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03"/>
        <w:rPr>
          <w:rFonts w:hint="eastAsia" w:ascii="宋体" w:hAnsi="宋体" w:cs="宋体"/>
          <w:b/>
          <w:color w:val="000000"/>
          <w:spacing w:val="76"/>
          <w:sz w:val="24"/>
          <w:highlight w:val="none"/>
        </w:rPr>
      </w:pPr>
      <w:r>
        <w:rPr>
          <w:rFonts w:hint="eastAsia" w:ascii="宋体" w:hAnsi="宋体" w:cs="宋体"/>
          <w:b/>
          <w:color w:val="000000"/>
          <w:spacing w:val="76"/>
          <w:sz w:val="24"/>
          <w:highlight w:val="none"/>
        </w:rPr>
      </w:r>
      <w:r/>
    </w:p>
    <w:p>
      <w:pPr>
        <w:pStyle w:val="826"/>
        <w:ind w:firstLine="0"/>
        <w:rPr>
          <w:rFonts w:hint="eastAsia" w:ascii="宋体" w:hAnsi="宋体" w:cs="宋体"/>
          <w:b/>
          <w:color w:val="000000"/>
          <w:spacing w:val="76"/>
          <w:sz w:val="24"/>
          <w:highlight w:val="none"/>
        </w:rPr>
      </w:pPr>
      <w:r>
        <w:rPr>
          <w:rFonts w:hint="eastAsia" w:ascii="宋体" w:hAnsi="宋体" w:cs="宋体"/>
          <w:b/>
          <w:color w:val="000000"/>
          <w:spacing w:val="76"/>
          <w:sz w:val="24"/>
          <w:highlight w:val="none"/>
        </w:rPr>
      </w:r>
      <w:r/>
    </w:p>
    <w:p>
      <w:pPr>
        <w:pStyle w:val="826"/>
        <w:rPr>
          <w:rFonts w:hint="eastAsia" w:ascii="宋体" w:hAnsi="宋体" w:cs="宋体"/>
          <w:b/>
          <w:color w:val="000000"/>
          <w:spacing w:val="76"/>
          <w:sz w:val="24"/>
          <w:highlight w:val="none"/>
        </w:rPr>
      </w:pPr>
      <w:r>
        <w:rPr>
          <w:rFonts w:hint="eastAsia" w:ascii="宋体" w:hAnsi="宋体" w:cs="宋体"/>
          <w:b/>
          <w:color w:val="000000"/>
          <w:spacing w:val="76"/>
          <w:sz w:val="24"/>
          <w:highlight w:val="none"/>
        </w:rPr>
      </w:r>
      <w:r/>
    </w:p>
    <w:p>
      <w:pPr>
        <w:pStyle w:val="803"/>
        <w:jc w:val="center"/>
        <w:rPr>
          <w:rFonts w:hint="eastAsia" w:ascii="宋体" w:hAnsi="宋体" w:cs="宋体"/>
          <w:b/>
          <w:color w:val="000000"/>
          <w:spacing w:val="76"/>
          <w:sz w:val="156"/>
          <w:highlight w:val="none"/>
        </w:rPr>
      </w:pPr>
      <w:r>
        <w:rPr>
          <w:rFonts w:hint="eastAsia" w:ascii="宋体" w:hAnsi="宋体" w:cs="宋体"/>
          <w:b/>
          <w:color w:val="000000"/>
          <w:spacing w:val="76"/>
          <w:sz w:val="156"/>
          <w:highlight w:val="none"/>
        </w:rPr>
        <w:t xml:space="preserve">招标文件</w:t>
      </w:r>
      <w:r>
        <w:rPr>
          <w:rFonts w:hint="eastAsia" w:ascii="宋体" w:hAnsi="宋体" w:cs="宋体"/>
          <w:b/>
          <w:color w:val="000000"/>
          <w:spacing w:val="76"/>
          <w:sz w:val="156"/>
          <w:highlight w:val="none"/>
        </w:rPr>
      </w:r>
      <w:r/>
    </w:p>
    <w:p>
      <w:pPr>
        <w:pStyle w:val="803"/>
        <w:jc w:val="center"/>
        <w:rPr>
          <w:rFonts w:hint="eastAsia" w:ascii="宋体" w:hAnsi="宋体" w:eastAsia="宋体" w:cs="宋体"/>
          <w:b/>
          <w:color w:val="000000"/>
          <w:sz w:val="24"/>
          <w:highlight w:val="none"/>
          <w:lang w:val="en-US" w:eastAsia="zh-CN"/>
        </w:rPr>
      </w:pPr>
      <w:r>
        <w:rPr>
          <w:rFonts w:hint="eastAsia" w:ascii="宋体" w:hAnsi="宋体" w:eastAsia="宋体" w:cs="宋体"/>
          <w:b/>
          <w:color w:val="000000"/>
          <w:sz w:val="24"/>
          <w:highlight w:val="none"/>
          <w:lang w:val="en-US" w:eastAsia="zh-CN"/>
        </w:rPr>
      </w:r>
      <w:r/>
    </w:p>
    <w:p>
      <w:pPr>
        <w:pStyle w:val="803"/>
        <w:rPr>
          <w:rFonts w:hint="eastAsia" w:ascii="宋体" w:hAnsi="宋体" w:cs="宋体"/>
          <w:b/>
          <w:color w:val="000000"/>
          <w:sz w:val="24"/>
          <w:highlight w:val="none"/>
        </w:rPr>
      </w:pPr>
      <w:r>
        <w:rPr>
          <w:rFonts w:hint="eastAsia" w:ascii="宋体" w:hAnsi="宋体" w:cs="宋体"/>
          <w:b/>
          <w:color w:val="000000"/>
          <w:sz w:val="24"/>
          <w:highlight w:val="none"/>
        </w:rPr>
      </w:r>
      <w:r/>
    </w:p>
    <w:p>
      <w:pPr>
        <w:pStyle w:val="826"/>
        <w:ind w:firstLine="0"/>
        <w:rPr>
          <w:rFonts w:hint="eastAsia" w:ascii="宋体" w:hAnsi="宋体" w:cs="宋体"/>
          <w:color w:val="000000"/>
          <w:sz w:val="32"/>
          <w:highlight w:val="none"/>
        </w:rPr>
      </w:pPr>
      <w:r>
        <w:rPr>
          <w:rFonts w:hint="eastAsia" w:ascii="宋体" w:hAnsi="宋体" w:cs="宋体"/>
          <w:color w:val="000000"/>
          <w:sz w:val="32"/>
          <w:highlight w:val="none"/>
        </w:rPr>
      </w:r>
      <w:r/>
    </w:p>
    <w:p>
      <w:pPr>
        <w:pStyle w:val="826"/>
        <w:ind w:firstLine="0"/>
        <w:rPr>
          <w:rFonts w:hint="eastAsia" w:ascii="宋体" w:hAnsi="宋体" w:cs="宋体"/>
          <w:color w:val="000000"/>
          <w:sz w:val="32"/>
          <w:highlight w:val="none"/>
        </w:rPr>
      </w:pPr>
      <w:r>
        <w:rPr>
          <w:rFonts w:hint="eastAsia" w:ascii="宋体" w:hAnsi="宋体" w:cs="宋体"/>
          <w:color w:val="000000"/>
          <w:sz w:val="32"/>
          <w:highlight w:val="none"/>
        </w:rPr>
      </w:r>
      <w:r/>
    </w:p>
    <w:p>
      <w:pPr>
        <w:pStyle w:val="803"/>
        <w:ind w:firstLine="640"/>
        <w:spacing w:line="600" w:lineRule="exact"/>
        <w:rPr>
          <w:rFonts w:hint="eastAsia" w:ascii="宋体" w:hAnsi="宋体" w:cs="宋体"/>
          <w:color w:val="000000"/>
          <w:sz w:val="32"/>
          <w:szCs w:val="32"/>
          <w:highlight w:val="none"/>
        </w:rPr>
      </w:pPr>
      <w:r>
        <w:rPr>
          <w:rFonts w:hint="eastAsia" w:ascii="宋体" w:hAnsi="宋体" w:cs="宋体"/>
          <w:color w:val="000000"/>
          <w:sz w:val="32"/>
          <w:szCs w:val="32"/>
          <w:highlight w:val="none"/>
        </w:rPr>
        <w:t xml:space="preserve">项目编号：JSZC-320300-HWZX-G2026-0348</w:t>
      </w:r>
      <w:r>
        <w:rPr>
          <w:rFonts w:hint="eastAsia" w:ascii="宋体" w:hAnsi="宋体" w:cs="宋体"/>
          <w:color w:val="000000"/>
          <w:sz w:val="32"/>
          <w:szCs w:val="32"/>
          <w:highlight w:val="none"/>
        </w:rPr>
      </w:r>
      <w:r/>
    </w:p>
    <w:p>
      <w:pPr>
        <w:pStyle w:val="803"/>
        <w:ind w:firstLine="960"/>
        <w:spacing w:line="600" w:lineRule="exact"/>
        <w:rPr>
          <w:rFonts w:hint="eastAsia" w:ascii="宋体" w:hAnsi="宋体" w:cs="宋体"/>
          <w:color w:val="000000"/>
          <w:sz w:val="32"/>
          <w:szCs w:val="32"/>
          <w:highlight w:val="none"/>
        </w:rPr>
      </w:pPr>
      <w:r>
        <w:rPr>
          <w:rFonts w:hint="eastAsia" w:ascii="宋体" w:hAnsi="宋体" w:cs="宋体"/>
          <w:color w:val="000000"/>
          <w:sz w:val="32"/>
          <w:szCs w:val="32"/>
          <w:highlight w:val="none"/>
        </w:rPr>
      </w:r>
      <w:r/>
    </w:p>
    <w:p>
      <w:pPr>
        <w:pStyle w:val="803"/>
        <w:ind w:firstLine="640"/>
        <w:spacing w:line="600" w:lineRule="exact"/>
        <w:rPr>
          <w:rFonts w:hint="eastAsia" w:ascii="宋体" w:hAnsi="宋体" w:eastAsia="宋体" w:cs="宋体"/>
          <w:color w:val="000000"/>
          <w:sz w:val="32"/>
          <w:szCs w:val="32"/>
          <w:highlight w:val="none"/>
          <w:lang w:eastAsia="zh-CN"/>
        </w:rPr>
      </w:pPr>
      <w:r>
        <w:rPr>
          <w:rFonts w:hint="eastAsia" w:ascii="宋体" w:hAnsi="宋体" w:cs="宋体"/>
          <w:color w:val="000000"/>
          <w:sz w:val="32"/>
          <w:szCs w:val="32"/>
          <w:highlight w:val="none"/>
        </w:rPr>
        <w:t xml:space="preserve">项目名称：</w:t>
      </w:r>
      <w:r>
        <w:rPr>
          <w:rFonts w:hint="eastAsia" w:ascii="宋体" w:hAnsi="宋体" w:cs="宋体"/>
          <w:color w:val="000000"/>
          <w:sz w:val="32"/>
          <w:szCs w:val="32"/>
          <w:highlight w:val="none"/>
          <w:lang w:eastAsia="zh-CN"/>
        </w:rPr>
        <w:t xml:space="preserve">江苏师范大学</w:t>
      </w:r>
      <w:r>
        <w:rPr>
          <w:rFonts w:hint="eastAsia" w:ascii="宋体" w:hAnsi="宋体" w:cs="宋体"/>
          <w:color w:val="000000"/>
          <w:sz w:val="32"/>
          <w:szCs w:val="32"/>
          <w:highlight w:val="none"/>
          <w:lang w:eastAsia="zh-CN"/>
        </w:rPr>
        <w:t xml:space="preserve">学生宿舍家具采购安装</w:t>
      </w:r>
      <w:r>
        <w:rPr>
          <w:rFonts w:hint="eastAsia" w:ascii="宋体" w:hAnsi="宋体" w:eastAsia="宋体" w:cs="宋体"/>
          <w:color w:val="000000"/>
          <w:sz w:val="32"/>
          <w:szCs w:val="32"/>
          <w:highlight w:val="none"/>
          <w:lang w:eastAsia="zh-CN"/>
        </w:rPr>
      </w:r>
      <w:r/>
    </w:p>
    <w:p>
      <w:pPr>
        <w:pStyle w:val="803"/>
        <w:ind w:firstLine="960"/>
        <w:spacing w:line="600" w:lineRule="exact"/>
        <w:rPr>
          <w:rFonts w:hint="eastAsia" w:ascii="宋体" w:hAnsi="宋体" w:cs="宋体"/>
          <w:color w:val="000000"/>
          <w:sz w:val="32"/>
          <w:szCs w:val="32"/>
          <w:highlight w:val="none"/>
        </w:rPr>
      </w:pPr>
      <w:r>
        <w:rPr>
          <w:rFonts w:hint="eastAsia" w:ascii="宋体" w:hAnsi="宋体" w:cs="宋体"/>
          <w:color w:val="000000"/>
          <w:sz w:val="32"/>
          <w:szCs w:val="32"/>
          <w:highlight w:val="none"/>
        </w:rPr>
      </w:r>
      <w:r/>
    </w:p>
    <w:p>
      <w:pPr>
        <w:pStyle w:val="803"/>
        <w:ind w:firstLine="640"/>
        <w:spacing w:line="600" w:lineRule="exact"/>
        <w:rPr>
          <w:rFonts w:hint="eastAsia" w:ascii="宋体" w:hAnsi="宋体" w:eastAsia="宋体" w:cs="宋体"/>
          <w:color w:val="000000"/>
          <w:sz w:val="32"/>
          <w:szCs w:val="32"/>
          <w:highlight w:val="none"/>
          <w:lang w:eastAsia="zh-CN"/>
        </w:rPr>
      </w:pPr>
      <w:r>
        <w:rPr>
          <w:rFonts w:hint="eastAsia" w:ascii="宋体" w:hAnsi="宋体" w:cs="宋体"/>
          <w:color w:val="000000"/>
          <w:sz w:val="32"/>
          <w:szCs w:val="32"/>
          <w:highlight w:val="none"/>
        </w:rPr>
        <w:t xml:space="preserve">采 购 人：</w:t>
      </w:r>
      <w:r>
        <w:rPr>
          <w:rFonts w:hint="eastAsia" w:ascii="宋体" w:hAnsi="宋体" w:cs="宋体"/>
          <w:color w:val="000000"/>
          <w:sz w:val="32"/>
          <w:szCs w:val="32"/>
          <w:highlight w:val="none"/>
          <w:lang w:eastAsia="zh-CN"/>
        </w:rPr>
        <w:t xml:space="preserve">江苏师范大学</w:t>
      </w:r>
      <w:r>
        <w:rPr>
          <w:rFonts w:hint="eastAsia" w:ascii="宋体" w:hAnsi="宋体" w:eastAsia="宋体" w:cs="宋体"/>
          <w:color w:val="000000"/>
          <w:sz w:val="32"/>
          <w:szCs w:val="32"/>
          <w:highlight w:val="none"/>
          <w:lang w:eastAsia="zh-CN"/>
        </w:rPr>
      </w:r>
      <w:r/>
    </w:p>
    <w:p>
      <w:pPr>
        <w:pStyle w:val="803"/>
        <w:rPr>
          <w:rFonts w:hint="eastAsia" w:ascii="宋体" w:hAnsi="宋体" w:cs="宋体"/>
          <w:color w:val="000000"/>
          <w:sz w:val="32"/>
          <w:szCs w:val="32"/>
          <w:highlight w:val="none"/>
        </w:rPr>
      </w:pPr>
      <w:r>
        <w:rPr>
          <w:rFonts w:hint="eastAsia" w:ascii="宋体" w:hAnsi="宋体" w:cs="宋体"/>
          <w:color w:val="000000"/>
          <w:sz w:val="32"/>
          <w:szCs w:val="32"/>
          <w:highlight w:val="none"/>
        </w:rPr>
      </w:r>
      <w:r/>
    </w:p>
    <w:p>
      <w:pPr>
        <w:pStyle w:val="844"/>
        <w:ind w:firstLine="0"/>
        <w:rPr>
          <w:rFonts w:hint="eastAsia" w:ascii="宋体" w:hAnsi="宋体" w:cs="宋体"/>
          <w:color w:val="000000"/>
          <w:sz w:val="32"/>
          <w:szCs w:val="32"/>
          <w:highlight w:val="none"/>
        </w:rPr>
      </w:pPr>
      <w:r>
        <w:rPr>
          <w:rFonts w:hint="eastAsia" w:ascii="宋体" w:hAnsi="宋体" w:cs="宋体"/>
          <w:color w:val="000000"/>
          <w:sz w:val="32"/>
          <w:szCs w:val="32"/>
          <w:highlight w:val="none"/>
        </w:rPr>
      </w:r>
      <w:r/>
    </w:p>
    <w:p>
      <w:pPr>
        <w:pStyle w:val="803"/>
        <w:rPr>
          <w:rFonts w:hint="eastAsia" w:ascii="宋体" w:hAnsi="宋体" w:cs="宋体"/>
          <w:color w:val="000000"/>
          <w:sz w:val="32"/>
          <w:szCs w:val="32"/>
          <w:highlight w:val="none"/>
        </w:rPr>
      </w:pPr>
      <w:r>
        <w:rPr>
          <w:rFonts w:hint="eastAsia" w:ascii="宋体" w:hAnsi="宋体" w:cs="宋体"/>
          <w:color w:val="000000"/>
          <w:sz w:val="32"/>
          <w:szCs w:val="32"/>
          <w:highlight w:val="none"/>
        </w:rPr>
      </w:r>
      <w:r/>
    </w:p>
    <w:p>
      <w:pPr>
        <w:pStyle w:val="815"/>
        <w:rPr>
          <w:rFonts w:hint="eastAsia"/>
          <w:color w:val="000000"/>
          <w:highlight w:val="none"/>
        </w:rPr>
      </w:pPr>
      <w:r>
        <w:rPr>
          <w:rFonts w:hint="eastAsia"/>
          <w:color w:val="000000"/>
          <w:highlight w:val="none"/>
        </w:rPr>
      </w:r>
      <w:r/>
    </w:p>
    <w:p>
      <w:pPr>
        <w:pStyle w:val="803"/>
        <w:rPr>
          <w:rFonts w:hint="eastAsia" w:ascii="宋体" w:hAnsi="宋体" w:cs="宋体"/>
          <w:color w:val="000000"/>
          <w:sz w:val="32"/>
          <w:szCs w:val="32"/>
          <w:highlight w:val="none"/>
        </w:rPr>
      </w:pPr>
      <w:r>
        <w:rPr>
          <w:rFonts w:hint="eastAsia" w:ascii="宋体" w:hAnsi="宋体" w:eastAsia="宋体" w:cs="宋体"/>
          <w:color w:val="000000"/>
          <w:sz w:val="44"/>
          <w:highlight w:val="none"/>
          <w:lang w:eastAsia="zh-CN"/>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1992630</wp:posOffset>
                </wp:positionH>
                <wp:positionV relativeFrom="paragraph">
                  <wp:posOffset>222250</wp:posOffset>
                </wp:positionV>
                <wp:extent cx="1511935" cy="1033780"/>
                <wp:effectExtent l="0" t="0" r="0" b="0"/>
                <wp:wrapTopAndBottom/>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5"/>
                        <a:stretch/>
                      </pic:blipFill>
                      <pic:spPr bwMode="auto">
                        <a:xfrm>
                          <a:off x="0" y="0"/>
                          <a:ext cx="1511935" cy="103378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524288;o:allowoverlap:true;o:allowincell:true;mso-position-horizontal-relative:text;margin-left:156.9pt;mso-position-horizontal:absolute;mso-position-vertical-relative:text;margin-top:17.5pt;mso-position-vertical:absolute;width:119.0pt;height:81.4pt;mso-wrap-distance-left:9.0pt;mso-wrap-distance-top:0.0pt;mso-wrap-distance-right:9.0pt;mso-wrap-distance-bottom:0.0pt;" stroked="f">
                <v:path textboxrect="0,0,0,0"/>
                <w10:wrap type="topAndBottom"/>
                <v:imagedata r:id="rId15" o:title=""/>
              </v:shape>
            </w:pict>
          </mc:Fallback>
        </mc:AlternateContent>
      </w:r>
      <w:r>
        <w:rPr>
          <w:rFonts w:hint="eastAsia" w:ascii="宋体" w:hAnsi="宋体" w:cs="宋体"/>
          <w:color w:val="000000"/>
          <w:sz w:val="32"/>
          <w:szCs w:val="32"/>
          <w:highlight w:val="none"/>
        </w:rPr>
      </w:r>
      <w:r/>
    </w:p>
    <w:p>
      <w:pPr>
        <w:pStyle w:val="803"/>
        <w:jc w:val="center"/>
        <w:spacing w:line="360" w:lineRule="auto"/>
        <w:rPr>
          <w:rFonts w:hint="eastAsia" w:ascii="宋体" w:hAnsi="宋体" w:cs="宋体"/>
          <w:color w:val="000000"/>
          <w:sz w:val="32"/>
          <w:szCs w:val="32"/>
          <w:highlight w:val="none"/>
        </w:rPr>
      </w:pPr>
      <w:r>
        <w:rPr>
          <w:rFonts w:hint="eastAsia" w:ascii="宋体" w:hAnsi="宋体" w:cs="宋体"/>
          <w:color w:val="000000"/>
          <w:sz w:val="32"/>
          <w:szCs w:val="32"/>
          <w:highlight w:val="none"/>
        </w:rPr>
        <w:t xml:space="preserve">采购代理机构：江苏海外集团国际工程咨询有限公司</w:t>
      </w:r>
      <w:r>
        <w:rPr>
          <w:rFonts w:hint="eastAsia" w:ascii="宋体" w:hAnsi="宋体" w:cs="宋体"/>
          <w:color w:val="000000"/>
          <w:sz w:val="32"/>
          <w:szCs w:val="32"/>
          <w:highlight w:val="none"/>
        </w:rPr>
      </w:r>
      <w:r/>
    </w:p>
    <w:p>
      <w:pPr>
        <w:pStyle w:val="803"/>
        <w:jc w:val="center"/>
        <w:spacing w:line="360" w:lineRule="auto"/>
        <w:rPr>
          <w:rFonts w:hint="eastAsia" w:ascii="宋体" w:hAnsi="宋体" w:cs="宋体"/>
          <w:color w:val="000000"/>
          <w:sz w:val="32"/>
          <w:szCs w:val="32"/>
          <w:highlight w:val="none"/>
        </w:rPr>
      </w:pPr>
      <w:r>
        <w:rPr>
          <w:rFonts w:hint="eastAsia" w:ascii="宋体" w:hAnsi="宋体" w:cs="宋体"/>
          <w:bCs/>
          <w:color w:val="000000"/>
          <w:sz w:val="32"/>
          <w:szCs w:val="32"/>
          <w:highlight w:val="none"/>
        </w:rPr>
        <w:t xml:space="preserve">二〇二六年</w:t>
      </w:r>
      <w:r>
        <w:rPr>
          <w:rFonts w:hint="eastAsia" w:ascii="宋体" w:hAnsi="宋体" w:cs="宋体"/>
          <w:bCs/>
          <w:color w:val="000000"/>
          <w:sz w:val="32"/>
          <w:szCs w:val="32"/>
          <w:highlight w:val="none"/>
          <w:lang w:val="en-US" w:eastAsia="zh-CN"/>
        </w:rPr>
        <w:t xml:space="preserve">七</w:t>
      </w:r>
      <w:r>
        <w:rPr>
          <w:rFonts w:hint="eastAsia" w:ascii="宋体" w:hAnsi="宋体" w:cs="宋体"/>
          <w:bCs/>
          <w:color w:val="000000"/>
          <w:sz w:val="32"/>
          <w:szCs w:val="32"/>
          <w:highlight w:val="none"/>
        </w:rPr>
        <w:t xml:space="preserve">月</w:t>
      </w:r>
      <w:r>
        <w:rPr>
          <w:rFonts w:hint="eastAsia" w:ascii="宋体" w:hAnsi="宋体" w:cs="宋体"/>
          <w:color w:val="000000"/>
          <w:sz w:val="32"/>
          <w:szCs w:val="32"/>
          <w:highlight w:val="none"/>
        </w:rPr>
      </w:r>
      <w:r/>
    </w:p>
    <w:p>
      <w:pPr>
        <w:pStyle w:val="803"/>
        <w:rPr>
          <w:rFonts w:hint="eastAsia" w:ascii="宋体" w:hAnsi="宋体" w:cs="宋体"/>
          <w:color w:val="000000"/>
          <w:sz w:val="32"/>
          <w:szCs w:val="32"/>
          <w:highlight w:val="none"/>
        </w:rPr>
      </w:pPr>
      <w:r>
        <w:rPr>
          <w:rFonts w:hint="eastAsia" w:ascii="宋体" w:hAnsi="宋体" w:cs="宋体"/>
          <w:color w:val="000000"/>
          <w:sz w:val="32"/>
          <w:szCs w:val="32"/>
          <w:highlight w:val="none"/>
        </w:rPr>
      </w:r>
      <w:r/>
    </w:p>
    <w:p>
      <w:pPr>
        <w:pStyle w:val="803"/>
        <w:jc w:val="center"/>
        <w:rPr>
          <w:rFonts w:hint="eastAsia" w:ascii="宋体" w:hAnsi="宋体" w:cs="宋体"/>
          <w:b/>
          <w:color w:val="000000"/>
          <w:sz w:val="44"/>
          <w:highlight w:val="none"/>
        </w:rPr>
        <w:pBdr>
          <w:top w:val="none" w:color="000000" w:sz="0" w:space="0"/>
          <w:left w:val="none" w:color="000000" w:sz="0" w:space="0"/>
          <w:bottom w:val="none" w:color="000000" w:sz="0" w:space="0"/>
          <w:right w:val="none" w:color="000000" w:sz="0" w:space="0"/>
        </w:pBdr>
        <w:sectPr>
          <w:headerReference w:type="default" r:id="rId9"/>
          <w:footerReference w:type="default" r:id="rId12"/>
          <w:footnotePr/>
          <w:endnotePr/>
          <w:type w:val="nextPage"/>
          <w:pgSz w:w="11906" w:h="16838" w:orient="portrait"/>
          <w:pgMar w:top="1440" w:right="1803" w:bottom="1440" w:left="1803" w:header="851" w:footer="992" w:gutter="0"/>
          <w:pgNumType w:start="1"/>
          <w:cols w:num="1" w:sep="0" w:space="1701" w:equalWidth="1"/>
          <w:docGrid w:linePitch="360"/>
        </w:sectPr>
      </w:pPr>
      <w:r>
        <w:rPr>
          <w:rFonts w:hint="eastAsia" w:ascii="宋体" w:hAnsi="宋体" w:cs="宋体"/>
          <w:b/>
          <w:color w:val="000000"/>
          <w:sz w:val="44"/>
          <w:highlight w:val="none"/>
        </w:rPr>
      </w:r>
      <w:r/>
    </w:p>
    <w:p>
      <w:pPr>
        <w:pStyle w:val="803"/>
        <w:jc w:val="center"/>
        <w:rPr>
          <w:rFonts w:hint="eastAsia"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44"/>
          <w:highlight w:val="none"/>
        </w:rPr>
        <w:t xml:space="preserve">目 录</w:t>
      </w:r>
      <w:r>
        <w:rPr>
          <w:rFonts w:hint="eastAsia" w:ascii="宋体" w:hAnsi="宋体" w:cs="宋体"/>
          <w:color w:val="000000"/>
          <w:highlight w:val="none"/>
        </w:rPr>
      </w:r>
      <w:r/>
    </w:p>
    <w:p>
      <w:pPr>
        <w:pStyle w:val="803"/>
        <w:jc w:val="center"/>
        <w:spacing w:line="519" w:lineRule="atLeast"/>
        <w:rPr>
          <w:rFonts w:hint="eastAsia"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highlight w:val="none"/>
        </w:rPr>
      </w:r>
      <w:r/>
    </w:p>
    <w:p>
      <w:pPr>
        <w:pStyle w:val="803"/>
        <w:jc w:val="center"/>
        <w:spacing w:line="519" w:lineRule="atLeast"/>
        <w:rPr>
          <w:rFonts w:hint="eastAsia" w:ascii="宋体" w:hAnsi="宋体" w:cs="宋体"/>
          <w:color w:val="000000"/>
          <w:sz w:val="30"/>
          <w:szCs w:val="3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30"/>
          <w:szCs w:val="30"/>
          <w:highlight w:val="none"/>
        </w:rPr>
      </w:r>
      <w:r/>
    </w:p>
    <w:p>
      <w:pPr>
        <w:pStyle w:val="803"/>
        <w:ind w:firstLine="210"/>
        <w:rPr>
          <w:rFonts w:hint="eastAsia" w:ascii="宋体" w:hAnsi="宋体" w:cs="宋体"/>
          <w:color w:val="000000"/>
          <w:sz w:val="30"/>
          <w:szCs w:val="3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30"/>
          <w:szCs w:val="30"/>
          <w:highlight w:val="none"/>
        </w:rPr>
        <w:fldChar w:fldCharType="begin"/>
      </w:r>
      <w:r>
        <w:rPr>
          <w:rFonts w:hint="eastAsia" w:ascii="宋体" w:hAnsi="宋体" w:cs="宋体"/>
          <w:color w:val="000000"/>
          <w:sz w:val="30"/>
          <w:szCs w:val="30"/>
          <w:highlight w:val="none"/>
        </w:rPr>
        <w:instrText xml:space="preserve"> HYPERLINK "http://jszfcg.jsczt.cn/jszc/onlyoffice/6.4.2-6/web-apps/apps/documenteditor/main/index.html?_dc=6.4.2-6&amp;lang=zh&amp;customer=ONLYOFFICE&amp;frameEditorId=iframePage&amp;parentOrigin</w:instrText>
      </w:r>
      <w:r>
        <w:rPr>
          <w:rFonts w:hint="eastAsia" w:ascii="宋体" w:hAnsi="宋体" w:cs="宋体"/>
          <w:color w:val="000000"/>
          <w:sz w:val="30"/>
          <w:szCs w:val="30"/>
          <w:highlight w:val="none"/>
        </w:rPr>
        <w:instrText xml:space="preserve">=http://jszfcg.jsczt.cn" \l "_Toc523404695" \o "http://jszfcg.jsczt.cn/jszc/onlyoffice/6.4.2-6/web-apps/apps/documenteditor/main/index.html?_dc=6.4.2-6&amp;lang=zh&amp;customer=ONLYOFFICE&amp;frameEditorId=iframePage&amp;parentOrigin=http://jszfcg.jsczt.cn#_Toc523404695" </w:instrText>
      </w:r>
      <w:r>
        <w:rPr>
          <w:rFonts w:hint="eastAsia" w:ascii="宋体" w:hAnsi="宋体" w:cs="宋体"/>
          <w:color w:val="000000"/>
          <w:sz w:val="30"/>
          <w:szCs w:val="30"/>
          <w:highlight w:val="none"/>
        </w:rPr>
        <w:fldChar w:fldCharType="separate"/>
      </w:r>
      <w:r>
        <w:rPr>
          <w:rStyle w:val="892"/>
          <w:rFonts w:hint="eastAsia" w:ascii="宋体" w:hAnsi="宋体" w:cs="宋体"/>
          <w:color w:val="000000"/>
          <w:sz w:val="30"/>
          <w:szCs w:val="30"/>
          <w:highlight w:val="none"/>
        </w:rPr>
        <w:t xml:space="preserve">第一章 投标邀请</w:t>
      </w:r>
      <w:r>
        <w:rPr>
          <w:rStyle w:val="892"/>
          <w:rFonts w:hint="eastAsia" w:ascii="宋体" w:hAnsi="宋体" w:cs="宋体"/>
          <w:color w:val="000000"/>
          <w:sz w:val="30"/>
          <w:szCs w:val="30"/>
          <w:highlight w:val="none"/>
        </w:rPr>
        <w:fldChar w:fldCharType="end"/>
      </w:r>
      <w:r>
        <w:rPr>
          <w:rFonts w:hint="eastAsia" w:ascii="宋体" w:hAnsi="宋体" w:cs="宋体"/>
          <w:color w:val="000000"/>
          <w:sz w:val="30"/>
          <w:szCs w:val="30"/>
          <w:highlight w:val="none"/>
        </w:rPr>
      </w:r>
      <w:r/>
    </w:p>
    <w:p>
      <w:pPr>
        <w:pStyle w:val="803"/>
        <w:rPr>
          <w:rFonts w:hint="eastAsia" w:ascii="宋体" w:hAnsi="宋体" w:cs="宋体"/>
          <w:color w:val="000000"/>
          <w:sz w:val="30"/>
          <w:szCs w:val="3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30"/>
          <w:szCs w:val="30"/>
          <w:highlight w:val="none"/>
        </w:rPr>
      </w:r>
      <w:r/>
    </w:p>
    <w:p>
      <w:pPr>
        <w:pStyle w:val="803"/>
        <w:ind w:firstLine="210"/>
        <w:rPr>
          <w:rFonts w:hint="eastAsia" w:ascii="宋体" w:hAnsi="宋体" w:cs="宋体"/>
          <w:color w:val="000000"/>
          <w:sz w:val="30"/>
          <w:szCs w:val="3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30"/>
          <w:szCs w:val="30"/>
          <w:highlight w:val="none"/>
        </w:rPr>
        <w:fldChar w:fldCharType="begin"/>
      </w:r>
      <w:r>
        <w:rPr>
          <w:rFonts w:hint="eastAsia" w:ascii="宋体" w:hAnsi="宋体" w:cs="宋体"/>
          <w:color w:val="000000"/>
          <w:sz w:val="30"/>
          <w:szCs w:val="30"/>
          <w:highlight w:val="none"/>
        </w:rPr>
        <w:instrText xml:space="preserve"> HYPERLINK "http://jszfcg.jsczt.cn/jszc/onlyoffice/6.4.2-6/web-apps/apps/documenteditor/main/index.html?_dc=6.4.2-6&amp;lang=zh&amp;customer=ONLYOFFICE&amp;frameEditorId=iframePage&amp;parentOrigin</w:instrText>
      </w:r>
      <w:r>
        <w:rPr>
          <w:rFonts w:hint="eastAsia" w:ascii="宋体" w:hAnsi="宋体" w:cs="宋体"/>
          <w:color w:val="000000"/>
          <w:sz w:val="30"/>
          <w:szCs w:val="30"/>
          <w:highlight w:val="none"/>
        </w:rPr>
        <w:instrText xml:space="preserve">=http://jszfcg.jsczt.cn" \l "_Toc523404696" \o "http://jszfcg.jsczt.cn/jszc/onlyoffice/6.4.2-6/web-apps/apps/documenteditor/main/index.html?_dc=6.4.2-6&amp;lang=zh&amp;customer=ONLYOFFICE&amp;frameEditorId=iframePage&amp;parentOrigin=http://jszfcg.jsczt.cn#_Toc523404696" </w:instrText>
      </w:r>
      <w:r>
        <w:rPr>
          <w:rFonts w:hint="eastAsia" w:ascii="宋体" w:hAnsi="宋体" w:cs="宋体"/>
          <w:color w:val="000000"/>
          <w:sz w:val="30"/>
          <w:szCs w:val="30"/>
          <w:highlight w:val="none"/>
        </w:rPr>
        <w:fldChar w:fldCharType="separate"/>
      </w:r>
      <w:r>
        <w:rPr>
          <w:rStyle w:val="892"/>
          <w:rFonts w:hint="eastAsia" w:ascii="宋体" w:hAnsi="宋体" w:cs="宋体"/>
          <w:color w:val="000000"/>
          <w:sz w:val="30"/>
          <w:szCs w:val="30"/>
          <w:highlight w:val="none"/>
        </w:rPr>
        <w:t xml:space="preserve">第二章 投标人须知</w:t>
      </w:r>
      <w:r>
        <w:rPr>
          <w:rStyle w:val="892"/>
          <w:rFonts w:hint="eastAsia" w:ascii="宋体" w:hAnsi="宋体" w:cs="宋体"/>
          <w:color w:val="000000"/>
          <w:sz w:val="30"/>
          <w:szCs w:val="30"/>
          <w:highlight w:val="none"/>
        </w:rPr>
        <w:fldChar w:fldCharType="end"/>
      </w:r>
      <w:r>
        <w:rPr>
          <w:rFonts w:hint="eastAsia" w:ascii="宋体" w:hAnsi="宋体" w:cs="宋体"/>
          <w:color w:val="000000"/>
          <w:sz w:val="30"/>
          <w:szCs w:val="30"/>
          <w:highlight w:val="none"/>
        </w:rPr>
      </w:r>
      <w:r/>
    </w:p>
    <w:p>
      <w:pPr>
        <w:pStyle w:val="803"/>
        <w:rPr>
          <w:rFonts w:hint="eastAsia" w:ascii="宋体" w:hAnsi="宋体" w:cs="宋体"/>
          <w:color w:val="000000"/>
          <w:sz w:val="30"/>
          <w:szCs w:val="3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30"/>
          <w:szCs w:val="30"/>
          <w:highlight w:val="none"/>
        </w:rPr>
      </w:r>
      <w:r/>
    </w:p>
    <w:p>
      <w:pPr>
        <w:pStyle w:val="803"/>
        <w:ind w:firstLine="210"/>
        <w:rPr>
          <w:rFonts w:hint="eastAsia" w:ascii="宋体" w:hAnsi="宋体" w:cs="宋体"/>
          <w:color w:val="000000"/>
          <w:sz w:val="30"/>
          <w:szCs w:val="3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30"/>
          <w:szCs w:val="30"/>
          <w:highlight w:val="none"/>
        </w:rPr>
        <w:fldChar w:fldCharType="begin"/>
      </w:r>
      <w:r>
        <w:rPr>
          <w:rFonts w:hint="eastAsia" w:ascii="宋体" w:hAnsi="宋体" w:cs="宋体"/>
          <w:color w:val="000000"/>
          <w:sz w:val="30"/>
          <w:szCs w:val="30"/>
          <w:highlight w:val="none"/>
        </w:rPr>
        <w:instrText xml:space="preserve"> HYPERLINK "http://jszfcg.jsczt.cn/jszc/onlyoffice/6.4.2-6/web-apps/apps/documenteditor/main/index.html?_dc=6.4.2-6&amp;lang=zh&amp;customer=ONLYOFFICE&amp;frameEditorId=iframePage&amp;parentOrigin</w:instrText>
      </w:r>
      <w:r>
        <w:rPr>
          <w:rFonts w:hint="eastAsia" w:ascii="宋体" w:hAnsi="宋体" w:cs="宋体"/>
          <w:color w:val="000000"/>
          <w:sz w:val="30"/>
          <w:szCs w:val="30"/>
          <w:highlight w:val="none"/>
        </w:rPr>
        <w:instrText xml:space="preserve">=http://jszfcg.jsczt.cn" \l "_Toc523404697" \o "http://jszfcg.jsczt.cn/jszc/onlyoffice/6.4.2-6/web-apps/apps/documenteditor/main/index.html?_dc=6.4.2-6&amp;lang=zh&amp;customer=ONLYOFFICE&amp;frameEditorId=iframePage&amp;parentOrigin=http://jszfcg.jsczt.cn#_Toc523404697" </w:instrText>
      </w:r>
      <w:r>
        <w:rPr>
          <w:rFonts w:hint="eastAsia" w:ascii="宋体" w:hAnsi="宋体" w:cs="宋体"/>
          <w:color w:val="000000"/>
          <w:sz w:val="30"/>
          <w:szCs w:val="30"/>
          <w:highlight w:val="none"/>
        </w:rPr>
        <w:fldChar w:fldCharType="separate"/>
      </w:r>
      <w:r>
        <w:rPr>
          <w:rStyle w:val="892"/>
          <w:rFonts w:hint="eastAsia" w:ascii="宋体" w:hAnsi="宋体" w:cs="宋体"/>
          <w:color w:val="000000"/>
          <w:sz w:val="30"/>
          <w:szCs w:val="30"/>
          <w:highlight w:val="none"/>
        </w:rPr>
        <w:t xml:space="preserve">第三章 投标资料表</w:t>
      </w:r>
      <w:r>
        <w:rPr>
          <w:rStyle w:val="892"/>
          <w:rFonts w:hint="eastAsia" w:ascii="宋体" w:hAnsi="宋体" w:cs="宋体"/>
          <w:color w:val="000000"/>
          <w:sz w:val="30"/>
          <w:szCs w:val="30"/>
          <w:highlight w:val="none"/>
        </w:rPr>
        <w:fldChar w:fldCharType="end"/>
      </w:r>
      <w:r>
        <w:rPr>
          <w:rFonts w:hint="eastAsia" w:ascii="宋体" w:hAnsi="宋体" w:cs="宋体"/>
          <w:color w:val="000000"/>
          <w:sz w:val="30"/>
          <w:szCs w:val="30"/>
          <w:highlight w:val="none"/>
        </w:rPr>
      </w:r>
      <w:r/>
    </w:p>
    <w:p>
      <w:pPr>
        <w:pStyle w:val="803"/>
        <w:rPr>
          <w:rFonts w:hint="eastAsia" w:ascii="宋体" w:hAnsi="宋体" w:cs="宋体"/>
          <w:color w:val="000000"/>
          <w:sz w:val="30"/>
          <w:szCs w:val="3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30"/>
          <w:szCs w:val="30"/>
          <w:highlight w:val="none"/>
        </w:rPr>
      </w:r>
      <w:r/>
    </w:p>
    <w:p>
      <w:pPr>
        <w:pStyle w:val="803"/>
        <w:ind w:firstLine="210"/>
        <w:rPr>
          <w:rFonts w:hint="eastAsia" w:ascii="宋体" w:hAnsi="宋体" w:cs="宋体"/>
          <w:color w:val="000000"/>
          <w:sz w:val="30"/>
          <w:szCs w:val="3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30"/>
          <w:szCs w:val="30"/>
          <w:highlight w:val="none"/>
        </w:rPr>
        <w:fldChar w:fldCharType="begin"/>
      </w:r>
      <w:r>
        <w:rPr>
          <w:rFonts w:hint="eastAsia" w:ascii="宋体" w:hAnsi="宋体" w:cs="宋体"/>
          <w:color w:val="000000"/>
          <w:sz w:val="30"/>
          <w:szCs w:val="30"/>
          <w:highlight w:val="none"/>
        </w:rPr>
        <w:instrText xml:space="preserve"> HYPERLINK "http://jszfcg.jsczt.cn/jszc/onlyoffice/6.4.2-6/web-apps/apps/documenteditor/main/index.html?_dc=6.4.2-6&amp;lang=zh&amp;customer=ONLYOFFICE&amp;frameEditorId=iframePage&amp;parentOrigin</w:instrText>
      </w:r>
      <w:r>
        <w:rPr>
          <w:rFonts w:hint="eastAsia" w:ascii="宋体" w:hAnsi="宋体" w:cs="宋体"/>
          <w:color w:val="000000"/>
          <w:sz w:val="30"/>
          <w:szCs w:val="30"/>
          <w:highlight w:val="none"/>
        </w:rPr>
        <w:instrText xml:space="preserve">=http://jszfcg.jsczt.cn" \l "_Toc523404698" \o "http://jszfcg.jsczt.cn/jszc/onlyoffice/6.4.2-6/web-apps/apps/documenteditor/main/index.html?_dc=6.4.2-6&amp;lang=zh&amp;customer=ONLYOFFICE&amp;frameEditorId=iframePage&amp;parentOrigin=http://jszfcg.jsczt.cn#_Toc523404698" </w:instrText>
      </w:r>
      <w:r>
        <w:rPr>
          <w:rFonts w:hint="eastAsia" w:ascii="宋体" w:hAnsi="宋体" w:cs="宋体"/>
          <w:color w:val="000000"/>
          <w:sz w:val="30"/>
          <w:szCs w:val="30"/>
          <w:highlight w:val="none"/>
        </w:rPr>
        <w:fldChar w:fldCharType="separate"/>
      </w:r>
      <w:r>
        <w:rPr>
          <w:rStyle w:val="892"/>
          <w:rFonts w:hint="eastAsia" w:ascii="宋体" w:hAnsi="宋体" w:cs="宋体"/>
          <w:color w:val="000000"/>
          <w:sz w:val="30"/>
          <w:szCs w:val="30"/>
          <w:highlight w:val="none"/>
        </w:rPr>
        <w:t xml:space="preserve">第四章 评标标准</w:t>
      </w:r>
      <w:r>
        <w:rPr>
          <w:rStyle w:val="892"/>
          <w:rFonts w:hint="eastAsia" w:ascii="宋体" w:hAnsi="宋体" w:cs="宋体"/>
          <w:color w:val="000000"/>
          <w:sz w:val="30"/>
          <w:szCs w:val="30"/>
          <w:highlight w:val="none"/>
        </w:rPr>
        <w:fldChar w:fldCharType="end"/>
      </w:r>
      <w:r>
        <w:rPr>
          <w:rFonts w:hint="eastAsia" w:ascii="宋体" w:hAnsi="宋体" w:cs="宋体"/>
          <w:color w:val="000000"/>
          <w:sz w:val="30"/>
          <w:szCs w:val="30"/>
          <w:highlight w:val="none"/>
        </w:rPr>
      </w:r>
      <w:r/>
    </w:p>
    <w:p>
      <w:pPr>
        <w:pStyle w:val="803"/>
        <w:rPr>
          <w:rFonts w:hint="eastAsia" w:ascii="宋体" w:hAnsi="宋体" w:cs="宋体"/>
          <w:color w:val="000000"/>
          <w:sz w:val="30"/>
          <w:szCs w:val="3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30"/>
          <w:szCs w:val="30"/>
          <w:highlight w:val="none"/>
        </w:rPr>
      </w:r>
      <w:r/>
    </w:p>
    <w:p>
      <w:pPr>
        <w:pStyle w:val="803"/>
        <w:ind w:firstLine="210"/>
        <w:rPr>
          <w:rFonts w:hint="eastAsia" w:ascii="宋体" w:hAnsi="宋体" w:cs="宋体"/>
          <w:color w:val="000000"/>
          <w:sz w:val="30"/>
          <w:szCs w:val="3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30"/>
          <w:szCs w:val="30"/>
          <w:highlight w:val="none"/>
        </w:rPr>
        <w:fldChar w:fldCharType="begin"/>
      </w:r>
      <w:r>
        <w:rPr>
          <w:rFonts w:hint="eastAsia" w:ascii="宋体" w:hAnsi="宋体" w:cs="宋体"/>
          <w:color w:val="000000"/>
          <w:sz w:val="30"/>
          <w:szCs w:val="30"/>
          <w:highlight w:val="none"/>
        </w:rPr>
        <w:instrText xml:space="preserve"> HYPERLINK "http://jszfcg.jsczt.cn/jszc/onlyoffice/6.4.2-6/web-apps/apps/documenteditor/main/index.html?_dc=6.4.2-6&amp;lang=zh&amp;customer=ONLYOFFICE&amp;frameEditorId=iframePage&amp;parentOrigin</w:instrText>
      </w:r>
      <w:r>
        <w:rPr>
          <w:rFonts w:hint="eastAsia" w:ascii="宋体" w:hAnsi="宋体" w:cs="宋体"/>
          <w:color w:val="000000"/>
          <w:sz w:val="30"/>
          <w:szCs w:val="30"/>
          <w:highlight w:val="none"/>
        </w:rPr>
        <w:instrText xml:space="preserve">=http://jszfcg.jsczt.cn" \l "_Toc523404699" \o "http://jszfcg.jsczt.cn/jszc/onlyoffice/6.4.2-6/web-apps/apps/documenteditor/main/index.html?_dc=6.4.2-6&amp;lang=zh&amp;customer=ONLYOFFICE&amp;frameEditorId=iframePage&amp;parentOrigin=http://jszfcg.jsczt.cn#_Toc523404699" </w:instrText>
      </w:r>
      <w:r>
        <w:rPr>
          <w:rFonts w:hint="eastAsia" w:ascii="宋体" w:hAnsi="宋体" w:cs="宋体"/>
          <w:color w:val="000000"/>
          <w:sz w:val="30"/>
          <w:szCs w:val="30"/>
          <w:highlight w:val="none"/>
        </w:rPr>
        <w:fldChar w:fldCharType="separate"/>
      </w:r>
      <w:r>
        <w:rPr>
          <w:rStyle w:val="892"/>
          <w:rFonts w:hint="eastAsia" w:ascii="宋体" w:hAnsi="宋体" w:cs="宋体"/>
          <w:color w:val="000000"/>
          <w:sz w:val="30"/>
          <w:szCs w:val="30"/>
          <w:highlight w:val="none"/>
        </w:rPr>
        <w:t xml:space="preserve">第五章 拟签订的合同文本</w:t>
      </w:r>
      <w:r>
        <w:rPr>
          <w:rStyle w:val="892"/>
          <w:rFonts w:hint="eastAsia" w:ascii="宋体" w:hAnsi="宋体" w:cs="宋体"/>
          <w:color w:val="000000"/>
          <w:sz w:val="30"/>
          <w:szCs w:val="30"/>
          <w:highlight w:val="none"/>
        </w:rPr>
        <w:fldChar w:fldCharType="end"/>
      </w:r>
      <w:r>
        <w:rPr>
          <w:rFonts w:hint="eastAsia" w:ascii="宋体" w:hAnsi="宋体" w:cs="宋体"/>
          <w:color w:val="000000"/>
          <w:sz w:val="30"/>
          <w:szCs w:val="30"/>
          <w:highlight w:val="none"/>
        </w:rPr>
      </w:r>
      <w:r/>
    </w:p>
    <w:p>
      <w:pPr>
        <w:pStyle w:val="803"/>
        <w:rPr>
          <w:rFonts w:hint="eastAsia" w:ascii="宋体" w:hAnsi="宋体" w:cs="宋体"/>
          <w:color w:val="000000"/>
          <w:sz w:val="30"/>
          <w:szCs w:val="3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30"/>
          <w:szCs w:val="30"/>
          <w:highlight w:val="none"/>
        </w:rPr>
      </w:r>
      <w:r/>
    </w:p>
    <w:p>
      <w:pPr>
        <w:pStyle w:val="803"/>
        <w:ind w:firstLine="210"/>
        <w:rPr>
          <w:rFonts w:hint="eastAsia" w:ascii="宋体" w:hAnsi="宋体" w:cs="宋体"/>
          <w:color w:val="000000"/>
          <w:sz w:val="30"/>
          <w:szCs w:val="3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30"/>
          <w:szCs w:val="30"/>
          <w:highlight w:val="none"/>
        </w:rPr>
        <w:fldChar w:fldCharType="begin"/>
      </w:r>
      <w:r>
        <w:rPr>
          <w:rFonts w:hint="eastAsia" w:ascii="宋体" w:hAnsi="宋体" w:cs="宋体"/>
          <w:color w:val="000000"/>
          <w:sz w:val="30"/>
          <w:szCs w:val="30"/>
          <w:highlight w:val="none"/>
        </w:rPr>
        <w:instrText xml:space="preserve"> HYPERLINK "http://jszfcg.jsczt.cn/jszc/onlyoffice/6.4.2-6/web-apps/apps/documenteditor/main/index.html?_dc=6.4.2-6&amp;lang=zh&amp;customer=ONLYOFFICE&amp;frameEditorId=iframePage&amp;parentOrigin</w:instrText>
      </w:r>
      <w:r>
        <w:rPr>
          <w:rFonts w:hint="eastAsia" w:ascii="宋体" w:hAnsi="宋体" w:cs="宋体"/>
          <w:color w:val="000000"/>
          <w:sz w:val="30"/>
          <w:szCs w:val="30"/>
          <w:highlight w:val="none"/>
        </w:rPr>
        <w:instrText xml:space="preserve">=http://jszfcg.jsczt.cn" \l "_Toc523404700" \o "http://jszfcg.jsczt.cn/jszc/onlyoffice/6.4.2-6/web-apps/apps/documenteditor/main/index.html?_dc=6.4.2-6&amp;lang=zh&amp;customer=ONLYOFFICE&amp;frameEditorId=iframePage&amp;parentOrigin=http://jszfcg.jsczt.cn#_Toc523404700" </w:instrText>
      </w:r>
      <w:r>
        <w:rPr>
          <w:rFonts w:hint="eastAsia" w:ascii="宋体" w:hAnsi="宋体" w:cs="宋体"/>
          <w:color w:val="000000"/>
          <w:sz w:val="30"/>
          <w:szCs w:val="30"/>
          <w:highlight w:val="none"/>
        </w:rPr>
        <w:fldChar w:fldCharType="separate"/>
      </w:r>
      <w:r>
        <w:rPr>
          <w:rStyle w:val="892"/>
          <w:rFonts w:hint="eastAsia" w:ascii="宋体" w:hAnsi="宋体" w:cs="宋体"/>
          <w:color w:val="000000"/>
          <w:sz w:val="30"/>
          <w:szCs w:val="30"/>
          <w:highlight w:val="none"/>
        </w:rPr>
        <w:t xml:space="preserve">第六章 采购需求</w:t>
      </w:r>
      <w:r>
        <w:rPr>
          <w:rStyle w:val="892"/>
          <w:rFonts w:hint="eastAsia" w:ascii="宋体" w:hAnsi="宋体" w:cs="宋体"/>
          <w:color w:val="000000"/>
          <w:sz w:val="30"/>
          <w:szCs w:val="30"/>
          <w:highlight w:val="none"/>
        </w:rPr>
        <w:fldChar w:fldCharType="end"/>
      </w:r>
      <w:r>
        <w:rPr>
          <w:rFonts w:hint="eastAsia" w:ascii="宋体" w:hAnsi="宋体" w:cs="宋体"/>
          <w:color w:val="000000"/>
          <w:sz w:val="30"/>
          <w:szCs w:val="30"/>
          <w:highlight w:val="none"/>
        </w:rPr>
      </w:r>
      <w:r/>
    </w:p>
    <w:p>
      <w:pPr>
        <w:pStyle w:val="803"/>
        <w:rPr>
          <w:rFonts w:hint="eastAsia" w:ascii="宋体" w:hAnsi="宋体" w:cs="宋体"/>
          <w:color w:val="000000"/>
          <w:sz w:val="30"/>
          <w:szCs w:val="3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30"/>
          <w:szCs w:val="30"/>
          <w:highlight w:val="none"/>
        </w:rPr>
      </w:r>
      <w:r/>
    </w:p>
    <w:p>
      <w:pPr>
        <w:pStyle w:val="803"/>
        <w:ind w:firstLine="210"/>
        <w:rPr>
          <w:rFonts w:hint="eastAsia" w:ascii="宋体" w:hAnsi="宋体" w:cs="宋体"/>
          <w:color w:val="000000"/>
          <w:sz w:val="30"/>
          <w:szCs w:val="3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30"/>
          <w:szCs w:val="30"/>
          <w:highlight w:val="none"/>
        </w:rPr>
        <w:fldChar w:fldCharType="begin"/>
      </w:r>
      <w:r>
        <w:rPr>
          <w:rFonts w:hint="eastAsia" w:ascii="宋体" w:hAnsi="宋体" w:cs="宋体"/>
          <w:color w:val="000000"/>
          <w:sz w:val="30"/>
          <w:szCs w:val="30"/>
          <w:highlight w:val="none"/>
        </w:rPr>
        <w:instrText xml:space="preserve"> HYPERLINK "http://jszfcg.jsczt.cn/jszc/onlyoffice/6.4.2-6/web-apps/apps/documenteditor/main/index.html?_dc=6.4.2-6&amp;lang=zh&amp;customer=ONLYOFFICE&amp;frameEditorId=iframePage&amp;parentOrigin</w:instrText>
      </w:r>
      <w:r>
        <w:rPr>
          <w:rFonts w:hint="eastAsia" w:ascii="宋体" w:hAnsi="宋体" w:cs="宋体"/>
          <w:color w:val="000000"/>
          <w:sz w:val="30"/>
          <w:szCs w:val="30"/>
          <w:highlight w:val="none"/>
        </w:rPr>
        <w:instrText xml:space="preserve">=http://jszfcg.jsczt.cn" \l "_Toc523404701" \o "http://jszfcg.jsczt.cn/jszc/onlyoffice/6.4.2-6/web-apps/apps/documenteditor/main/index.html?_dc=6.4.2-6&amp;lang=zh&amp;customer=ONLYOFFICE&amp;frameEditorId=iframePage&amp;parentOrigin=http://jszfcg.jsczt.cn#_Toc523404701" </w:instrText>
      </w:r>
      <w:r>
        <w:rPr>
          <w:rFonts w:hint="eastAsia" w:ascii="宋体" w:hAnsi="宋体" w:cs="宋体"/>
          <w:color w:val="000000"/>
          <w:sz w:val="30"/>
          <w:szCs w:val="30"/>
          <w:highlight w:val="none"/>
        </w:rPr>
        <w:fldChar w:fldCharType="separate"/>
      </w:r>
      <w:r>
        <w:rPr>
          <w:rStyle w:val="892"/>
          <w:rFonts w:hint="eastAsia" w:ascii="宋体" w:hAnsi="宋体" w:cs="宋体"/>
          <w:color w:val="000000"/>
          <w:sz w:val="30"/>
          <w:szCs w:val="30"/>
          <w:highlight w:val="none"/>
        </w:rPr>
        <w:t xml:space="preserve">第七章 投标文件相关格式</w:t>
      </w:r>
      <w:r>
        <w:rPr>
          <w:rStyle w:val="892"/>
          <w:rFonts w:hint="eastAsia" w:ascii="宋体" w:hAnsi="宋体" w:cs="宋体"/>
          <w:color w:val="000000"/>
          <w:sz w:val="30"/>
          <w:szCs w:val="30"/>
          <w:highlight w:val="none"/>
        </w:rPr>
        <w:fldChar w:fldCharType="end"/>
      </w:r>
      <w:r>
        <w:rPr>
          <w:rFonts w:hint="eastAsia" w:ascii="宋体" w:hAnsi="宋体" w:cs="宋体"/>
          <w:color w:val="000000"/>
          <w:sz w:val="30"/>
          <w:szCs w:val="30"/>
          <w:highlight w:val="none"/>
        </w:rPr>
      </w:r>
      <w:r/>
    </w:p>
    <w:p>
      <w:pPr>
        <w:pStyle w:val="803"/>
        <w:jc w:val="center"/>
        <w:spacing w:line="519" w:lineRule="atLeast"/>
        <w:rPr>
          <w:rFonts w:hint="eastAsia"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highlight w:val="none"/>
        </w:rPr>
      </w:r>
      <w:r/>
    </w:p>
    <w:p>
      <w:pPr>
        <w:pStyle w:val="803"/>
        <w:jc w:val="center"/>
        <w:spacing w:line="519" w:lineRule="atLeast"/>
        <w:rPr>
          <w:rFonts w:hint="eastAsia" w:ascii="宋体" w:hAnsi="宋体" w:cs="宋体"/>
          <w:b/>
          <w:color w:val="000000"/>
          <w:sz w:val="44"/>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cs="宋体"/>
          <w:b/>
          <w:color w:val="000000"/>
          <w:sz w:val="44"/>
          <w:highlight w:val="none"/>
        </w:rPr>
      </w:r>
      <w:r/>
    </w:p>
    <w:p>
      <w:pPr>
        <w:pStyle w:val="803"/>
        <w:jc w:val="center"/>
        <w:rPr>
          <w:rFonts w:hint="eastAsia" w:ascii="宋体" w:hAnsi="宋体" w:eastAsia="宋体" w:cs="宋体"/>
          <w:b/>
          <w:color w:val="000000"/>
          <w:sz w:val="36"/>
          <w:szCs w:val="36"/>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36"/>
          <w:szCs w:val="36"/>
          <w:highlight w:val="none"/>
          <w:lang w:eastAsia="zh-CN"/>
        </w:rPr>
        <w:t xml:space="preserve">江苏师范大学</w:t>
      </w:r>
      <w:r>
        <w:rPr>
          <w:rFonts w:hint="eastAsia" w:ascii="宋体" w:hAnsi="宋体" w:eastAsia="宋体" w:cs="宋体"/>
          <w:b/>
          <w:color w:val="000000"/>
          <w:sz w:val="36"/>
          <w:szCs w:val="36"/>
          <w:highlight w:val="none"/>
          <w:lang w:eastAsia="zh-CN"/>
        </w:rPr>
      </w:r>
      <w:r/>
    </w:p>
    <w:p>
      <w:pPr>
        <w:pStyle w:val="803"/>
        <w:jc w:val="center"/>
        <w:rPr>
          <w:rFonts w:hint="eastAsia" w:ascii="宋体" w:hAnsi="宋体" w:cs="宋体"/>
          <w:b/>
          <w:color w:val="000000"/>
          <w:sz w:val="36"/>
          <w:szCs w:val="36"/>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36"/>
          <w:szCs w:val="36"/>
          <w:highlight w:val="none"/>
        </w:rPr>
        <w:t xml:space="preserve">《</w:t>
      </w:r>
      <w:r>
        <w:rPr>
          <w:rFonts w:hint="eastAsia" w:ascii="宋体" w:hAnsi="宋体" w:cs="宋体"/>
          <w:b/>
          <w:color w:val="000000"/>
          <w:sz w:val="36"/>
          <w:szCs w:val="36"/>
          <w:highlight w:val="none"/>
        </w:rPr>
        <w:t xml:space="preserve">江苏师范大学</w:t>
      </w:r>
      <w:r>
        <w:rPr>
          <w:rFonts w:hint="eastAsia" w:ascii="宋体" w:hAnsi="宋体" w:cs="宋体"/>
          <w:b/>
          <w:color w:val="000000"/>
          <w:sz w:val="36"/>
          <w:szCs w:val="36"/>
          <w:highlight w:val="none"/>
          <w:lang w:eastAsia="zh-CN"/>
        </w:rPr>
        <w:t xml:space="preserve">学生宿舍家具采购安装</w:t>
      </w:r>
      <w:r>
        <w:rPr>
          <w:rFonts w:hint="eastAsia" w:ascii="宋体" w:hAnsi="宋体" w:cs="宋体"/>
          <w:b/>
          <w:color w:val="000000"/>
          <w:sz w:val="36"/>
          <w:szCs w:val="36"/>
          <w:highlight w:val="none"/>
        </w:rPr>
        <w:t xml:space="preserve">》</w:t>
      </w:r>
      <w:r>
        <w:rPr>
          <w:rFonts w:hint="eastAsia" w:ascii="宋体" w:hAnsi="宋体" w:cs="宋体"/>
          <w:b/>
          <w:color w:val="000000"/>
          <w:sz w:val="36"/>
          <w:szCs w:val="36"/>
          <w:highlight w:val="none"/>
        </w:rPr>
      </w:r>
      <w:r/>
    </w:p>
    <w:p>
      <w:pPr>
        <w:pStyle w:val="803"/>
        <w:jc w:val="center"/>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36"/>
          <w:szCs w:val="36"/>
          <w:highlight w:val="none"/>
        </w:rPr>
        <w:t xml:space="preserve">招标文件</w:t>
      </w:r>
      <w:r>
        <w:rPr>
          <w:rFonts w:hint="eastAsia" w:ascii="宋体" w:hAnsi="宋体" w:cs="宋体"/>
          <w:color w:val="000000"/>
          <w:sz w:val="24"/>
          <w:highlight w:val="none"/>
        </w:rPr>
      </w:r>
      <w:r/>
    </w:p>
    <w:p>
      <w:pPr>
        <w:pStyle w:val="803"/>
        <w:ind w:firstLine="600"/>
        <w:spacing w:line="360" w:lineRule="auto"/>
        <w:rPr>
          <w:rFonts w:hint="eastAsia" w:ascii="宋体" w:hAnsi="宋体" w:cs="宋体"/>
          <w:b/>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遵照政府采购法律法规、制度规定和采购人的采购需求、评标标准、评标办法，编制本项目招标文件。本项目招标文件共分七章：第一章，投标邀请；第二章，投标人须知；第三章，投标资料表；第四章，评标标准；第五章，拟签订的合同文本；第六章，采购需求；第七章，投标文件相关格式。</w:t>
      </w:r>
      <w:r>
        <w:rPr>
          <w:rFonts w:hint="eastAsia" w:ascii="宋体" w:hAnsi="宋体" w:cs="宋体"/>
          <w:b/>
          <w:color w:val="000000"/>
          <w:sz w:val="28"/>
          <w:szCs w:val="28"/>
          <w:highlight w:val="none"/>
        </w:rPr>
      </w:r>
      <w:r/>
    </w:p>
    <w:p>
      <w:pPr>
        <w:pStyle w:val="803"/>
        <w:jc w:val="center"/>
        <w:rPr>
          <w:rFonts w:hint="eastAsia" w:ascii="宋体" w:hAnsi="宋体" w:cs="宋体"/>
          <w:b/>
          <w:color w:val="000000"/>
          <w:sz w:val="24"/>
          <w:highlight w:val="none"/>
        </w:rPr>
        <w:pBdr>
          <w:top w:val="none" w:color="000000" w:sz="0" w:space="0"/>
          <w:left w:val="none" w:color="000000" w:sz="0" w:space="0"/>
          <w:bottom w:val="none" w:color="000000" w:sz="0" w:space="0"/>
          <w:right w:val="none" w:color="000000" w:sz="0" w:space="0"/>
        </w:pBdr>
        <w:outlineLvl w:val="0"/>
      </w:pPr>
      <w:r>
        <w:rPr>
          <w:rFonts w:hint="eastAsia" w:ascii="宋体" w:hAnsi="宋体" w:cs="宋体"/>
          <w:b/>
          <w:color w:val="000000"/>
          <w:sz w:val="24"/>
          <w:highlight w:val="none"/>
        </w:rPr>
      </w:r>
      <w:r/>
    </w:p>
    <w:p>
      <w:pPr>
        <w:pStyle w:val="803"/>
        <w:jc w:val="center"/>
        <w:spacing w:line="360" w:lineRule="auto"/>
        <w:rPr>
          <w:rFonts w:hint="eastAsia" w:ascii="宋体" w:hAnsi="宋体" w:cs="宋体"/>
          <w:color w:val="000000"/>
          <w:sz w:val="30"/>
          <w:szCs w:val="30"/>
          <w:highlight w:val="none"/>
        </w:rPr>
        <w:pBdr>
          <w:top w:val="none" w:color="000000" w:sz="0" w:space="0"/>
          <w:left w:val="none" w:color="000000" w:sz="0" w:space="0"/>
          <w:bottom w:val="none" w:color="000000" w:sz="0" w:space="0"/>
          <w:right w:val="none" w:color="000000" w:sz="0" w:space="0"/>
        </w:pBdr>
        <w:outlineLvl w:val="0"/>
      </w:pPr>
      <w:r>
        <w:rPr>
          <w:rFonts w:hint="eastAsia" w:ascii="宋体" w:hAnsi="宋体" w:cs="宋体"/>
          <w:b/>
          <w:color w:val="000000"/>
          <w:sz w:val="30"/>
          <w:szCs w:val="30"/>
          <w:highlight w:val="none"/>
        </w:rPr>
        <w:t xml:space="preserve">第一章 投标邀请</w:t>
      </w:r>
      <w:r>
        <w:rPr>
          <w:rFonts w:hint="eastAsia" w:ascii="宋体" w:hAnsi="宋体" w:cs="宋体"/>
          <w:color w:val="000000"/>
          <w:sz w:val="30"/>
          <w:szCs w:val="30"/>
          <w:highlight w:val="none"/>
        </w:rPr>
      </w:r>
      <w:r/>
    </w:p>
    <w:p>
      <w:pPr>
        <w:pStyle w:val="803"/>
        <w:ind w:firstLine="480"/>
        <w:spacing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江苏海外集团国际工程咨询有限公司</w:t>
      </w:r>
      <w:r>
        <w:rPr>
          <w:rFonts w:hint="eastAsia" w:ascii="宋体" w:hAnsi="宋体" w:eastAsia="宋体" w:cs="宋体"/>
          <w:color w:val="000000"/>
          <w:sz w:val="24"/>
          <w:highlight w:val="none"/>
        </w:rPr>
        <w:t xml:space="preserve">对</w:t>
      </w:r>
      <w:r>
        <w:rPr>
          <w:rFonts w:hint="eastAsia" w:ascii="宋体" w:hAnsi="宋体" w:eastAsia="宋体" w:cs="宋体"/>
          <w:color w:val="000000"/>
          <w:sz w:val="24"/>
          <w:highlight w:val="none"/>
          <w:u w:val="single"/>
          <w:lang w:eastAsia="zh-CN"/>
        </w:rPr>
        <w:t xml:space="preserve">江苏</w:t>
      </w:r>
      <w:r>
        <w:rPr>
          <w:rFonts w:hint="eastAsia" w:ascii="宋体" w:hAnsi="宋体" w:eastAsia="宋体" w:cs="宋体"/>
          <w:color w:val="000000"/>
          <w:sz w:val="24"/>
          <w:highlight w:val="none"/>
          <w:u w:val="single"/>
          <w:lang w:eastAsia="zh-CN"/>
        </w:rPr>
        <w:t xml:space="preserve">师范大学</w:t>
      </w:r>
      <w:r>
        <w:rPr>
          <w:rFonts w:hint="eastAsia" w:ascii="宋体" w:hAnsi="宋体" w:eastAsia="宋体" w:cs="宋体"/>
          <w:color w:val="000000"/>
          <w:sz w:val="24"/>
          <w:highlight w:val="none"/>
          <w:u w:val="single"/>
          <w:lang w:eastAsia="zh-CN"/>
        </w:rPr>
        <w:t xml:space="preserve">学生宿舍家具采购安装</w:t>
      </w:r>
      <w:r>
        <w:rPr>
          <w:rFonts w:hint="eastAsia" w:ascii="宋体" w:hAnsi="宋体" w:eastAsia="宋体" w:cs="宋体"/>
          <w:color w:val="000000"/>
          <w:sz w:val="24"/>
          <w:highlight w:val="none"/>
          <w:u w:val="none"/>
          <w:lang w:val="en-US" w:eastAsia="zh-CN"/>
        </w:rPr>
        <w:t xml:space="preserve">项目</w:t>
      </w:r>
      <w:r>
        <w:rPr>
          <w:rFonts w:hint="eastAsia" w:ascii="宋体" w:hAnsi="宋体" w:eastAsia="宋体" w:cs="宋体"/>
          <w:color w:val="000000"/>
          <w:sz w:val="24"/>
          <w:highlight w:val="none"/>
        </w:rPr>
        <w:t xml:space="preserve">进行公开招标采购，现邀请符合相关条件的供应商投标。</w:t>
      </w:r>
      <w:r>
        <w:rPr>
          <w:rFonts w:hint="eastAsia" w:ascii="宋体" w:hAnsi="宋体" w:eastAsia="宋体" w:cs="宋体"/>
          <w:color w:val="000000"/>
          <w:sz w:val="24"/>
          <w:highlight w:val="none"/>
        </w:rPr>
      </w:r>
      <w:r/>
    </w:p>
    <w:p>
      <w:pPr>
        <w:pStyle w:val="803"/>
        <w:spacing w:line="360" w:lineRule="auto"/>
        <w:rPr>
          <w:rFonts w:hint="eastAsia" w:ascii="宋体" w:hAnsi="宋体" w:eastAsia="宋体" w:cs="宋体"/>
          <w:b/>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highlight w:val="none"/>
        </w:rPr>
        <w:t xml:space="preserve">一、项目名称和项目编号</w:t>
      </w:r>
      <w:r>
        <w:rPr>
          <w:rFonts w:hint="eastAsia" w:ascii="宋体" w:hAnsi="宋体" w:eastAsia="宋体" w:cs="宋体"/>
          <w:b/>
          <w:bCs/>
          <w:color w:val="000000"/>
          <w:sz w:val="24"/>
          <w:highlight w:val="none"/>
        </w:rPr>
      </w:r>
      <w:r/>
    </w:p>
    <w:p>
      <w:pPr>
        <w:pStyle w:val="803"/>
        <w:spacing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（一）项目名称：</w:t>
      </w:r>
      <w:r>
        <w:rPr>
          <w:rFonts w:hint="eastAsia" w:ascii="宋体" w:hAnsi="宋体" w:eastAsia="宋体" w:cs="宋体"/>
          <w:color w:val="000000"/>
          <w:sz w:val="24"/>
          <w:highlight w:val="none"/>
          <w:lang w:eastAsia="zh-CN"/>
        </w:rPr>
        <w:t xml:space="preserve">江苏师范大学</w:t>
      </w:r>
      <w:r>
        <w:rPr>
          <w:rFonts w:hint="eastAsia" w:ascii="宋体" w:hAnsi="宋体" w:eastAsia="宋体" w:cs="宋体"/>
          <w:color w:val="000000"/>
          <w:sz w:val="24"/>
          <w:highlight w:val="none"/>
          <w:lang w:eastAsia="zh-CN"/>
        </w:rPr>
        <w:t xml:space="preserve">学生宿舍家具采购安装</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p>
      <w:pPr>
        <w:pStyle w:val="803"/>
        <w:spacing w:line="360" w:lineRule="auto"/>
        <w:rPr>
          <w:rFonts w:hint="eastAsia" w:ascii="宋体" w:hAnsi="宋体" w:eastAsia="宋体" w:cs="宋体"/>
          <w:color w:val="000000"/>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（二）项目编号：JSZC-320300-HWZX-G2026-0348</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eastAsia="zh-CN"/>
        </w:rPr>
      </w:r>
      <w:r/>
    </w:p>
    <w:p>
      <w:pPr>
        <w:pStyle w:val="803"/>
        <w:spacing w:line="360" w:lineRule="auto"/>
        <w:rPr>
          <w:rFonts w:hint="eastAsia" w:ascii="宋体" w:hAnsi="宋体" w:eastAsia="宋体" w:cs="宋体"/>
          <w:b/>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highlight w:val="none"/>
        </w:rPr>
        <w:t xml:space="preserve">二、对投标人的资格要求</w:t>
      </w:r>
      <w:r>
        <w:rPr>
          <w:rFonts w:hint="eastAsia" w:ascii="宋体" w:hAnsi="宋体" w:eastAsia="宋体" w:cs="宋体"/>
          <w:b/>
          <w:bCs/>
          <w:color w:val="000000"/>
          <w:sz w:val="24"/>
          <w:highlight w:val="none"/>
        </w:rPr>
      </w:r>
      <w:r/>
    </w:p>
    <w:p>
      <w:pPr>
        <w:pStyle w:val="803"/>
        <w:spacing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详见本项目公开招标公告。</w:t>
      </w:r>
      <w:r>
        <w:rPr>
          <w:rFonts w:hint="eastAsia" w:ascii="宋体" w:hAnsi="宋体" w:eastAsia="宋体" w:cs="宋体"/>
          <w:color w:val="000000"/>
          <w:sz w:val="24"/>
          <w:highlight w:val="none"/>
        </w:rPr>
      </w:r>
      <w:r/>
    </w:p>
    <w:p>
      <w:pPr>
        <w:pStyle w:val="803"/>
        <w:spacing w:line="360" w:lineRule="auto"/>
        <w:rPr>
          <w:rFonts w:hint="eastAsia" w:ascii="宋体" w:hAnsi="宋体" w:eastAsia="宋体" w:cs="宋体"/>
          <w:b/>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highlight w:val="none"/>
        </w:rPr>
        <w:t xml:space="preserve">三、获取招标文件</w:t>
      </w:r>
      <w:r>
        <w:rPr>
          <w:rFonts w:hint="eastAsia" w:ascii="宋体" w:hAnsi="宋体" w:eastAsia="宋体" w:cs="宋体"/>
          <w:b/>
          <w:bCs/>
          <w:color w:val="000000"/>
          <w:sz w:val="24"/>
          <w:highlight w:val="none"/>
        </w:rPr>
      </w:r>
      <w:r/>
    </w:p>
    <w:p>
      <w:pPr>
        <w:pStyle w:val="803"/>
        <w:spacing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（一）潜在投标人访问电子招标投标交易平台的网络地址和方法：</w:t>
      </w:r>
      <w:r>
        <w:rPr>
          <w:rFonts w:hint="eastAsia" w:ascii="宋体" w:hAnsi="宋体" w:eastAsia="宋体" w:cs="宋体"/>
          <w:color w:val="000000"/>
          <w:sz w:val="24"/>
          <w:highlight w:val="none"/>
        </w:rPr>
      </w:r>
      <w:r/>
    </w:p>
    <w:p>
      <w:pPr>
        <w:pStyle w:val="803"/>
        <w:spacing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rPr>
          <w:rFonts w:hint="eastAsia" w:ascii="宋体" w:hAnsi="宋体" w:eastAsia="宋体" w:cs="宋体"/>
          <w:color w:val="000000"/>
          <w:sz w:val="24"/>
          <w:highlight w:val="none"/>
        </w:rPr>
      </w:r>
      <w:r/>
    </w:p>
    <w:p>
      <w:pPr>
        <w:pStyle w:val="803"/>
        <w:spacing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2）潜在供应商访问“苏采云”系统的网络地址和方法：“苏采云”系统的网址：http://jszfcg.jsczt.cn/；或进入徐州政府采购网（网址：https://czj.xz.gov.cn/zfcg/index.html）--办事指南--供应商--供应商登录入口，点击“苏采云”进入系统。</w:t>
      </w:r>
      <w:r>
        <w:rPr>
          <w:rFonts w:hint="eastAsia" w:ascii="宋体" w:hAnsi="宋体" w:eastAsia="宋体" w:cs="宋体"/>
          <w:color w:val="000000"/>
          <w:sz w:val="24"/>
          <w:highlight w:val="none"/>
        </w:rPr>
      </w:r>
      <w:r/>
    </w:p>
    <w:p>
      <w:pPr>
        <w:pStyle w:val="803"/>
        <w:spacing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（3）“CA数字证书”的获取：</w:t>
      </w:r>
      <w:r>
        <w:rPr>
          <w:rFonts w:hint="eastAsia" w:ascii="宋体" w:hAnsi="宋体" w:eastAsia="宋体" w:cs="宋体"/>
          <w:color w:val="000000"/>
          <w:sz w:val="24"/>
          <w:highlight w:val="none"/>
        </w:rPr>
      </w:r>
      <w:r/>
    </w:p>
    <w:p>
      <w:pPr>
        <w:pStyle w:val="803"/>
        <w:spacing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供应商需办理CA锁，“苏采云”系统目前仅支持“苏采云”系统下的政务CA，省内各地区办理的“苏采云”系统下的政务CA全省通用。“CA数字证书”的办理材料详见“徐州政府采购网-办事指南-资料下载”中的《“苏采云”系统政务CA办理材料、操作手册及控件下载》。</w:t>
      </w:r>
      <w:r>
        <w:rPr>
          <w:rFonts w:hint="eastAsia" w:ascii="宋体" w:hAnsi="宋体" w:eastAsia="宋体" w:cs="宋体"/>
          <w:color w:val="000000"/>
          <w:sz w:val="24"/>
          <w:highlight w:val="none"/>
        </w:rPr>
      </w:r>
      <w:r/>
    </w:p>
    <w:p>
      <w:pPr>
        <w:pStyle w:val="803"/>
        <w:spacing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4）采购文件（后缀名为“.kedt”）、供应商操作手册及政府采购客户端工具可通过“苏采云”系统--已报名项目--报名详情页面内相应链接进行下载；供应商操作手册及政府采购客户端工具也可通过徐州政府采购网--办事指南----资料下载，点击进入《江苏省政府采购管理交易系统（苏采云）供应商操作手册及政府采购客户端》，进行下载。</w:t>
      </w:r>
      <w:r>
        <w:rPr>
          <w:rFonts w:hint="eastAsia" w:ascii="宋体" w:hAnsi="宋体" w:eastAsia="宋体" w:cs="宋体"/>
          <w:color w:val="000000"/>
          <w:sz w:val="24"/>
          <w:highlight w:val="none"/>
        </w:rPr>
      </w:r>
      <w:r/>
    </w:p>
    <w:p>
      <w:pPr>
        <w:pStyle w:val="803"/>
        <w:spacing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（二）采购代理机构将数据电文形式的招标文件加载至电子招标投标交易平台，供潜在投标人下载或者查阅。</w:t>
      </w:r>
      <w:r>
        <w:rPr>
          <w:rFonts w:hint="eastAsia" w:ascii="宋体" w:hAnsi="宋体" w:eastAsia="宋体" w:cs="宋体"/>
          <w:color w:val="000000"/>
          <w:sz w:val="24"/>
          <w:highlight w:val="none"/>
        </w:rPr>
      </w:r>
      <w:r/>
    </w:p>
    <w:p>
      <w:pPr>
        <w:pStyle w:val="803"/>
        <w:spacing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（三）售价：免费。</w:t>
      </w:r>
      <w:r>
        <w:rPr>
          <w:rFonts w:hint="eastAsia" w:ascii="宋体" w:hAnsi="宋体" w:eastAsia="宋体" w:cs="宋体"/>
          <w:color w:val="000000"/>
          <w:sz w:val="24"/>
          <w:highlight w:val="none"/>
        </w:rPr>
      </w:r>
      <w:r/>
    </w:p>
    <w:p>
      <w:pPr>
        <w:pStyle w:val="803"/>
        <w:spacing w:line="360" w:lineRule="auto"/>
        <w:rPr>
          <w:rFonts w:hint="eastAsia" w:ascii="宋体" w:hAnsi="宋体" w:eastAsia="宋体" w:cs="宋体"/>
          <w:b/>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highlight w:val="none"/>
        </w:rPr>
        <w:t xml:space="preserve">四、投标有关信息</w:t>
      </w:r>
      <w:r>
        <w:rPr>
          <w:rFonts w:hint="eastAsia" w:ascii="宋体" w:hAnsi="宋体" w:eastAsia="宋体" w:cs="宋体"/>
          <w:b/>
          <w:bCs/>
          <w:color w:val="000000"/>
          <w:sz w:val="24"/>
          <w:highlight w:val="none"/>
        </w:rPr>
      </w:r>
      <w:r/>
    </w:p>
    <w:p>
      <w:pPr>
        <w:pStyle w:val="803"/>
        <w:spacing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（一）投标截止时间：</w:t>
      </w:r>
      <w:r>
        <w:rPr>
          <w:rFonts w:hint="eastAsia" w:ascii="宋体" w:hAnsi="宋体" w:eastAsia="宋体" w:cs="宋体"/>
          <w:b/>
          <w:color w:val="000000"/>
          <w:sz w:val="24"/>
          <w:highlight w:val="none"/>
        </w:rPr>
        <w:t xml:space="preserve">2026年</w:t>
      </w:r>
      <w:r>
        <w:rPr>
          <w:rFonts w:hint="eastAsia" w:ascii="宋体" w:hAnsi="宋体" w:eastAsia="宋体" w:cs="宋体"/>
          <w:b/>
          <w:color w:val="000000"/>
          <w:sz w:val="24"/>
          <w:highlight w:val="none"/>
          <w:u w:val="single"/>
          <w:lang w:val="en-US" w:eastAsia="zh-CN"/>
        </w:rPr>
        <w:t xml:space="preserve"> </w:t>
      </w:r>
      <w:r>
        <w:rPr>
          <w:rFonts w:hint="eastAsia" w:ascii="宋体" w:hAnsi="宋体" w:eastAsia="宋体" w:cs="宋体"/>
          <w:b/>
          <w:color w:val="000000"/>
          <w:sz w:val="24"/>
          <w:highlight w:val="none"/>
          <w:u w:val="single"/>
          <w:lang w:val="en-US" w:eastAsia="zh-CN"/>
        </w:rPr>
        <w:t xml:space="preserve">7 </w:t>
      </w:r>
      <w:r>
        <w:rPr>
          <w:rFonts w:hint="eastAsia" w:ascii="宋体" w:hAnsi="宋体" w:eastAsia="宋体" w:cs="宋体"/>
          <w:b/>
          <w:color w:val="000000"/>
          <w:sz w:val="24"/>
          <w:highlight w:val="none"/>
        </w:rPr>
        <w:t xml:space="preserve">月</w:t>
      </w:r>
      <w:r>
        <w:rPr>
          <w:rFonts w:hint="eastAsia" w:ascii="宋体" w:hAnsi="宋体" w:eastAsia="宋体" w:cs="宋体"/>
          <w:b/>
          <w:color w:val="000000"/>
          <w:sz w:val="24"/>
          <w:highlight w:val="none"/>
          <w:u w:val="single"/>
          <w:lang w:val="en-US" w:eastAsia="zh-CN"/>
        </w:rPr>
        <w:t xml:space="preserve"> </w:t>
      </w:r>
      <w:r>
        <w:rPr>
          <w:rFonts w:hint="eastAsia" w:ascii="宋体" w:hAnsi="宋体" w:eastAsia="宋体" w:cs="宋体"/>
          <w:b/>
          <w:color w:val="000000"/>
          <w:sz w:val="24"/>
          <w:highlight w:val="none"/>
          <w:u w:val="single"/>
          <w:lang w:val="en-US" w:eastAsia="zh-CN"/>
        </w:rPr>
        <w:t xml:space="preserve">28 </w:t>
      </w:r>
      <w:r>
        <w:rPr>
          <w:rFonts w:hint="eastAsia" w:ascii="宋体" w:hAnsi="宋体" w:eastAsia="宋体" w:cs="宋体"/>
          <w:b/>
          <w:color w:val="000000"/>
          <w:sz w:val="24"/>
          <w:highlight w:val="none"/>
        </w:rPr>
        <w:t xml:space="preserve">日北京时间</w:t>
      </w:r>
      <w:r>
        <w:rPr>
          <w:rFonts w:hint="eastAsia" w:ascii="宋体" w:hAnsi="宋体" w:eastAsia="宋体" w:cs="宋体"/>
          <w:b/>
          <w:color w:val="000000"/>
          <w:sz w:val="24"/>
          <w:highlight w:val="none"/>
          <w:lang w:val="en-US" w:eastAsia="zh-CN"/>
        </w:rPr>
        <w:t xml:space="preserve">1</w:t>
      </w:r>
      <w:r>
        <w:rPr>
          <w:rFonts w:hint="eastAsia" w:ascii="宋体" w:hAnsi="宋体" w:eastAsia="宋体" w:cs="宋体"/>
          <w:b/>
          <w:color w:val="000000"/>
          <w:sz w:val="24"/>
          <w:highlight w:val="none"/>
          <w:lang w:val="en-US" w:eastAsia="zh-CN"/>
        </w:rPr>
        <w:t xml:space="preserve">0</w:t>
      </w:r>
      <w:r>
        <w:rPr>
          <w:rFonts w:hint="eastAsia" w:ascii="宋体" w:hAnsi="宋体" w:eastAsia="宋体" w:cs="宋体"/>
          <w:b/>
          <w:color w:val="000000"/>
          <w:sz w:val="24"/>
          <w:highlight w:val="none"/>
        </w:rPr>
        <w:t xml:space="preserve">：</w:t>
      </w:r>
      <w:r>
        <w:rPr>
          <w:rFonts w:hint="eastAsia" w:ascii="宋体" w:hAnsi="宋体" w:eastAsia="宋体" w:cs="宋体"/>
          <w:b/>
          <w:color w:val="000000"/>
          <w:sz w:val="24"/>
          <w:highlight w:val="none"/>
          <w:lang w:val="en-US" w:eastAsia="zh-CN"/>
        </w:rPr>
        <w:t xml:space="preserve">0</w:t>
      </w:r>
      <w:r>
        <w:rPr>
          <w:rFonts w:hint="eastAsia" w:ascii="宋体" w:hAnsi="宋体" w:eastAsia="宋体" w:cs="宋体"/>
          <w:b/>
          <w:color w:val="000000"/>
          <w:sz w:val="24"/>
          <w:highlight w:val="none"/>
        </w:rPr>
        <w:t xml:space="preserve">0</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p>
      <w:pPr>
        <w:pStyle w:val="803"/>
        <w:spacing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（二）开标时间：</w:t>
      </w:r>
      <w:r>
        <w:rPr>
          <w:rFonts w:hint="eastAsia" w:ascii="宋体" w:hAnsi="宋体" w:eastAsia="宋体" w:cs="宋体"/>
          <w:b/>
          <w:color w:val="000000"/>
          <w:sz w:val="24"/>
          <w:highlight w:val="none"/>
        </w:rPr>
        <w:t xml:space="preserve">2026年</w:t>
      </w:r>
      <w:r>
        <w:rPr>
          <w:rFonts w:hint="eastAsia" w:ascii="宋体" w:hAnsi="宋体" w:eastAsia="宋体" w:cs="宋体"/>
          <w:b/>
          <w:color w:val="000000"/>
          <w:sz w:val="24"/>
          <w:highlight w:val="none"/>
          <w:u w:val="single"/>
          <w:lang w:val="en-US" w:eastAsia="zh-CN"/>
        </w:rPr>
        <w:t xml:space="preserve"> 7 </w:t>
      </w:r>
      <w:r>
        <w:rPr>
          <w:rFonts w:hint="eastAsia" w:ascii="宋体" w:hAnsi="宋体" w:eastAsia="宋体" w:cs="宋体"/>
          <w:b/>
          <w:color w:val="000000"/>
          <w:sz w:val="24"/>
          <w:highlight w:val="none"/>
        </w:rPr>
        <w:t xml:space="preserve">月</w:t>
      </w:r>
      <w:r>
        <w:rPr>
          <w:rFonts w:hint="eastAsia" w:ascii="宋体" w:hAnsi="宋体" w:eastAsia="宋体" w:cs="宋体"/>
          <w:b/>
          <w:color w:val="000000"/>
          <w:sz w:val="24"/>
          <w:highlight w:val="none"/>
          <w:u w:val="single"/>
          <w:lang w:val="en-US" w:eastAsia="zh-CN"/>
        </w:rPr>
        <w:t xml:space="preserve"> 28 </w:t>
      </w:r>
      <w:r>
        <w:rPr>
          <w:rFonts w:hint="eastAsia" w:ascii="宋体" w:hAnsi="宋体" w:eastAsia="宋体" w:cs="宋体"/>
          <w:b/>
          <w:color w:val="000000"/>
          <w:sz w:val="24"/>
          <w:highlight w:val="none"/>
        </w:rPr>
        <w:t xml:space="preserve">日北京时间</w:t>
      </w:r>
      <w:r>
        <w:rPr>
          <w:rFonts w:hint="eastAsia" w:ascii="宋体" w:hAnsi="宋体" w:eastAsia="宋体" w:cs="宋体"/>
          <w:b/>
          <w:color w:val="000000"/>
          <w:sz w:val="24"/>
          <w:highlight w:val="none"/>
          <w:lang w:val="en-US" w:eastAsia="zh-CN"/>
        </w:rPr>
        <w:t xml:space="preserve">1</w:t>
      </w:r>
      <w:r>
        <w:rPr>
          <w:rFonts w:hint="eastAsia" w:ascii="宋体" w:hAnsi="宋体" w:eastAsia="宋体" w:cs="宋体"/>
          <w:b/>
          <w:color w:val="000000"/>
          <w:sz w:val="24"/>
          <w:highlight w:val="none"/>
          <w:lang w:val="en-US" w:eastAsia="zh-CN"/>
        </w:rPr>
        <w:t xml:space="preserve">0</w:t>
      </w:r>
      <w:r>
        <w:rPr>
          <w:rFonts w:hint="eastAsia" w:ascii="宋体" w:hAnsi="宋体" w:eastAsia="宋体" w:cs="宋体"/>
          <w:b/>
          <w:color w:val="000000"/>
          <w:sz w:val="24"/>
          <w:highlight w:val="none"/>
        </w:rPr>
        <w:t xml:space="preserve">：</w:t>
      </w:r>
      <w:r>
        <w:rPr>
          <w:rFonts w:hint="eastAsia" w:ascii="宋体" w:hAnsi="宋体" w:eastAsia="宋体" w:cs="宋体"/>
          <w:b/>
          <w:color w:val="000000"/>
          <w:sz w:val="24"/>
          <w:highlight w:val="none"/>
          <w:lang w:val="en-US" w:eastAsia="zh-CN"/>
        </w:rPr>
        <w:t xml:space="preserve">0</w:t>
      </w:r>
      <w:r>
        <w:rPr>
          <w:rFonts w:hint="eastAsia" w:ascii="宋体" w:hAnsi="宋体" w:eastAsia="宋体" w:cs="宋体"/>
          <w:b/>
          <w:color w:val="000000"/>
          <w:sz w:val="24"/>
          <w:highlight w:val="none"/>
        </w:rPr>
        <w:t xml:space="preserve">0</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p>
      <w:pPr>
        <w:pStyle w:val="803"/>
        <w:spacing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（三）开标地点：“苏采云”系统“开标大厅”或进入徐州政府采购网--办事指南--供应商--供应商登录入口，点击“苏采云”进入系统“开标大厅”。</w:t>
      </w:r>
      <w:r>
        <w:rPr>
          <w:rFonts w:hint="eastAsia" w:ascii="宋体" w:hAnsi="宋体" w:eastAsia="宋体" w:cs="宋体"/>
          <w:color w:val="000000"/>
          <w:sz w:val="24"/>
          <w:highlight w:val="none"/>
        </w:rPr>
      </w:r>
      <w:r/>
    </w:p>
    <w:p>
      <w:pPr>
        <w:pStyle w:val="803"/>
        <w:spacing w:line="360" w:lineRule="auto"/>
        <w:rPr>
          <w:rFonts w:hint="eastAsia" w:ascii="宋体" w:hAnsi="宋体" w:eastAsia="宋体" w:cs="宋体"/>
          <w:b/>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highlight w:val="none"/>
        </w:rPr>
        <w:t xml:space="preserve">五、采购人</w:t>
      </w:r>
      <w:r>
        <w:rPr>
          <w:rFonts w:hint="eastAsia" w:ascii="宋体" w:hAnsi="宋体" w:eastAsia="宋体" w:cs="宋体"/>
          <w:b/>
          <w:bCs/>
          <w:color w:val="000000"/>
          <w:sz w:val="24"/>
          <w:highlight w:val="none"/>
        </w:rPr>
      </w:r>
      <w:r/>
    </w:p>
    <w:p>
      <w:pPr>
        <w:pStyle w:val="803"/>
        <w:keepLines w:val="0"/>
        <w:keepNext w:val="0"/>
        <w:pageBreakBefore w:val="0"/>
        <w:spacing w:line="360" w:lineRule="auto"/>
        <w:widowControl w:val="off"/>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（一）名称：</w:t>
      </w:r>
      <w:r>
        <w:rPr>
          <w:rFonts w:hint="eastAsia" w:ascii="宋体" w:hAnsi="宋体" w:eastAsia="宋体" w:cs="宋体"/>
          <w:color w:val="000000"/>
          <w:sz w:val="24"/>
          <w:szCs w:val="24"/>
          <w:highlight w:val="none"/>
          <w:lang w:eastAsia="zh-CN"/>
        </w:rPr>
        <w:t xml:space="preserve">江苏师范大学</w:t>
      </w:r>
      <w:r>
        <w:rPr>
          <w:rFonts w:hint="eastAsia" w:ascii="宋体" w:hAnsi="宋体" w:eastAsia="宋体" w:cs="宋体"/>
          <w:color w:val="000000"/>
          <w:sz w:val="24"/>
          <w:szCs w:val="24"/>
          <w:highlight w:val="none"/>
          <w:lang w:eastAsia="zh-CN"/>
        </w:rPr>
      </w:r>
      <w:r/>
    </w:p>
    <w:p>
      <w:pPr>
        <w:pStyle w:val="803"/>
        <w:keepLines w:val="0"/>
        <w:keepNext w:val="0"/>
        <w:pageBreakBefore w:val="0"/>
        <w:spacing w:line="360" w:lineRule="auto"/>
        <w:widowControl w:val="off"/>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（二）地址：徐州市铜山新区上海路101号</w:t>
      </w:r>
      <w:r>
        <w:rPr>
          <w:rFonts w:hint="eastAsia" w:ascii="宋体" w:hAnsi="宋体" w:eastAsia="宋体" w:cs="宋体"/>
          <w:color w:val="000000"/>
          <w:sz w:val="24"/>
          <w:highlight w:val="none"/>
        </w:rPr>
      </w:r>
      <w:r/>
    </w:p>
    <w:p>
      <w:pPr>
        <w:pStyle w:val="803"/>
        <w:spacing w:line="360" w:lineRule="auto"/>
        <w:rPr>
          <w:rFonts w:hint="eastAsia" w:ascii="宋体" w:hAnsi="宋体" w:eastAsia="宋体" w:cs="宋体"/>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（三）采购项目联系人：</w:t>
      </w:r>
      <w:r>
        <w:rPr>
          <w:rFonts w:hint="eastAsia" w:ascii="宋体" w:hAnsi="宋体" w:eastAsia="宋体" w:cs="宋体"/>
          <w:color w:val="000000"/>
          <w:sz w:val="24"/>
          <w:highlight w:val="none"/>
          <w:lang w:val="en-US" w:eastAsia="zh-CN"/>
        </w:rPr>
        <w:t xml:space="preserve">马老师</w:t>
      </w:r>
      <w:r>
        <w:rPr>
          <w:rFonts w:hint="eastAsia" w:ascii="宋体" w:hAnsi="宋体" w:eastAsia="宋体" w:cs="宋体"/>
          <w:color w:val="000000"/>
          <w:sz w:val="24"/>
          <w:highlight w:val="none"/>
          <w:lang w:val="en-US" w:eastAsia="zh-CN"/>
        </w:rPr>
      </w:r>
      <w:r/>
    </w:p>
    <w:p>
      <w:pPr>
        <w:pStyle w:val="803"/>
        <w:spacing w:line="360" w:lineRule="auto"/>
        <w:rPr>
          <w:rFonts w:hint="eastAsia" w:ascii="宋体" w:hAnsi="宋体" w:eastAsia="宋体" w:cs="宋体"/>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（四）联系电话：</w:t>
      </w:r>
      <w:r>
        <w:rPr>
          <w:rFonts w:hint="eastAsia" w:ascii="宋体" w:hAnsi="宋体" w:eastAsia="宋体" w:cs="宋体"/>
          <w:color w:val="000000"/>
          <w:sz w:val="24"/>
          <w:highlight w:val="none"/>
          <w:lang w:val="en-US" w:eastAsia="zh-CN"/>
        </w:rPr>
        <w:t xml:space="preserve">15062181928</w:t>
      </w:r>
      <w:r>
        <w:rPr>
          <w:rFonts w:hint="eastAsia" w:ascii="宋体" w:hAnsi="宋体" w:eastAsia="宋体" w:cs="宋体"/>
          <w:color w:val="000000"/>
          <w:sz w:val="24"/>
          <w:highlight w:val="none"/>
          <w:lang w:val="en-US" w:eastAsia="zh-CN"/>
        </w:rPr>
      </w:r>
      <w:r/>
    </w:p>
    <w:p>
      <w:pPr>
        <w:pStyle w:val="803"/>
        <w:spacing w:line="360" w:lineRule="auto"/>
        <w:rPr>
          <w:rFonts w:hint="eastAsia" w:ascii="宋体" w:hAnsi="宋体" w:eastAsia="宋体" w:cs="宋体"/>
          <w:b/>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highlight w:val="none"/>
        </w:rPr>
        <w:t xml:space="preserve">六、采购代理机构</w:t>
      </w:r>
      <w:r>
        <w:rPr>
          <w:rFonts w:hint="eastAsia" w:ascii="宋体" w:hAnsi="宋体" w:eastAsia="宋体" w:cs="宋体"/>
          <w:b/>
          <w:bCs/>
          <w:color w:val="000000"/>
          <w:sz w:val="24"/>
          <w:highlight w:val="none"/>
        </w:rPr>
      </w:r>
      <w:r/>
    </w:p>
    <w:p>
      <w:pPr>
        <w:pStyle w:val="803"/>
        <w:spacing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（一）名称：江苏海外集团国际工程咨询有限公司</w:t>
      </w:r>
      <w:r>
        <w:rPr>
          <w:rFonts w:hint="eastAsia" w:ascii="宋体" w:hAnsi="宋体" w:eastAsia="宋体" w:cs="宋体"/>
          <w:color w:val="000000"/>
          <w:sz w:val="24"/>
          <w:highlight w:val="none"/>
        </w:rPr>
      </w:r>
      <w:r/>
    </w:p>
    <w:p>
      <w:pPr>
        <w:pStyle w:val="803"/>
        <w:spacing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（二）地址：江苏省徐州市泉山区金山东路北侧徐州软件园C-11号楼1011室</w:t>
      </w:r>
      <w:r>
        <w:rPr>
          <w:rFonts w:hint="eastAsia" w:ascii="宋体" w:hAnsi="宋体" w:eastAsia="宋体" w:cs="宋体"/>
          <w:color w:val="000000"/>
          <w:sz w:val="24"/>
          <w:highlight w:val="none"/>
        </w:rPr>
      </w:r>
      <w:r/>
    </w:p>
    <w:p>
      <w:pPr>
        <w:pStyle w:val="803"/>
        <w:spacing w:line="360" w:lineRule="auto"/>
        <w:rPr>
          <w:rFonts w:hint="eastAsia" w:ascii="宋体" w:hAnsi="宋体" w:eastAsia="宋体" w:cs="宋体"/>
          <w:color w:val="000000"/>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（三）采购项目联系人：孙逊、</w:t>
      </w:r>
      <w:r>
        <w:rPr>
          <w:rFonts w:hint="eastAsia" w:ascii="宋体" w:hAnsi="宋体" w:eastAsia="宋体" w:cs="宋体"/>
          <w:color w:val="000000"/>
          <w:sz w:val="24"/>
          <w:highlight w:val="none"/>
          <w:lang w:val="en-US" w:eastAsia="zh-CN"/>
        </w:rPr>
        <w:t xml:space="preserve">张磊</w:t>
      </w:r>
      <w:r>
        <w:rPr>
          <w:rFonts w:hint="eastAsia" w:ascii="宋体" w:hAnsi="宋体" w:eastAsia="宋体" w:cs="宋体"/>
          <w:color w:val="000000"/>
          <w:sz w:val="24"/>
          <w:highlight w:val="none"/>
          <w:lang w:eastAsia="zh-CN"/>
        </w:rPr>
      </w:r>
      <w:r/>
    </w:p>
    <w:p>
      <w:pPr>
        <w:pStyle w:val="803"/>
        <w:spacing w:line="360" w:lineRule="auto"/>
        <w:rPr>
          <w:rFonts w:hint="eastAsia" w:ascii="宋体" w:hAnsi="宋体" w:eastAsia="宋体" w:cs="宋体"/>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（四）联系电话：0516-83999</w:t>
      </w:r>
      <w:r>
        <w:rPr>
          <w:rFonts w:hint="eastAsia" w:ascii="宋体" w:hAnsi="宋体" w:eastAsia="宋体" w:cs="宋体"/>
          <w:color w:val="000000"/>
          <w:sz w:val="24"/>
          <w:highlight w:val="none"/>
          <w:lang w:val="en-US" w:eastAsia="zh-CN"/>
        </w:rPr>
        <w:t xml:space="preserve">055</w:t>
      </w:r>
      <w:r>
        <w:rPr>
          <w:rFonts w:hint="eastAsia" w:ascii="宋体" w:hAnsi="宋体" w:eastAsia="宋体" w:cs="宋体"/>
          <w:color w:val="000000"/>
          <w:sz w:val="24"/>
          <w:highlight w:val="none"/>
          <w:lang w:val="en-US" w:eastAsia="zh-CN"/>
        </w:rPr>
      </w:r>
      <w:r/>
    </w:p>
    <w:p>
      <w:pPr>
        <w:pStyle w:val="803"/>
        <w:ind w:firstLine="300"/>
        <w:spacing w:line="519" w:lineRule="atLeast"/>
        <w:rPr>
          <w:rFonts w:hint="eastAsia" w:ascii="宋体" w:hAnsi="宋体" w:cs="宋体"/>
          <w:color w:val="000000"/>
          <w:sz w:val="3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30"/>
          <w:highlight w:val="none"/>
        </w:rPr>
      </w:r>
      <w:r/>
    </w:p>
    <w:p>
      <w:pPr>
        <w:pStyle w:val="803"/>
        <w:ind w:firstLine="600"/>
        <w:spacing w:line="360" w:lineRule="atLeast"/>
        <w:rPr>
          <w:rFonts w:hint="eastAsia"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30"/>
          <w:highlight w:val="none"/>
        </w:rPr>
        <w:t xml:space="preserve"> </w:t>
      </w:r>
      <w:r>
        <w:rPr>
          <w:rFonts w:hint="eastAsia" w:ascii="宋体" w:hAnsi="宋体" w:cs="宋体"/>
          <w:color w:val="000000"/>
          <w:highlight w:val="none"/>
        </w:rPr>
      </w:r>
      <w:r/>
    </w:p>
    <w:p>
      <w:pPr>
        <w:pStyle w:val="803"/>
        <w:ind w:firstLine="600"/>
        <w:spacing w:line="360" w:lineRule="atLeast"/>
        <w:rPr>
          <w:rFonts w:hint="eastAsia"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30"/>
          <w:highlight w:val="none"/>
        </w:rPr>
        <w:t xml:space="preserve"> </w:t>
      </w:r>
      <w:r>
        <w:rPr>
          <w:rFonts w:hint="eastAsia" w:ascii="宋体" w:hAnsi="宋体" w:cs="宋体"/>
          <w:color w:val="000000"/>
          <w:highlight w:val="none"/>
        </w:rPr>
      </w:r>
      <w:r/>
    </w:p>
    <w:p>
      <w:pPr>
        <w:pStyle w:val="803"/>
        <w:jc w:val="center"/>
        <w:spacing w:line="720" w:lineRule="atLeast"/>
        <w:rPr>
          <w:rFonts w:hint="eastAsia" w:ascii="宋体" w:hAnsi="宋体" w:cs="宋体"/>
          <w:b/>
          <w:color w:val="000000"/>
          <w:sz w:val="30"/>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1701" w:equalWidth="1"/>
          <w:docGrid w:linePitch="360"/>
        </w:sectPr>
        <w:outlineLvl w:val="0"/>
      </w:pPr>
      <w:r>
        <w:rPr>
          <w:rFonts w:hint="eastAsia" w:ascii="宋体" w:hAnsi="宋体" w:cs="宋体"/>
          <w:b/>
          <w:color w:val="000000"/>
          <w:sz w:val="30"/>
          <w:highlight w:val="none"/>
        </w:rPr>
      </w:r>
      <w:r/>
    </w:p>
    <w:p>
      <w:pPr>
        <w:pStyle w:val="803"/>
        <w:jc w:val="center"/>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outlineLvl w:val="0"/>
      </w:pPr>
      <w:r>
        <w:rPr>
          <w:rFonts w:hint="eastAsia" w:ascii="宋体" w:hAnsi="宋体" w:cs="宋体"/>
          <w:b/>
          <w:color w:val="000000"/>
          <w:sz w:val="30"/>
          <w:szCs w:val="30"/>
          <w:highlight w:val="none"/>
        </w:rPr>
        <w:t xml:space="preserve">第二章 投标人须知</w:t>
      </w:r>
      <w:r>
        <w:rPr>
          <w:rFonts w:hint="eastAsia" w:ascii="宋体" w:hAnsi="宋体" w:cs="宋体"/>
          <w:color w:val="000000"/>
          <w:sz w:val="24"/>
          <w:highlight w:val="none"/>
        </w:rPr>
      </w:r>
      <w:r/>
    </w:p>
    <w:p>
      <w:pPr>
        <w:pStyle w:val="803"/>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一、总则</w:t>
      </w:r>
      <w:r>
        <w:rPr>
          <w:rFonts w:hint="eastAsia" w:ascii="宋体" w:hAnsi="宋体" w:cs="宋体"/>
          <w:color w:val="000000"/>
          <w:sz w:val="24"/>
          <w:highlight w:val="none"/>
        </w:rPr>
      </w:r>
      <w:r/>
    </w:p>
    <w:p>
      <w:pPr>
        <w:pStyle w:val="803"/>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（一）采购人。采购人即指依法进行政府采购的国家机关、事业单位和团体组织。</w:t>
      </w:r>
      <w:r>
        <w:rPr>
          <w:rFonts w:hint="eastAsia" w:ascii="宋体" w:hAnsi="宋体" w:cs="宋体"/>
          <w:color w:val="000000"/>
          <w:sz w:val="24"/>
          <w:highlight w:val="none"/>
        </w:rPr>
      </w:r>
      <w:r/>
    </w:p>
    <w:p>
      <w:pPr>
        <w:pStyle w:val="803"/>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（二）政府招标采购方式。政府采购货物或服务（以下简称“货物服务”）的招标方式，分为公开招标和邀请招标。</w:t>
      </w:r>
      <w:r>
        <w:rPr>
          <w:rFonts w:hint="eastAsia" w:ascii="宋体" w:hAnsi="宋体" w:cs="宋体"/>
          <w:color w:val="000000"/>
          <w:sz w:val="24"/>
          <w:highlight w:val="none"/>
        </w:rPr>
      </w:r>
      <w:r/>
    </w:p>
    <w:p>
      <w:pPr>
        <w:pStyle w:val="803"/>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（三）采购人在采购货物服务的招标投标活动中，应当贯彻落实“节约能源、保护环境、扶持不发达地区和少数民族地区和促进中小企业发展”等政府采购政策。</w:t>
      </w:r>
      <w:r>
        <w:rPr>
          <w:rFonts w:hint="eastAsia" w:ascii="宋体" w:hAnsi="宋体" w:cs="宋体"/>
          <w:color w:val="000000"/>
          <w:sz w:val="24"/>
          <w:highlight w:val="none"/>
        </w:rPr>
      </w:r>
      <w:r/>
    </w:p>
    <w:p>
      <w:pPr>
        <w:pStyle w:val="803"/>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（四）采购人应当按照财政部制定的《政府采购品目分类目录》确定采购项目属性，对按照《政府采购品目分类目录》无法确定采购项目属性的，应按照有利于采购项目实施的原则确定。</w:t>
      </w:r>
      <w:r>
        <w:rPr>
          <w:rFonts w:hint="eastAsia" w:ascii="宋体" w:hAnsi="宋体" w:cs="宋体"/>
          <w:color w:val="000000"/>
          <w:sz w:val="24"/>
          <w:highlight w:val="none"/>
        </w:rPr>
      </w:r>
      <w:r/>
    </w:p>
    <w:p>
      <w:pPr>
        <w:pStyle w:val="803"/>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（五）采购人委托采购代理机构代理招标的，采购代理机构必须在采购人委托的范围内依法开展采购活动。</w:t>
      </w:r>
      <w:r>
        <w:rPr>
          <w:rFonts w:hint="eastAsia" w:ascii="宋体" w:hAnsi="宋体" w:cs="宋体"/>
          <w:color w:val="000000"/>
          <w:sz w:val="24"/>
          <w:highlight w:val="none"/>
        </w:rPr>
      </w:r>
      <w:r/>
    </w:p>
    <w:p>
      <w:pPr>
        <w:pStyle w:val="803"/>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（六）投标人的资格条件：</w:t>
      </w:r>
      <w:r>
        <w:rPr>
          <w:rFonts w:hint="eastAsia" w:ascii="宋体" w:hAnsi="宋体" w:cs="宋体"/>
          <w:color w:val="000000"/>
          <w:sz w:val="24"/>
          <w:highlight w:val="none"/>
        </w:rPr>
      </w:r>
      <w:r/>
    </w:p>
    <w:p>
      <w:pPr>
        <w:pStyle w:val="803"/>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1.参加“政府采购货物服务投标活动”的供应商（以下简称投标人），应当是能够提供本国货物服务的本国供应商，但法律、行政法规规定的外国供应商可以参加货物服务招标投标活动的除外。</w:t>
      </w:r>
      <w:r>
        <w:rPr>
          <w:rFonts w:hint="eastAsia" w:ascii="宋体" w:hAnsi="宋体" w:cs="宋体"/>
          <w:color w:val="000000"/>
          <w:sz w:val="24"/>
          <w:highlight w:val="none"/>
        </w:rPr>
      </w:r>
      <w:r/>
    </w:p>
    <w:p>
      <w:pPr>
        <w:pStyle w:val="803"/>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投标人是指响应招标、参加投标竞争的法人、其他组织或者自然人。</w:t>
      </w:r>
      <w:r>
        <w:rPr>
          <w:rFonts w:hint="eastAsia" w:ascii="宋体" w:hAnsi="宋体" w:cs="宋体"/>
          <w:color w:val="000000"/>
          <w:sz w:val="24"/>
          <w:highlight w:val="none"/>
        </w:rPr>
      </w:r>
      <w:r/>
    </w:p>
    <w:p>
      <w:pPr>
        <w:pStyle w:val="803"/>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2.投标人授权代表系指法定代表人或受法人委托的受托人。</w:t>
      </w:r>
      <w:r>
        <w:rPr>
          <w:rFonts w:hint="eastAsia" w:ascii="宋体" w:hAnsi="宋体" w:cs="宋体"/>
          <w:color w:val="000000"/>
          <w:sz w:val="24"/>
          <w:highlight w:val="none"/>
        </w:rPr>
      </w:r>
      <w:r/>
    </w:p>
    <w:p>
      <w:pPr>
        <w:pStyle w:val="803"/>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（七）投标费用：投标人应承担所有与准备和参加投标有关的费用。无论投标的结果如何，采购代理机构对上述费用不承担任何责任和义务。</w:t>
      </w:r>
      <w:r>
        <w:rPr>
          <w:rFonts w:hint="eastAsia" w:ascii="宋体" w:hAnsi="宋体" w:cs="宋体"/>
          <w:color w:val="000000"/>
          <w:sz w:val="24"/>
          <w:highlight w:val="none"/>
        </w:rPr>
      </w:r>
      <w:r/>
    </w:p>
    <w:p>
      <w:pPr>
        <w:pStyle w:val="803"/>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二、招标</w:t>
      </w:r>
      <w:r>
        <w:rPr>
          <w:rFonts w:hint="eastAsia" w:ascii="宋体" w:hAnsi="宋体" w:cs="宋体"/>
          <w:color w:val="000000"/>
          <w:sz w:val="24"/>
          <w:highlight w:val="none"/>
        </w:rPr>
      </w:r>
      <w:r/>
    </w:p>
    <w:p>
      <w:pPr>
        <w:pStyle w:val="803"/>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（八）招标文件应包括以下内容：</w:t>
      </w:r>
      <w:r>
        <w:rPr>
          <w:rFonts w:hint="eastAsia" w:ascii="宋体" w:hAnsi="宋体" w:cs="宋体"/>
          <w:color w:val="000000"/>
          <w:sz w:val="24"/>
          <w:highlight w:val="none"/>
        </w:rPr>
      </w:r>
      <w:r/>
    </w:p>
    <w:p>
      <w:pPr>
        <w:pStyle w:val="803"/>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第一章，投标邀请；</w:t>
      </w:r>
      <w:r>
        <w:rPr>
          <w:rFonts w:hint="eastAsia" w:ascii="宋体" w:hAnsi="宋体" w:cs="宋体"/>
          <w:color w:val="000000"/>
          <w:sz w:val="24"/>
          <w:highlight w:val="none"/>
        </w:rPr>
      </w:r>
      <w:r/>
    </w:p>
    <w:p>
      <w:pPr>
        <w:pStyle w:val="803"/>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第二章，投标人须知；</w:t>
      </w:r>
      <w:r>
        <w:rPr>
          <w:rFonts w:hint="eastAsia" w:ascii="宋体" w:hAnsi="宋体" w:cs="宋体"/>
          <w:color w:val="000000"/>
          <w:sz w:val="24"/>
          <w:highlight w:val="none"/>
        </w:rPr>
      </w:r>
      <w:r/>
    </w:p>
    <w:p>
      <w:pPr>
        <w:pStyle w:val="803"/>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第三章，投标资料表；</w:t>
      </w:r>
      <w:r>
        <w:rPr>
          <w:rFonts w:hint="eastAsia" w:ascii="宋体" w:hAnsi="宋体" w:cs="宋体"/>
          <w:color w:val="000000"/>
          <w:sz w:val="24"/>
          <w:highlight w:val="none"/>
        </w:rPr>
      </w:r>
      <w:r/>
    </w:p>
    <w:p>
      <w:pPr>
        <w:pStyle w:val="803"/>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第四章，评标标准；</w:t>
      </w:r>
      <w:r>
        <w:rPr>
          <w:rFonts w:hint="eastAsia" w:ascii="宋体" w:hAnsi="宋体" w:cs="宋体"/>
          <w:color w:val="000000"/>
          <w:sz w:val="24"/>
          <w:highlight w:val="none"/>
        </w:rPr>
      </w:r>
      <w:r/>
    </w:p>
    <w:p>
      <w:pPr>
        <w:pStyle w:val="803"/>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第五章，拟签订的合同文本；</w:t>
      </w:r>
      <w:r>
        <w:rPr>
          <w:rFonts w:hint="eastAsia" w:ascii="宋体" w:hAnsi="宋体" w:cs="宋体"/>
          <w:color w:val="000000"/>
          <w:sz w:val="24"/>
          <w:highlight w:val="none"/>
        </w:rPr>
      </w:r>
      <w:r/>
    </w:p>
    <w:p>
      <w:pPr>
        <w:pStyle w:val="803"/>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第六章，采购需求；</w:t>
      </w:r>
      <w:r>
        <w:rPr>
          <w:rFonts w:hint="eastAsia" w:ascii="宋体" w:hAnsi="宋体" w:cs="宋体"/>
          <w:color w:val="000000"/>
          <w:sz w:val="24"/>
          <w:highlight w:val="none"/>
        </w:rPr>
      </w:r>
      <w:r/>
    </w:p>
    <w:p>
      <w:pPr>
        <w:pStyle w:val="803"/>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第七章，投标文件相关格式。</w:t>
      </w:r>
      <w:r>
        <w:rPr>
          <w:rFonts w:hint="eastAsia" w:ascii="宋体" w:hAnsi="宋体" w:cs="宋体"/>
          <w:color w:val="000000"/>
          <w:sz w:val="24"/>
          <w:highlight w:val="none"/>
        </w:rPr>
      </w:r>
      <w:r/>
    </w:p>
    <w:p>
      <w:pPr>
        <w:pStyle w:val="803"/>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（九）招标文件澄清或者修改：</w:t>
      </w:r>
      <w:r>
        <w:rPr>
          <w:rFonts w:hint="eastAsia" w:ascii="宋体" w:hAnsi="宋体" w:cs="宋体"/>
          <w:color w:val="000000"/>
          <w:sz w:val="24"/>
          <w:highlight w:val="none"/>
        </w:rPr>
      </w:r>
      <w:r/>
    </w:p>
    <w:p>
      <w:pPr>
        <w:pStyle w:val="803"/>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rPr>
          <w:rFonts w:hint="eastAsia" w:ascii="宋体" w:hAnsi="宋体" w:cs="宋体"/>
          <w:color w:val="000000"/>
          <w:sz w:val="24"/>
          <w:highlight w:val="none"/>
        </w:rPr>
      </w:r>
      <w:r/>
    </w:p>
    <w:p>
      <w:pPr>
        <w:pStyle w:val="803"/>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rPr>
          <w:rFonts w:hint="eastAsia" w:ascii="宋体" w:hAnsi="宋体" w:cs="宋体"/>
          <w:color w:val="000000"/>
          <w:sz w:val="24"/>
          <w:highlight w:val="none"/>
        </w:rPr>
      </w:r>
      <w:r/>
    </w:p>
    <w:p>
      <w:pPr>
        <w:pStyle w:val="803"/>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2.现场考察以本文件第三章《投标资料表》中的要求为准。</w:t>
      </w:r>
      <w:r>
        <w:rPr>
          <w:rFonts w:hint="eastAsia" w:ascii="宋体" w:hAnsi="宋体" w:cs="宋体"/>
          <w:color w:val="000000"/>
          <w:sz w:val="24"/>
          <w:highlight w:val="none"/>
        </w:rPr>
      </w:r>
      <w:r/>
    </w:p>
    <w:p>
      <w:pPr>
        <w:pStyle w:val="803"/>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3.开标前答疑会以本文件第三章《投标资料表》中的要求为准。</w:t>
      </w:r>
      <w:r>
        <w:rPr>
          <w:rFonts w:hint="eastAsia" w:ascii="宋体" w:hAnsi="宋体" w:cs="宋体"/>
          <w:color w:val="000000"/>
          <w:sz w:val="24"/>
          <w:highlight w:val="none"/>
        </w:rPr>
      </w:r>
      <w:r/>
    </w:p>
    <w:p>
      <w:pPr>
        <w:pStyle w:val="803"/>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三、投标</w:t>
      </w:r>
      <w:r>
        <w:rPr>
          <w:rFonts w:hint="eastAsia" w:ascii="宋体" w:hAnsi="宋体" w:cs="宋体"/>
          <w:color w:val="000000"/>
          <w:sz w:val="24"/>
          <w:highlight w:val="none"/>
        </w:rPr>
      </w:r>
      <w:r/>
    </w:p>
    <w:p>
      <w:pPr>
        <w:pStyle w:val="803"/>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（十）投标人应当按照招标文件的要求编制投标文件。投标文件应对招标文件提出的要求和条件作出实质性响应。</w:t>
      </w:r>
      <w:r>
        <w:rPr>
          <w:rFonts w:hint="eastAsia" w:ascii="宋体" w:hAnsi="宋体" w:cs="宋体"/>
          <w:color w:val="000000"/>
          <w:sz w:val="24"/>
          <w:highlight w:val="none"/>
        </w:rPr>
      </w:r>
      <w:r/>
    </w:p>
    <w:p>
      <w:pPr>
        <w:pStyle w:val="803"/>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（十一）投标文件的语言。投标文件以及投标人与采购代理机构就有关投标的往来函电均应使用本文件第三章《投标资料表》规定的语言书写，否则无效。</w:t>
      </w:r>
      <w:r>
        <w:rPr>
          <w:rFonts w:hint="eastAsia" w:ascii="宋体" w:hAnsi="宋体" w:cs="宋体"/>
          <w:color w:val="000000"/>
          <w:sz w:val="24"/>
          <w:highlight w:val="none"/>
        </w:rPr>
      </w:r>
      <w:r/>
    </w:p>
    <w:p>
      <w:pPr>
        <w:pStyle w:val="803"/>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（十二）投标文件的构成：</w:t>
      </w:r>
      <w:r>
        <w:rPr>
          <w:rFonts w:hint="eastAsia" w:ascii="宋体" w:hAnsi="宋体" w:cs="宋体"/>
          <w:color w:val="000000"/>
          <w:sz w:val="24"/>
          <w:highlight w:val="none"/>
        </w:rPr>
      </w:r>
      <w:r/>
    </w:p>
    <w:p>
      <w:pPr>
        <w:pStyle w:val="803"/>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1.投标文件的构成以本文件第三章《投标资料表》中的要求为准。</w:t>
      </w:r>
      <w:r>
        <w:rPr>
          <w:rFonts w:hint="eastAsia" w:ascii="宋体" w:hAnsi="宋体" w:cs="宋体"/>
          <w:color w:val="000000"/>
          <w:sz w:val="24"/>
          <w:highlight w:val="none"/>
        </w:rPr>
      </w:r>
      <w:r/>
    </w:p>
    <w:p>
      <w:pPr>
        <w:pStyle w:val="803"/>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2.投标人应当提交的资格、资信证明文件，以本文件第三章《投标资料表》中的所提要求为准。</w:t>
      </w:r>
      <w:r>
        <w:rPr>
          <w:rFonts w:hint="eastAsia" w:ascii="宋体" w:hAnsi="宋体" w:cs="宋体"/>
          <w:color w:val="000000"/>
          <w:sz w:val="24"/>
          <w:highlight w:val="none"/>
        </w:rPr>
      </w:r>
      <w:r/>
    </w:p>
    <w:p>
      <w:pPr>
        <w:pStyle w:val="803"/>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（十三）投标函和价格表、商务条件、交货和提供服务的时间：</w:t>
      </w:r>
      <w:r>
        <w:rPr>
          <w:rFonts w:hint="eastAsia" w:ascii="宋体" w:hAnsi="宋体" w:cs="宋体"/>
          <w:color w:val="000000"/>
          <w:sz w:val="24"/>
          <w:highlight w:val="none"/>
        </w:rPr>
      </w:r>
      <w:r/>
    </w:p>
    <w:p>
      <w:pPr>
        <w:pStyle w:val="803"/>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1.投标函和价格表的要求见本章（十二）、（十三），格式见本文件第七章《投标文件相关格式》中《投标函》和《开标一览表》。</w:t>
      </w:r>
      <w:r>
        <w:rPr>
          <w:rFonts w:hint="eastAsia" w:ascii="宋体" w:hAnsi="宋体" w:cs="宋体"/>
          <w:color w:val="000000"/>
          <w:sz w:val="24"/>
          <w:highlight w:val="none"/>
        </w:rPr>
      </w:r>
      <w:r/>
    </w:p>
    <w:p>
      <w:pPr>
        <w:pStyle w:val="803"/>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2.商务条件以本文件第三章《投标资料表》中的要求为准。</w:t>
      </w:r>
      <w:r>
        <w:rPr>
          <w:rFonts w:hint="eastAsia" w:ascii="宋体" w:hAnsi="宋体" w:cs="宋体"/>
          <w:color w:val="000000"/>
          <w:sz w:val="24"/>
          <w:highlight w:val="none"/>
        </w:rPr>
      </w:r>
      <w:r/>
    </w:p>
    <w:p>
      <w:pPr>
        <w:pStyle w:val="803"/>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3.交货和提供服务的时间，以本文件第三章《投标资料表》中所提要求为准。</w:t>
      </w:r>
      <w:r>
        <w:rPr>
          <w:rFonts w:hint="eastAsia" w:ascii="宋体" w:hAnsi="宋体" w:cs="宋体"/>
          <w:color w:val="000000"/>
          <w:sz w:val="24"/>
          <w:highlight w:val="none"/>
        </w:rPr>
      </w:r>
      <w:r/>
    </w:p>
    <w:p>
      <w:pPr>
        <w:pStyle w:val="803"/>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（十四）投标报价要求：</w:t>
      </w:r>
      <w:r>
        <w:rPr>
          <w:rFonts w:hint="eastAsia" w:ascii="宋体" w:hAnsi="宋体" w:cs="宋体"/>
          <w:color w:val="000000"/>
          <w:sz w:val="24"/>
          <w:highlight w:val="none"/>
        </w:rPr>
      </w:r>
      <w:r/>
    </w:p>
    <w:p>
      <w:pPr>
        <w:pStyle w:val="803"/>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1.投标人应按照招标文件的要求报出分项价格和总价。</w:t>
      </w:r>
      <w:r>
        <w:rPr>
          <w:rFonts w:hint="eastAsia" w:ascii="宋体" w:hAnsi="宋体" w:cs="宋体"/>
          <w:color w:val="000000"/>
          <w:sz w:val="24"/>
          <w:highlight w:val="none"/>
        </w:rPr>
      </w:r>
      <w:r/>
    </w:p>
    <w:p>
      <w:pPr>
        <w:pStyle w:val="803"/>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2.投标人应按照招标文件的要求进行报价，如投标人作出偏离，应在《偏离表》中列出。</w:t>
      </w:r>
      <w:r>
        <w:rPr>
          <w:rFonts w:hint="eastAsia" w:ascii="宋体" w:hAnsi="宋体" w:cs="宋体"/>
          <w:color w:val="000000"/>
          <w:sz w:val="24"/>
          <w:highlight w:val="none"/>
        </w:rPr>
      </w:r>
      <w:r/>
    </w:p>
    <w:p>
      <w:pPr>
        <w:pStyle w:val="803"/>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3.采购人不支付报价以外的任何费用。</w:t>
      </w:r>
      <w:r>
        <w:rPr>
          <w:rFonts w:hint="eastAsia" w:ascii="宋体" w:hAnsi="宋体" w:cs="宋体"/>
          <w:color w:val="000000"/>
          <w:sz w:val="24"/>
          <w:highlight w:val="none"/>
        </w:rPr>
      </w:r>
      <w:r/>
    </w:p>
    <w:p>
      <w:pPr>
        <w:pStyle w:val="803"/>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4.投标人所报的价格，在合同执行过程中是固定的，不得以任何理由予以变更。投标人提交滑动价格的投标文件，在资格、符合性检查时按照无效投标处理。</w:t>
      </w:r>
      <w:r>
        <w:rPr>
          <w:rFonts w:hint="eastAsia" w:ascii="宋体" w:hAnsi="宋体" w:cs="宋体"/>
          <w:color w:val="000000"/>
          <w:sz w:val="24"/>
          <w:highlight w:val="none"/>
        </w:rPr>
      </w:r>
      <w:r/>
    </w:p>
    <w:p>
      <w:pPr>
        <w:pStyle w:val="803"/>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5.投标人只能提交一个投标价格，投标人提交多个价格的投标文件，在资格性、符合性检查时按照无效投标处理。</w:t>
      </w:r>
      <w:r>
        <w:rPr>
          <w:rFonts w:hint="eastAsia" w:ascii="宋体" w:hAnsi="宋体" w:cs="宋体"/>
          <w:color w:val="000000"/>
          <w:sz w:val="24"/>
          <w:highlight w:val="none"/>
        </w:rPr>
      </w:r>
      <w:r/>
    </w:p>
    <w:p>
      <w:pPr>
        <w:pStyle w:val="803"/>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（十五）投标货币。以本文件第三章《投标资料表》中所提要求为准。</w:t>
      </w:r>
      <w:r>
        <w:rPr>
          <w:rFonts w:hint="eastAsia" w:ascii="宋体" w:hAnsi="宋体" w:cs="宋体"/>
          <w:color w:val="000000"/>
          <w:sz w:val="24"/>
          <w:highlight w:val="none"/>
        </w:rPr>
      </w:r>
      <w:r/>
    </w:p>
    <w:p>
      <w:pPr>
        <w:pStyle w:val="803"/>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（十六）投标有效期：</w:t>
      </w:r>
      <w:r>
        <w:rPr>
          <w:rFonts w:hint="eastAsia" w:ascii="宋体" w:hAnsi="宋体" w:cs="宋体"/>
          <w:color w:val="000000"/>
          <w:sz w:val="24"/>
          <w:highlight w:val="none"/>
        </w:rPr>
      </w:r>
      <w:r/>
    </w:p>
    <w:p>
      <w:pPr>
        <w:pStyle w:val="803"/>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1.投标有效期为开标之日后90天。采购人可以要求对投标有效期延长一次，但该延长期最长不得超过30天。</w:t>
      </w:r>
      <w:r>
        <w:rPr>
          <w:rFonts w:hint="eastAsia" w:ascii="宋体" w:hAnsi="宋体" w:cs="宋体"/>
          <w:color w:val="000000"/>
          <w:sz w:val="24"/>
          <w:highlight w:val="none"/>
        </w:rPr>
      </w:r>
      <w:r/>
    </w:p>
    <w:p>
      <w:pPr>
        <w:pStyle w:val="803"/>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2.采购人要求延长投标有效期的，必须在距投标有效期满20日之前，以书面形式通知投标人，如果有关投标人同意延长投标有效期的要求，其应在原投标有效期期满前以书面形式向采购人确认。</w:t>
      </w:r>
      <w:r>
        <w:rPr>
          <w:rFonts w:hint="eastAsia" w:ascii="宋体" w:hAnsi="宋体" w:cs="宋体"/>
          <w:color w:val="000000"/>
          <w:sz w:val="24"/>
          <w:highlight w:val="none"/>
        </w:rPr>
      </w:r>
      <w:r/>
    </w:p>
    <w:p>
      <w:pPr>
        <w:pStyle w:val="803"/>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3.如果采购人发出要求延长投标有效期的通知，并在投标有效期届满前，没有收到投标人同意的书面通知，则视为该投标人不接受上述延期的要求。</w:t>
      </w:r>
      <w:r>
        <w:rPr>
          <w:rFonts w:hint="eastAsia" w:ascii="宋体" w:hAnsi="宋体" w:cs="宋体"/>
          <w:color w:val="000000"/>
          <w:sz w:val="24"/>
          <w:highlight w:val="none"/>
        </w:rPr>
      </w:r>
      <w:r/>
    </w:p>
    <w:p>
      <w:pPr>
        <w:pStyle w:val="803"/>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（十七）投标文件的编制要求和签署要求：</w:t>
      </w:r>
      <w:r>
        <w:rPr>
          <w:rFonts w:hint="eastAsia" w:ascii="宋体" w:hAnsi="宋体" w:cs="宋体"/>
          <w:color w:val="000000"/>
          <w:sz w:val="24"/>
          <w:highlight w:val="none"/>
        </w:rPr>
      </w:r>
      <w:r/>
    </w:p>
    <w:p>
      <w:pPr>
        <w:pStyle w:val="803"/>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（1）投标人应由其法定代表人或法定代表人授权代表在规定的网上投标时间，凭 CA 证书登录“苏采云”系统在线编制投标文件（电子数据），并在投标截止时间之前上传投标文件。</w:t>
      </w:r>
      <w:r>
        <w:rPr>
          <w:rFonts w:hint="eastAsia" w:ascii="宋体" w:hAnsi="宋体" w:cs="宋体"/>
          <w:color w:val="000000"/>
          <w:sz w:val="24"/>
          <w:highlight w:val="none"/>
        </w:rPr>
      </w:r>
      <w:r/>
    </w:p>
    <w:p>
      <w:pPr>
        <w:pStyle w:val="803"/>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（2）投标人应对 CA 证书妥善保管，如被他人盗用投标，因此带来的结果均由投标人自行承担。</w:t>
      </w:r>
      <w:r>
        <w:rPr>
          <w:rFonts w:hint="eastAsia" w:ascii="宋体" w:hAnsi="宋体" w:cs="宋体"/>
          <w:color w:val="000000"/>
          <w:sz w:val="24"/>
          <w:highlight w:val="none"/>
        </w:rPr>
      </w:r>
      <w:r/>
    </w:p>
    <w:p>
      <w:pPr>
        <w:pStyle w:val="803"/>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（3）投标人应当对招标文件提出的要求和条件作出实质性响应，并在电子投标系统逐条应答。</w:t>
      </w:r>
      <w:r>
        <w:rPr>
          <w:rFonts w:hint="eastAsia" w:ascii="宋体" w:hAnsi="宋体" w:cs="宋体"/>
          <w:color w:val="000000"/>
          <w:sz w:val="24"/>
          <w:highlight w:val="none"/>
        </w:rPr>
      </w:r>
      <w:r/>
    </w:p>
    <w:p>
      <w:pPr>
        <w:pStyle w:val="803"/>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（4）投标人应对要求提供的资格证明文件（如资质证书、资格证书）、技术资料（如白皮书、彩页、手册、检测报告等）扫描上传至投标系统。</w:t>
      </w:r>
      <w:r>
        <w:rPr>
          <w:rFonts w:hint="eastAsia" w:ascii="宋体" w:hAnsi="宋体" w:cs="宋体"/>
          <w:color w:val="000000"/>
          <w:sz w:val="24"/>
          <w:highlight w:val="none"/>
        </w:rPr>
      </w:r>
      <w:r/>
    </w:p>
    <w:p>
      <w:pPr>
        <w:pStyle w:val="803"/>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（十八）投标文件的盖章要求</w:t>
      </w:r>
      <w:r>
        <w:rPr>
          <w:rFonts w:hint="eastAsia" w:ascii="宋体" w:hAnsi="宋体" w:cs="宋体"/>
          <w:color w:val="000000"/>
          <w:sz w:val="24"/>
          <w:highlight w:val="none"/>
        </w:rPr>
      </w:r>
      <w:r/>
    </w:p>
    <w:p>
      <w:pPr>
        <w:pStyle w:val="803"/>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1.投标文件的盖章要求以招标文件第三章《投标资料表》中的要求为准。</w:t>
      </w:r>
      <w:r>
        <w:rPr>
          <w:rFonts w:hint="eastAsia" w:ascii="宋体" w:hAnsi="宋体" w:cs="宋体"/>
          <w:color w:val="000000"/>
          <w:sz w:val="24"/>
          <w:highlight w:val="none"/>
        </w:rPr>
      </w:r>
      <w:r/>
    </w:p>
    <w:p>
      <w:pPr>
        <w:pStyle w:val="803"/>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（十九）提交投标文件的截止时间和收到投标文件后注意事项。投标人应在招标文件要求的提交投标文件的截止时间前，将投标文件提交至“苏采云”系统。</w:t>
      </w:r>
      <w:r>
        <w:rPr>
          <w:rFonts w:hint="eastAsia" w:ascii="宋体" w:hAnsi="宋体" w:cs="宋体"/>
          <w:color w:val="000000"/>
          <w:sz w:val="24"/>
          <w:highlight w:val="none"/>
        </w:rPr>
      </w:r>
      <w:r/>
    </w:p>
    <w:p>
      <w:pPr>
        <w:pStyle w:val="803"/>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（二十）凡在招标文件要求提交投标文件的截止时间之后送达的投标文件，均为无效投标文件，“苏采云”系统将自动拒收。 各投标人应在规定时间内通过 CA 证书进行网上解密。</w:t>
      </w:r>
      <w:r>
        <w:rPr>
          <w:rFonts w:hint="eastAsia" w:ascii="宋体" w:hAnsi="宋体" w:cs="宋体"/>
          <w:color w:val="000000"/>
          <w:sz w:val="24"/>
          <w:highlight w:val="none"/>
        </w:rPr>
      </w:r>
      <w:r/>
    </w:p>
    <w:p>
      <w:pPr>
        <w:pStyle w:val="803"/>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二十一）投标人在投标截止时间前，可以对所递交的投标文件进行补充、修改或者撤回，但应书面通知采购代理机构。其所进行补充、修改的内容，应当按照招标文件要求进行签署、盖章、密封，然后纳为投标文件的组成部分。</w:t>
      </w:r>
      <w:r>
        <w:rPr>
          <w:rFonts w:hint="eastAsia" w:ascii="宋体" w:hAnsi="宋体" w:cs="宋体"/>
          <w:color w:val="000000"/>
          <w:sz w:val="24"/>
          <w:highlight w:val="none"/>
        </w:rPr>
      </w:r>
      <w:r/>
    </w:p>
    <w:p>
      <w:pPr>
        <w:pStyle w:val="803"/>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（二十二）本项目不允许分包。</w:t>
      </w:r>
      <w:r>
        <w:rPr>
          <w:rFonts w:hint="eastAsia" w:ascii="宋体" w:hAnsi="宋体" w:cs="宋体"/>
          <w:color w:val="000000"/>
          <w:sz w:val="24"/>
          <w:highlight w:val="none"/>
        </w:rPr>
      </w:r>
      <w:r/>
    </w:p>
    <w:p>
      <w:pPr>
        <w:pStyle w:val="803"/>
        <w:ind w:firstLine="480"/>
        <w:spacing w:line="360" w:lineRule="auto"/>
        <w:shd w:val="clear" w:color="ffffff" w:fill="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（二十三）投标人应当遵循公平竞争的原则，不得恶意串通，不得妨碍其他投标人的竞争行为，不得损害采购人或者其他投标人的合法权益。</w:t>
      </w:r>
      <w:r>
        <w:rPr>
          <w:rFonts w:hint="eastAsia" w:ascii="宋体" w:hAnsi="宋体" w:cs="宋体"/>
          <w:color w:val="000000"/>
          <w:sz w:val="24"/>
          <w:highlight w:val="none"/>
        </w:rPr>
      </w:r>
      <w:r/>
    </w:p>
    <w:p>
      <w:pPr>
        <w:pStyle w:val="803"/>
        <w:ind w:firstLine="480"/>
        <w:spacing w:line="360" w:lineRule="auto"/>
        <w:shd w:val="clear" w:color="ffffff" w:fill="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在评标过程中发现投标人有上述情形的，评标委员会应当认定其投标无效，并书面报告本级财政部门。</w:t>
      </w:r>
      <w:r>
        <w:rPr>
          <w:rFonts w:hint="eastAsia" w:ascii="宋体" w:hAnsi="宋体" w:cs="宋体"/>
          <w:color w:val="000000"/>
          <w:sz w:val="24"/>
          <w:highlight w:val="none"/>
        </w:rPr>
      </w:r>
      <w:r/>
    </w:p>
    <w:p>
      <w:pPr>
        <w:pStyle w:val="803"/>
        <w:ind w:firstLine="480"/>
        <w:spacing w:line="360" w:lineRule="auto"/>
        <w:shd w:val="clear" w:color="ffffff" w:fill="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（二十四）有下列情形之一的，其投标无效。</w:t>
      </w:r>
      <w:r>
        <w:rPr>
          <w:rFonts w:hint="eastAsia" w:ascii="宋体" w:hAnsi="宋体" w:cs="宋体"/>
          <w:color w:val="000000"/>
          <w:sz w:val="24"/>
          <w:highlight w:val="none"/>
        </w:rPr>
      </w:r>
      <w:r/>
    </w:p>
    <w:p>
      <w:pPr>
        <w:pStyle w:val="803"/>
        <w:ind w:firstLine="480"/>
        <w:spacing w:line="360" w:lineRule="auto"/>
        <w:shd w:val="clear" w:color="ffffff" w:fill="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1.不同投标人的投标文件，由同一单位或者个人编制；</w:t>
      </w:r>
      <w:r>
        <w:rPr>
          <w:rFonts w:hint="eastAsia" w:ascii="宋体" w:hAnsi="宋体" w:cs="宋体"/>
          <w:color w:val="000000"/>
          <w:sz w:val="24"/>
          <w:highlight w:val="none"/>
        </w:rPr>
      </w:r>
      <w:r/>
    </w:p>
    <w:p>
      <w:pPr>
        <w:pStyle w:val="803"/>
        <w:ind w:firstLine="480"/>
        <w:spacing w:line="360" w:lineRule="auto"/>
        <w:shd w:val="clear" w:color="ffffff" w:fill="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2.不同投标人委托同一单位或者个人办理投标事宜；</w:t>
      </w:r>
      <w:r>
        <w:rPr>
          <w:rFonts w:hint="eastAsia" w:ascii="宋体" w:hAnsi="宋体" w:cs="宋体"/>
          <w:color w:val="000000"/>
          <w:sz w:val="24"/>
          <w:highlight w:val="none"/>
        </w:rPr>
      </w:r>
      <w:r/>
    </w:p>
    <w:p>
      <w:pPr>
        <w:pStyle w:val="803"/>
        <w:ind w:firstLine="480"/>
        <w:spacing w:line="360" w:lineRule="auto"/>
        <w:shd w:val="clear" w:color="ffffff" w:fill="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3.不同投标人的投标文件中，所载明的项目管理成员或联系人为同一人；</w:t>
      </w:r>
      <w:r>
        <w:rPr>
          <w:rFonts w:hint="eastAsia" w:ascii="宋体" w:hAnsi="宋体" w:cs="宋体"/>
          <w:color w:val="000000"/>
          <w:sz w:val="24"/>
          <w:highlight w:val="none"/>
        </w:rPr>
      </w:r>
      <w:r/>
    </w:p>
    <w:p>
      <w:pPr>
        <w:pStyle w:val="803"/>
        <w:ind w:firstLine="480"/>
        <w:spacing w:line="360" w:lineRule="auto"/>
        <w:shd w:val="clear" w:color="ffffff" w:fill="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4.不同投标人的投标文件，异常一致或者投标报价呈规律性差异；</w:t>
      </w:r>
      <w:r>
        <w:rPr>
          <w:rFonts w:hint="eastAsia" w:ascii="宋体" w:hAnsi="宋体" w:cs="宋体"/>
          <w:color w:val="000000"/>
          <w:sz w:val="24"/>
          <w:highlight w:val="none"/>
        </w:rPr>
      </w:r>
      <w:r/>
    </w:p>
    <w:p>
      <w:pPr>
        <w:pStyle w:val="803"/>
        <w:ind w:firstLine="480"/>
        <w:spacing w:line="360" w:lineRule="auto"/>
        <w:shd w:val="clear" w:color="ffffff" w:fill="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5.不同投标人的投标文件相互混装；</w:t>
      </w:r>
      <w:r>
        <w:rPr>
          <w:rFonts w:hint="eastAsia" w:ascii="宋体" w:hAnsi="宋体" w:cs="宋体"/>
          <w:color w:val="000000"/>
          <w:sz w:val="24"/>
          <w:highlight w:val="none"/>
        </w:rPr>
      </w:r>
      <w:r/>
    </w:p>
    <w:p>
      <w:pPr>
        <w:pStyle w:val="803"/>
        <w:ind w:firstLine="480"/>
        <w:spacing w:line="360" w:lineRule="auto"/>
        <w:shd w:val="clear" w:color="ffffff" w:fill="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6.不同投标人投标文件内容存在非正常一致、项目组成员出现同一人、投标文件中错误（或异常）一致或雷同、电子文档信息一致或雷同的、投标报价呈规律性差异的；</w:t>
      </w:r>
      <w:r>
        <w:rPr>
          <w:rFonts w:hint="eastAsia" w:ascii="宋体" w:hAnsi="宋体" w:cs="宋体"/>
          <w:color w:val="000000"/>
          <w:sz w:val="24"/>
          <w:highlight w:val="none"/>
        </w:rPr>
      </w:r>
      <w:r/>
    </w:p>
    <w:p>
      <w:pPr>
        <w:pStyle w:val="803"/>
        <w:ind w:firstLine="480"/>
        <w:spacing w:line="360" w:lineRule="auto"/>
        <w:shd w:val="clear" w:color="ffffff" w:fill="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7.投标文件未按规定期限投标的；</w:t>
      </w:r>
      <w:r>
        <w:rPr>
          <w:rFonts w:hint="eastAsia" w:ascii="宋体" w:hAnsi="宋体" w:cs="宋体"/>
          <w:color w:val="000000"/>
          <w:sz w:val="24"/>
          <w:highlight w:val="none"/>
        </w:rPr>
      </w:r>
      <w:r/>
    </w:p>
    <w:p>
      <w:pPr>
        <w:pStyle w:val="803"/>
        <w:ind w:firstLine="480"/>
        <w:spacing w:line="360" w:lineRule="auto"/>
        <w:shd w:val="clear" w:color="ffffff" w:fill="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8.投标文件未按招标文件要求</w:t>
      </w:r>
      <w:r>
        <w:rPr>
          <w:rFonts w:hint="eastAsia" w:ascii="宋体" w:hAnsi="宋体" w:cs="宋体"/>
          <w:color w:val="000000"/>
          <w:sz w:val="24"/>
          <w:highlight w:val="none"/>
          <w:lang w:val="en-US" w:eastAsia="zh-CN"/>
        </w:rPr>
        <w:t xml:space="preserve">签署和盖</w:t>
      </w:r>
      <w:r>
        <w:rPr>
          <w:rFonts w:hint="eastAsia" w:ascii="宋体" w:hAnsi="宋体" w:cs="宋体"/>
          <w:color w:val="000000"/>
          <w:sz w:val="24"/>
          <w:highlight w:val="none"/>
        </w:rPr>
        <w:t xml:space="preserve">章的；</w:t>
      </w:r>
      <w:r>
        <w:rPr>
          <w:rFonts w:hint="eastAsia" w:ascii="宋体" w:hAnsi="宋体" w:cs="宋体"/>
          <w:color w:val="000000"/>
          <w:sz w:val="24"/>
          <w:highlight w:val="none"/>
        </w:rPr>
      </w:r>
      <w:r/>
    </w:p>
    <w:p>
      <w:pPr>
        <w:pStyle w:val="803"/>
        <w:ind w:firstLine="480"/>
        <w:spacing w:line="360" w:lineRule="auto"/>
        <w:shd w:val="clear" w:color="ffffff" w:fill="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9.投标人未在规定时间内解密电子投标文件的；</w:t>
      </w:r>
      <w:r>
        <w:rPr>
          <w:rFonts w:hint="eastAsia" w:ascii="宋体" w:hAnsi="宋体" w:cs="宋体"/>
          <w:color w:val="000000"/>
          <w:sz w:val="24"/>
          <w:highlight w:val="none"/>
        </w:rPr>
      </w:r>
      <w:r/>
    </w:p>
    <w:p>
      <w:pPr>
        <w:pStyle w:val="803"/>
        <w:ind w:firstLine="480"/>
        <w:spacing w:line="360" w:lineRule="auto"/>
        <w:shd w:val="clear" w:color="ffffff" w:fill="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10.投标文件未按招标文件规定的内容和要求填写的；</w:t>
      </w:r>
      <w:r>
        <w:rPr>
          <w:rFonts w:hint="eastAsia" w:ascii="宋体" w:hAnsi="宋体" w:cs="宋体"/>
          <w:color w:val="000000"/>
          <w:sz w:val="24"/>
          <w:highlight w:val="none"/>
        </w:rPr>
      </w:r>
      <w:r/>
    </w:p>
    <w:p>
      <w:pPr>
        <w:pStyle w:val="803"/>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w:t>
      </w:r>
      <w:r>
        <w:rPr>
          <w:rFonts w:hint="eastAsia" w:ascii="宋体" w:hAnsi="宋体" w:cs="宋体"/>
          <w:color w:val="000000"/>
          <w:sz w:val="24"/>
          <w:highlight w:val="none"/>
          <w:lang w:val="en-US" w:eastAsia="zh-CN"/>
        </w:rPr>
        <w:t xml:space="preserve">1</w:t>
      </w:r>
      <w:r>
        <w:rPr>
          <w:rFonts w:hint="eastAsia" w:ascii="宋体" w:hAnsi="宋体" w:cs="宋体"/>
          <w:color w:val="000000"/>
          <w:sz w:val="24"/>
          <w:highlight w:val="none"/>
        </w:rPr>
        <w:t xml:space="preserve">.不具备招标文件中规定的资格要求的；</w:t>
      </w:r>
      <w:r>
        <w:rPr>
          <w:rFonts w:hint="eastAsia" w:ascii="宋体" w:hAnsi="宋体" w:cs="宋体"/>
          <w:color w:val="000000"/>
          <w:sz w:val="24"/>
          <w:highlight w:val="none"/>
        </w:rPr>
      </w:r>
      <w:r/>
    </w:p>
    <w:p>
      <w:pPr>
        <w:pStyle w:val="803"/>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w:t>
      </w:r>
      <w:r>
        <w:rPr>
          <w:rFonts w:hint="eastAsia" w:ascii="宋体" w:hAnsi="宋体" w:cs="宋体"/>
          <w:color w:val="000000"/>
          <w:sz w:val="24"/>
          <w:highlight w:val="none"/>
          <w:lang w:val="en-US" w:eastAsia="zh-CN"/>
        </w:rPr>
        <w:t xml:space="preserve">2</w:t>
      </w:r>
      <w:r>
        <w:rPr>
          <w:rFonts w:hint="eastAsia" w:ascii="宋体" w:hAnsi="宋体" w:cs="宋体"/>
          <w:color w:val="000000"/>
          <w:sz w:val="24"/>
          <w:highlight w:val="none"/>
        </w:rPr>
        <w:t xml:space="preserve">.报价超过招标文件中规定的预算金额或者最高限价的；</w:t>
      </w:r>
      <w:r>
        <w:rPr>
          <w:rFonts w:hint="eastAsia" w:ascii="宋体" w:hAnsi="宋体" w:cs="宋体"/>
          <w:color w:val="000000"/>
          <w:sz w:val="24"/>
          <w:highlight w:val="none"/>
        </w:rPr>
      </w:r>
      <w:r/>
    </w:p>
    <w:p>
      <w:pPr>
        <w:pStyle w:val="803"/>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w:t>
      </w:r>
      <w:r>
        <w:rPr>
          <w:rFonts w:hint="eastAsia" w:ascii="宋体" w:hAnsi="宋体" w:cs="宋体"/>
          <w:color w:val="000000"/>
          <w:sz w:val="24"/>
          <w:highlight w:val="none"/>
          <w:lang w:val="en-US" w:eastAsia="zh-CN"/>
        </w:rPr>
        <w:t xml:space="preserve">3</w:t>
      </w:r>
      <w:r>
        <w:rPr>
          <w:rFonts w:hint="eastAsia" w:ascii="宋体" w:hAnsi="宋体" w:cs="宋体"/>
          <w:color w:val="000000"/>
          <w:sz w:val="24"/>
          <w:highlight w:val="none"/>
        </w:rPr>
        <w:t xml:space="preserve">.投标文件含有采购人不能接受的条件的；</w:t>
      </w:r>
      <w:r>
        <w:rPr>
          <w:rFonts w:hint="eastAsia" w:ascii="宋体" w:hAnsi="宋体" w:cs="宋体"/>
          <w:color w:val="000000"/>
          <w:sz w:val="24"/>
          <w:highlight w:val="none"/>
        </w:rPr>
      </w:r>
      <w:r/>
    </w:p>
    <w:p>
      <w:pPr>
        <w:pStyle w:val="803"/>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w:t>
      </w:r>
      <w:r>
        <w:rPr>
          <w:rFonts w:hint="eastAsia" w:ascii="宋体" w:hAnsi="宋体" w:cs="宋体"/>
          <w:color w:val="000000"/>
          <w:sz w:val="24"/>
          <w:highlight w:val="none"/>
          <w:lang w:val="en-US" w:eastAsia="zh-CN"/>
        </w:rPr>
        <w:t xml:space="preserve">4</w:t>
      </w:r>
      <w:r>
        <w:rPr>
          <w:rFonts w:hint="eastAsia" w:ascii="宋体" w:hAnsi="宋体" w:cs="宋体"/>
          <w:color w:val="000000"/>
          <w:sz w:val="24"/>
          <w:highlight w:val="none"/>
        </w:rPr>
        <w:t xml:space="preserve">.法律、法规和招标文件规定的其他无效情形。</w:t>
      </w:r>
      <w:r>
        <w:rPr>
          <w:rFonts w:hint="eastAsia" w:ascii="宋体" w:hAnsi="宋体" w:cs="宋体"/>
          <w:color w:val="000000"/>
          <w:sz w:val="24"/>
          <w:highlight w:val="none"/>
        </w:rPr>
      </w:r>
      <w:r/>
    </w:p>
    <w:p>
      <w:pPr>
        <w:pStyle w:val="803"/>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四、开标</w:t>
      </w:r>
      <w:r>
        <w:rPr>
          <w:rFonts w:hint="eastAsia" w:ascii="宋体" w:hAnsi="宋体" w:cs="宋体"/>
          <w:color w:val="000000"/>
          <w:sz w:val="24"/>
          <w:highlight w:val="none"/>
        </w:rPr>
      </w:r>
      <w:r/>
    </w:p>
    <w:p>
      <w:pPr>
        <w:pStyle w:val="803"/>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（二十五）开标：</w:t>
      </w:r>
      <w:r>
        <w:rPr>
          <w:rFonts w:hint="eastAsia" w:ascii="宋体" w:hAnsi="宋体" w:cs="宋体"/>
          <w:color w:val="000000"/>
          <w:sz w:val="24"/>
          <w:highlight w:val="none"/>
        </w:rPr>
      </w:r>
      <w:r/>
    </w:p>
    <w:p>
      <w:pPr>
        <w:pStyle w:val="803"/>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1.所有投标单位凭 CA 证书在到达开标时间时，解密各自投标文件，由工作人员操作系统进行开标、并宣读各投标人的《开标一览表》。</w:t>
      </w:r>
      <w:r>
        <w:rPr>
          <w:rFonts w:hint="eastAsia" w:ascii="宋体" w:hAnsi="宋体" w:cs="宋体"/>
          <w:color w:val="000000"/>
          <w:sz w:val="24"/>
          <w:highlight w:val="none"/>
        </w:rPr>
      </w:r>
      <w:r/>
    </w:p>
    <w:p>
      <w:pPr>
        <w:pStyle w:val="803"/>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2.投标人不足3家的，不得开标。</w:t>
      </w:r>
      <w:r>
        <w:rPr>
          <w:rFonts w:hint="eastAsia" w:ascii="宋体" w:hAnsi="宋体" w:cs="宋体"/>
          <w:color w:val="000000"/>
          <w:sz w:val="24"/>
          <w:highlight w:val="none"/>
        </w:rPr>
      </w:r>
      <w:r/>
    </w:p>
    <w:p>
      <w:pPr>
        <w:pStyle w:val="803"/>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3.开标过程由采购代理机构负责记录。</w:t>
      </w:r>
      <w:r>
        <w:rPr>
          <w:rFonts w:hint="eastAsia" w:ascii="宋体" w:hAnsi="宋体" w:cs="宋体"/>
          <w:color w:val="000000"/>
          <w:sz w:val="24"/>
          <w:highlight w:val="none"/>
        </w:rPr>
      </w:r>
      <w:r/>
    </w:p>
    <w:p>
      <w:pPr>
        <w:pStyle w:val="803"/>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4.投标人代表对开标过程和开标记录有疑义的，或者认为采购人、采购代理机构相关工作人员有需要回避情形的，应当场提出询问或者提出回避申请。</w:t>
      </w:r>
      <w:r>
        <w:rPr>
          <w:rFonts w:hint="eastAsia" w:ascii="宋体" w:hAnsi="宋体" w:cs="宋体"/>
          <w:color w:val="000000"/>
          <w:sz w:val="24"/>
          <w:highlight w:val="none"/>
        </w:rPr>
      </w:r>
      <w:r/>
    </w:p>
    <w:p>
      <w:pPr>
        <w:pStyle w:val="803"/>
        <w:ind w:firstLine="480"/>
        <w:spacing w:line="360" w:lineRule="auto"/>
        <w:shd w:val="clear" w:color="ffffff" w:fill="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5.投标人未参加开标的，视同认可开标结果。</w:t>
      </w:r>
      <w:r>
        <w:rPr>
          <w:rFonts w:hint="eastAsia" w:ascii="宋体" w:hAnsi="宋体" w:cs="宋体"/>
          <w:color w:val="000000"/>
          <w:sz w:val="24"/>
          <w:highlight w:val="none"/>
        </w:rPr>
      </w:r>
      <w:r/>
    </w:p>
    <w:p>
      <w:pPr>
        <w:pStyle w:val="803"/>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五、评标</w:t>
      </w:r>
      <w:r>
        <w:rPr>
          <w:rFonts w:hint="eastAsia" w:ascii="宋体" w:hAnsi="宋体" w:cs="宋体"/>
          <w:color w:val="000000"/>
          <w:sz w:val="24"/>
          <w:highlight w:val="none"/>
        </w:rPr>
      </w:r>
      <w:r/>
    </w:p>
    <w:p>
      <w:pPr>
        <w:pStyle w:val="803"/>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（二十六）公开招标采购项目开标结束后，采购人依法对投标人的资格进行审查。合格投标人不足3家的，不得评标。</w:t>
      </w:r>
      <w:r>
        <w:rPr>
          <w:rFonts w:hint="eastAsia" w:ascii="宋体" w:hAnsi="宋体" w:cs="宋体"/>
          <w:color w:val="000000"/>
          <w:sz w:val="24"/>
          <w:highlight w:val="none"/>
        </w:rPr>
      </w:r>
      <w:r/>
    </w:p>
    <w:p>
      <w:pPr>
        <w:pStyle w:val="803"/>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1.评标工作由采购代理机构负责组织，并履行下列职责：</w:t>
      </w:r>
      <w:r>
        <w:rPr>
          <w:rFonts w:hint="eastAsia" w:ascii="宋体" w:hAnsi="宋体" w:cs="宋体"/>
          <w:color w:val="000000"/>
          <w:sz w:val="24"/>
          <w:highlight w:val="none"/>
        </w:rPr>
      </w:r>
      <w:r/>
    </w:p>
    <w:p>
      <w:pPr>
        <w:pStyle w:val="803"/>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（1）核对评审专家身份和采购人代表授权函，对评审专家在政府采购活动中的职责履行情况予以记录，并及时将有关违法违规行为向财政部门报告；</w:t>
      </w:r>
      <w:r>
        <w:rPr>
          <w:rFonts w:hint="eastAsia" w:ascii="宋体" w:hAnsi="宋体" w:cs="宋体"/>
          <w:color w:val="000000"/>
          <w:sz w:val="24"/>
          <w:highlight w:val="none"/>
        </w:rPr>
      </w:r>
      <w:r/>
    </w:p>
    <w:p>
      <w:pPr>
        <w:pStyle w:val="803"/>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（2）宣布评标纪律；</w:t>
      </w:r>
      <w:r>
        <w:rPr>
          <w:rFonts w:hint="eastAsia" w:ascii="宋体" w:hAnsi="宋体" w:cs="宋体"/>
          <w:color w:val="000000"/>
          <w:sz w:val="24"/>
          <w:highlight w:val="none"/>
        </w:rPr>
      </w:r>
      <w:r/>
    </w:p>
    <w:p>
      <w:pPr>
        <w:pStyle w:val="803"/>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（3）公布投标人名单，告知评审专家应当回避的情形；</w:t>
      </w:r>
      <w:r>
        <w:rPr>
          <w:rFonts w:hint="eastAsia" w:ascii="宋体" w:hAnsi="宋体" w:cs="宋体"/>
          <w:color w:val="000000"/>
          <w:sz w:val="24"/>
          <w:highlight w:val="none"/>
        </w:rPr>
      </w:r>
      <w:r/>
    </w:p>
    <w:p>
      <w:pPr>
        <w:pStyle w:val="803"/>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（4）组织评标委员会推选评标组长（采购人代表不得担任组长）；</w:t>
      </w:r>
      <w:r>
        <w:rPr>
          <w:rFonts w:hint="eastAsia" w:ascii="宋体" w:hAnsi="宋体" w:cs="宋体"/>
          <w:color w:val="000000"/>
          <w:sz w:val="24"/>
          <w:highlight w:val="none"/>
        </w:rPr>
      </w:r>
      <w:r/>
    </w:p>
    <w:p>
      <w:pPr>
        <w:pStyle w:val="803"/>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（5）在评标期间采取必要的通讯管理措施，保证评标活动不受外界干扰；</w:t>
      </w:r>
      <w:r>
        <w:rPr>
          <w:rFonts w:hint="eastAsia" w:ascii="宋体" w:hAnsi="宋体" w:cs="宋体"/>
          <w:color w:val="000000"/>
          <w:sz w:val="24"/>
          <w:highlight w:val="none"/>
        </w:rPr>
      </w:r>
      <w:r/>
    </w:p>
    <w:p>
      <w:pPr>
        <w:pStyle w:val="803"/>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（6）根据评标委员会的要求介绍政府采购相关政策法规、招标文件；</w:t>
      </w:r>
      <w:r>
        <w:rPr>
          <w:rFonts w:hint="eastAsia" w:ascii="宋体" w:hAnsi="宋体" w:cs="宋体"/>
          <w:color w:val="000000"/>
          <w:sz w:val="24"/>
          <w:highlight w:val="none"/>
        </w:rPr>
      </w:r>
      <w:r/>
    </w:p>
    <w:p>
      <w:pPr>
        <w:pStyle w:val="803"/>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（7）维护评标秩序，监督评标委员会依照招标文件规定的评标程序、方法和标准进行独立评审。及时制止和纠正采购人代表、评审专家的倾向性言论或者违法违规行为；</w:t>
      </w:r>
      <w:r>
        <w:rPr>
          <w:rFonts w:hint="eastAsia" w:ascii="宋体" w:hAnsi="宋体" w:cs="宋体"/>
          <w:color w:val="000000"/>
          <w:sz w:val="24"/>
          <w:highlight w:val="none"/>
        </w:rPr>
      </w:r>
      <w:r/>
    </w:p>
    <w:p>
      <w:pPr>
        <w:pStyle w:val="803"/>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（8）核对评标结果，对有《</w:t>
      </w:r>
      <w:r>
        <w:rPr>
          <w:rFonts w:hint="eastAsia" w:ascii="宋体" w:hAnsi="宋体" w:cs="宋体"/>
          <w:color w:val="000000"/>
          <w:sz w:val="24"/>
          <w:highlight w:val="none"/>
        </w:rPr>
        <w:fldChar w:fldCharType="begin"/>
      </w:r>
      <w:r>
        <w:rPr>
          <w:rFonts w:hint="eastAsia" w:ascii="宋体" w:hAnsi="宋体" w:cs="宋体"/>
          <w:color w:val="000000"/>
          <w:sz w:val="24"/>
          <w:highlight w:val="none"/>
        </w:rPr>
        <w:instrText xml:space="preserve"> HYPERLINK "http://www.caigou2003.com/" \o "http://www.caigou2003.com/" </w:instrText>
      </w:r>
      <w:r>
        <w:rPr>
          <w:rFonts w:hint="eastAsia" w:ascii="宋体" w:hAnsi="宋体" w:cs="宋体"/>
          <w:color w:val="000000"/>
          <w:sz w:val="24"/>
          <w:highlight w:val="none"/>
        </w:rPr>
        <w:fldChar w:fldCharType="separate"/>
      </w:r>
      <w:r>
        <w:rPr>
          <w:rStyle w:val="892"/>
          <w:rFonts w:hint="eastAsia" w:ascii="宋体" w:hAnsi="宋体" w:cs="宋体"/>
          <w:color w:val="000000"/>
          <w:sz w:val="24"/>
          <w:highlight w:val="none"/>
        </w:rPr>
        <w:t xml:space="preserve">政府采购</w:t>
      </w:r>
      <w:r>
        <w:rPr>
          <w:rStyle w:val="892"/>
          <w:rFonts w:hint="eastAsia" w:ascii="宋体" w:hAnsi="宋体" w:cs="宋体"/>
          <w:color w:val="000000"/>
          <w:sz w:val="24"/>
          <w:highlight w:val="none"/>
        </w:rPr>
        <w:fldChar w:fldCharType="end"/>
      </w:r>
      <w:r>
        <w:rPr>
          <w:rFonts w:hint="eastAsia" w:ascii="宋体" w:hAnsi="宋体" w:cs="宋体"/>
          <w:color w:val="000000"/>
          <w:sz w:val="24"/>
          <w:highlight w:val="none"/>
        </w:rPr>
        <w:t xml:space="preserve">货物和服务招标投标管理办法》第六十四条规定情形的，应要求评标委员会复核或者书面说明理由，评标委员会拒绝的，应予记录并向本级财政部门报告；</w:t>
      </w:r>
      <w:r>
        <w:rPr>
          <w:rFonts w:hint="eastAsia" w:ascii="宋体" w:hAnsi="宋体" w:cs="宋体"/>
          <w:color w:val="000000"/>
          <w:sz w:val="24"/>
          <w:highlight w:val="none"/>
        </w:rPr>
      </w:r>
      <w:r/>
    </w:p>
    <w:p>
      <w:pPr>
        <w:pStyle w:val="803"/>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（9）评审工作完成后，按照规定向评审专家支付劳务报酬和异地评审差旅费，不得向评审专家以外的其他人员支付评审劳务报酬； </w:t>
      </w:r>
      <w:r>
        <w:rPr>
          <w:rFonts w:hint="eastAsia" w:ascii="宋体" w:hAnsi="宋体" w:cs="宋体"/>
          <w:color w:val="000000"/>
          <w:sz w:val="24"/>
          <w:highlight w:val="none"/>
        </w:rPr>
      </w:r>
      <w:r/>
    </w:p>
    <w:p>
      <w:pPr>
        <w:pStyle w:val="803"/>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（10）处理与评标有关的其他事项。</w:t>
      </w:r>
      <w:r>
        <w:rPr>
          <w:rFonts w:hint="eastAsia" w:ascii="宋体" w:hAnsi="宋体" w:cs="宋体"/>
          <w:color w:val="000000"/>
          <w:sz w:val="24"/>
          <w:highlight w:val="none"/>
        </w:rPr>
      </w:r>
      <w:r/>
    </w:p>
    <w:p>
      <w:pPr>
        <w:pStyle w:val="803"/>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采购人可以在评标前说明项目背景和采购需求，说明内容不得含有歧视性、倾向性意见，不得超出招标文件所述范围。其说明应当提交书面材料，并随采购文件一并存档。</w:t>
      </w:r>
      <w:r>
        <w:rPr>
          <w:rFonts w:hint="eastAsia" w:ascii="宋体" w:hAnsi="宋体" w:cs="宋体"/>
          <w:color w:val="000000"/>
          <w:sz w:val="24"/>
          <w:highlight w:val="none"/>
        </w:rPr>
      </w:r>
      <w:r/>
    </w:p>
    <w:p>
      <w:pPr>
        <w:pStyle w:val="803"/>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2.评标委员会负责具体评标事务，并独立履行下列职责：</w:t>
      </w:r>
      <w:r>
        <w:rPr>
          <w:rFonts w:hint="eastAsia" w:ascii="宋体" w:hAnsi="宋体" w:cs="宋体"/>
          <w:color w:val="000000"/>
          <w:sz w:val="24"/>
          <w:highlight w:val="none"/>
        </w:rPr>
      </w:r>
      <w:r/>
    </w:p>
    <w:p>
      <w:pPr>
        <w:pStyle w:val="803"/>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（1）审查、评价投标文件是否符合招标文件的商务、技术等实质性要求；</w:t>
      </w:r>
      <w:r>
        <w:rPr>
          <w:rFonts w:hint="eastAsia" w:ascii="宋体" w:hAnsi="宋体" w:cs="宋体"/>
          <w:color w:val="000000"/>
          <w:sz w:val="24"/>
          <w:highlight w:val="none"/>
        </w:rPr>
      </w:r>
      <w:r/>
    </w:p>
    <w:p>
      <w:pPr>
        <w:pStyle w:val="803"/>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（2）要求投标人对投标文件有关事项作出澄清或者说明；</w:t>
      </w:r>
      <w:r>
        <w:rPr>
          <w:rFonts w:hint="eastAsia" w:ascii="宋体" w:hAnsi="宋体" w:cs="宋体"/>
          <w:color w:val="000000"/>
          <w:sz w:val="24"/>
          <w:highlight w:val="none"/>
        </w:rPr>
      </w:r>
      <w:r/>
    </w:p>
    <w:p>
      <w:pPr>
        <w:pStyle w:val="803"/>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（3）对投标文件进行比较和评价；</w:t>
      </w:r>
      <w:r>
        <w:rPr>
          <w:rFonts w:hint="eastAsia" w:ascii="宋体" w:hAnsi="宋体" w:cs="宋体"/>
          <w:color w:val="000000"/>
          <w:sz w:val="24"/>
          <w:highlight w:val="none"/>
        </w:rPr>
      </w:r>
      <w:r/>
    </w:p>
    <w:p>
      <w:pPr>
        <w:pStyle w:val="803"/>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（4）确定中标候选人名单，以及根据采购人委托直接确定中标人；</w:t>
      </w:r>
      <w:r>
        <w:rPr>
          <w:rFonts w:hint="eastAsia" w:ascii="宋体" w:hAnsi="宋体" w:cs="宋体"/>
          <w:color w:val="000000"/>
          <w:sz w:val="24"/>
          <w:highlight w:val="none"/>
        </w:rPr>
      </w:r>
      <w:r/>
    </w:p>
    <w:p>
      <w:pPr>
        <w:pStyle w:val="803"/>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（5）向采购人、采购代理机构或有关部门报告评标中发现的违法行为。</w:t>
      </w:r>
      <w:r>
        <w:rPr>
          <w:rFonts w:hint="eastAsia" w:ascii="宋体" w:hAnsi="宋体" w:cs="宋体"/>
          <w:color w:val="000000"/>
          <w:sz w:val="24"/>
          <w:highlight w:val="none"/>
        </w:rPr>
      </w:r>
      <w:r/>
    </w:p>
    <w:p>
      <w:pPr>
        <w:pStyle w:val="803"/>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（二十七）评标方法分为最低评标价法和综合评分法。</w:t>
      </w:r>
      <w:r>
        <w:rPr>
          <w:rFonts w:hint="eastAsia" w:ascii="宋体" w:hAnsi="宋体" w:cs="宋体"/>
          <w:color w:val="000000"/>
          <w:sz w:val="24"/>
          <w:highlight w:val="none"/>
        </w:rPr>
      </w:r>
      <w:r/>
    </w:p>
    <w:p>
      <w:pPr>
        <w:pStyle w:val="803"/>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（二十八）评标</w:t>
      </w:r>
      <w:r>
        <w:rPr>
          <w:rFonts w:hint="eastAsia" w:ascii="宋体" w:hAnsi="宋体" w:cs="宋体"/>
          <w:color w:val="000000"/>
          <w:sz w:val="24"/>
          <w:highlight w:val="none"/>
        </w:rPr>
      </w:r>
      <w:r/>
    </w:p>
    <w:p>
      <w:pPr>
        <w:pStyle w:val="803"/>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1.评标工作程序：</w:t>
      </w:r>
      <w:r>
        <w:rPr>
          <w:rFonts w:hint="eastAsia" w:ascii="宋体" w:hAnsi="宋体" w:cs="宋体"/>
          <w:color w:val="000000"/>
          <w:sz w:val="24"/>
          <w:highlight w:val="none"/>
        </w:rPr>
      </w:r>
      <w:r/>
    </w:p>
    <w:p>
      <w:pPr>
        <w:pStyle w:val="803"/>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（1）投标文件初审。</w:t>
      </w:r>
      <w:r>
        <w:rPr>
          <w:rFonts w:hint="eastAsia" w:ascii="宋体" w:hAnsi="宋体" w:cs="宋体"/>
          <w:color w:val="000000"/>
          <w:sz w:val="24"/>
          <w:highlight w:val="none"/>
        </w:rPr>
      </w:r>
      <w:r/>
    </w:p>
    <w:p>
      <w:pPr>
        <w:pStyle w:val="803"/>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①资格性审查。</w:t>
      </w:r>
      <w:r>
        <w:rPr>
          <w:rFonts w:hint="eastAsia" w:ascii="宋体" w:hAnsi="宋体" w:cs="宋体"/>
          <w:color w:val="000000"/>
          <w:sz w:val="24"/>
          <w:highlight w:val="none"/>
        </w:rPr>
      </w:r>
      <w:r/>
    </w:p>
    <w:p>
      <w:pPr>
        <w:pStyle w:val="803"/>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②符合性审查。</w:t>
      </w:r>
      <w:r>
        <w:rPr>
          <w:rFonts w:hint="eastAsia" w:ascii="宋体" w:hAnsi="宋体" w:cs="宋体"/>
          <w:color w:val="000000"/>
          <w:sz w:val="24"/>
          <w:highlight w:val="none"/>
        </w:rPr>
      </w:r>
      <w:r/>
    </w:p>
    <w:p>
      <w:pPr>
        <w:pStyle w:val="803"/>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（2）澄清有关问题。</w:t>
      </w:r>
      <w:r>
        <w:rPr>
          <w:rFonts w:hint="eastAsia" w:ascii="宋体" w:hAnsi="宋体" w:cs="宋体"/>
          <w:color w:val="000000"/>
          <w:sz w:val="24"/>
          <w:highlight w:val="none"/>
        </w:rPr>
      </w:r>
      <w:r/>
    </w:p>
    <w:p>
      <w:pPr>
        <w:pStyle w:val="803"/>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（3）比较与评价。</w:t>
      </w:r>
      <w:r>
        <w:rPr>
          <w:rFonts w:hint="eastAsia" w:ascii="宋体" w:hAnsi="宋体" w:cs="宋体"/>
          <w:color w:val="000000"/>
          <w:sz w:val="24"/>
          <w:highlight w:val="none"/>
        </w:rPr>
      </w:r>
      <w:r/>
    </w:p>
    <w:p>
      <w:pPr>
        <w:pStyle w:val="803"/>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（4）推荐中标候选供应商名单。</w:t>
      </w:r>
      <w:r>
        <w:rPr>
          <w:rFonts w:hint="eastAsia" w:ascii="宋体" w:hAnsi="宋体" w:cs="宋体"/>
          <w:color w:val="000000"/>
          <w:sz w:val="24"/>
          <w:highlight w:val="none"/>
        </w:rPr>
      </w:r>
      <w:r/>
    </w:p>
    <w:p>
      <w:pPr>
        <w:pStyle w:val="803"/>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（5）编写评审报告（评标报告）。</w:t>
      </w:r>
      <w:r>
        <w:rPr>
          <w:rFonts w:hint="eastAsia" w:ascii="宋体" w:hAnsi="宋体" w:cs="宋体"/>
          <w:color w:val="000000"/>
          <w:sz w:val="24"/>
          <w:highlight w:val="none"/>
        </w:rPr>
      </w:r>
      <w:r/>
    </w:p>
    <w:p>
      <w:pPr>
        <w:pStyle w:val="803"/>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2.在评标中，不得改变招标文件中规定的评标标准、方法和中标条件。评标委员会对投标文件响应性的判定，要基于投标文件本身的内容，而不得寻求外部的证据。</w:t>
      </w:r>
      <w:r>
        <w:rPr>
          <w:rFonts w:hint="eastAsia" w:ascii="宋体" w:hAnsi="宋体" w:cs="宋体"/>
          <w:color w:val="000000"/>
          <w:sz w:val="24"/>
          <w:highlight w:val="none"/>
        </w:rPr>
      </w:r>
      <w:r/>
    </w:p>
    <w:p>
      <w:pPr>
        <w:pStyle w:val="803"/>
        <w:ind w:firstLine="480"/>
        <w:spacing w:line="360" w:lineRule="auto"/>
        <w:shd w:val="clear" w:color="ffffff" w:fill="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3.采用</w:t>
      </w:r>
      <w:r>
        <w:rPr>
          <w:rFonts w:hint="eastAsia" w:ascii="宋体" w:hAnsi="宋体" w:cs="宋体"/>
          <w:color w:val="000000"/>
          <w:sz w:val="24"/>
          <w:highlight w:val="none"/>
        </w:rPr>
        <w:fldChar w:fldCharType="begin"/>
      </w:r>
      <w:r>
        <w:rPr>
          <w:rFonts w:hint="eastAsia" w:ascii="宋体" w:hAnsi="宋体" w:cs="宋体"/>
          <w:color w:val="000000"/>
          <w:sz w:val="24"/>
          <w:highlight w:val="none"/>
        </w:rPr>
        <w:instrText xml:space="preserve"> HYPERLINK "http://lilun.caigou2003.com/recijiedu/2365668.html" \o "http://lilun.caigou2003.com/recijiedu/2365668.html" </w:instrText>
      </w:r>
      <w:r>
        <w:rPr>
          <w:rFonts w:hint="eastAsia" w:ascii="宋体" w:hAnsi="宋体" w:cs="宋体"/>
          <w:color w:val="000000"/>
          <w:sz w:val="24"/>
          <w:highlight w:val="none"/>
        </w:rPr>
        <w:fldChar w:fldCharType="separate"/>
      </w:r>
      <w:r>
        <w:rPr>
          <w:rStyle w:val="892"/>
          <w:rFonts w:hint="eastAsia" w:ascii="宋体" w:hAnsi="宋体" w:cs="宋体"/>
          <w:color w:val="000000"/>
          <w:sz w:val="24"/>
          <w:highlight w:val="none"/>
        </w:rPr>
        <w:t xml:space="preserve">最低评标价法</w:t>
      </w:r>
      <w:r>
        <w:rPr>
          <w:rStyle w:val="892"/>
          <w:rFonts w:hint="eastAsia" w:ascii="宋体" w:hAnsi="宋体" w:cs="宋体"/>
          <w:color w:val="000000"/>
          <w:sz w:val="24"/>
          <w:highlight w:val="none"/>
        </w:rPr>
        <w:fldChar w:fldCharType="end"/>
      </w:r>
      <w:r>
        <w:rPr>
          <w:rFonts w:hint="eastAsia" w:ascii="宋体" w:hAnsi="宋体" w:cs="宋体"/>
          <w:color w:val="000000"/>
          <w:sz w:val="24"/>
          <w:highlight w:val="none"/>
        </w:rPr>
        <w:t xml:space="preserve">的采购项目，对提供相同品牌产品的不同投标人参加同一合同项下投标的，应以其中通过资格审查、符合性审查的，并且报价最低的参加评标；报价相同的，采取随机抽取方式确定，其他投标无效。</w:t>
      </w:r>
      <w:r>
        <w:rPr>
          <w:rFonts w:hint="eastAsia" w:ascii="宋体" w:hAnsi="宋体" w:cs="宋体"/>
          <w:color w:val="000000"/>
          <w:sz w:val="24"/>
          <w:highlight w:val="none"/>
        </w:rPr>
      </w:r>
      <w:r/>
    </w:p>
    <w:p>
      <w:pPr>
        <w:pStyle w:val="803"/>
        <w:ind w:firstLine="480"/>
        <w:spacing w:line="360" w:lineRule="auto"/>
        <w:shd w:val="clear" w:color="ffffff" w:fill="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采用</w:t>
      </w:r>
      <w:r>
        <w:rPr>
          <w:rFonts w:hint="eastAsia" w:ascii="宋体" w:hAnsi="宋体" w:cs="宋体"/>
          <w:color w:val="000000"/>
          <w:sz w:val="24"/>
          <w:highlight w:val="none"/>
        </w:rPr>
        <w:fldChar w:fldCharType="begin"/>
      </w:r>
      <w:r>
        <w:rPr>
          <w:rFonts w:hint="eastAsia" w:ascii="宋体" w:hAnsi="宋体" w:cs="宋体"/>
          <w:color w:val="000000"/>
          <w:sz w:val="24"/>
          <w:highlight w:val="none"/>
        </w:rPr>
        <w:instrText xml:space="preserve"> HYPERLINK "http://lilun.caigou2003.com/recijiedu/2365667.html" \o "http://lilun.caigou2003.com/recijiedu/2365667.html" </w:instrText>
      </w:r>
      <w:r>
        <w:rPr>
          <w:rFonts w:hint="eastAsia" w:ascii="宋体" w:hAnsi="宋体" w:cs="宋体"/>
          <w:color w:val="000000"/>
          <w:sz w:val="24"/>
          <w:highlight w:val="none"/>
        </w:rPr>
        <w:fldChar w:fldCharType="separate"/>
      </w:r>
      <w:r>
        <w:rPr>
          <w:rStyle w:val="892"/>
          <w:rFonts w:hint="eastAsia" w:ascii="宋体" w:hAnsi="宋体" w:cs="宋体"/>
          <w:color w:val="000000"/>
          <w:sz w:val="24"/>
          <w:highlight w:val="none"/>
        </w:rPr>
        <w:t xml:space="preserve">综合评分法</w:t>
      </w:r>
      <w:r>
        <w:rPr>
          <w:rStyle w:val="892"/>
          <w:rFonts w:hint="eastAsia" w:ascii="宋体" w:hAnsi="宋体" w:cs="宋体"/>
          <w:color w:val="000000"/>
          <w:sz w:val="24"/>
          <w:highlight w:val="none"/>
        </w:rPr>
        <w:fldChar w:fldCharType="end"/>
      </w:r>
      <w:r>
        <w:rPr>
          <w:rFonts w:hint="eastAsia" w:ascii="宋体" w:hAnsi="宋体" w:cs="宋体"/>
          <w:color w:val="000000"/>
          <w:sz w:val="24"/>
          <w:highlight w:val="none"/>
        </w:rPr>
        <w:t xml:space="preserve">的采购项目，对提供相同品牌产品且通过资格审查、符合性审查的不同投标人参加同一合同项下投标的，按一家投标人计算，评审后得分最高的同品牌投标人获得中标人推荐资格；评审得分相同的，由评标委员会按照招标文件规定的方式确定一个投标人获得中标人推荐资格。招标文件未规定采取随机抽取方式确定的，其他同品牌投标人不作为中标候选人。</w:t>
      </w:r>
      <w:r>
        <w:rPr>
          <w:rFonts w:hint="eastAsia" w:ascii="宋体" w:hAnsi="宋体" w:cs="宋体"/>
          <w:color w:val="000000"/>
          <w:sz w:val="24"/>
          <w:highlight w:val="none"/>
        </w:rPr>
      </w:r>
      <w:r/>
    </w:p>
    <w:p>
      <w:pPr>
        <w:pStyle w:val="803"/>
        <w:ind w:firstLine="480"/>
        <w:spacing w:line="360" w:lineRule="auto"/>
        <w:shd w:val="clear" w:color="ffffff" w:fill="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非单一产品采购项目，多家投标人提供的核心产品品牌相同的，按前两款规定处理。</w:t>
      </w:r>
      <w:r>
        <w:rPr>
          <w:rFonts w:hint="eastAsia" w:ascii="宋体" w:hAnsi="宋体" w:cs="宋体"/>
          <w:color w:val="000000"/>
          <w:sz w:val="24"/>
          <w:highlight w:val="none"/>
        </w:rPr>
      </w:r>
      <w:r/>
    </w:p>
    <w:p>
      <w:pPr>
        <w:pStyle w:val="803"/>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（二十九）投标文件报价出现前后不一致的，按照下列规定修正：</w:t>
      </w:r>
      <w:r>
        <w:rPr>
          <w:rFonts w:hint="eastAsia" w:ascii="宋体" w:hAnsi="宋体" w:cs="宋体"/>
          <w:color w:val="000000"/>
          <w:sz w:val="24"/>
          <w:highlight w:val="none"/>
        </w:rPr>
      </w:r>
      <w:r/>
    </w:p>
    <w:p>
      <w:pPr>
        <w:pStyle w:val="803"/>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1.投标文件中开标一览表（报价表）内容与投标文件中相应内容不一致的，以开标一览表（报价表）为准；</w:t>
      </w:r>
      <w:r>
        <w:rPr>
          <w:rFonts w:hint="eastAsia" w:ascii="宋体" w:hAnsi="宋体" w:cs="宋体"/>
          <w:color w:val="000000"/>
          <w:sz w:val="24"/>
          <w:highlight w:val="none"/>
        </w:rPr>
      </w:r>
      <w:r/>
    </w:p>
    <w:p>
      <w:pPr>
        <w:pStyle w:val="803"/>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2.大写金额和小写金额不一致的，以大写金额为准；</w:t>
      </w:r>
      <w:r>
        <w:rPr>
          <w:rFonts w:hint="eastAsia" w:ascii="宋体" w:hAnsi="宋体" w:cs="宋体"/>
          <w:color w:val="000000"/>
          <w:sz w:val="24"/>
          <w:highlight w:val="none"/>
        </w:rPr>
      </w:r>
      <w:r/>
    </w:p>
    <w:p>
      <w:pPr>
        <w:pStyle w:val="803"/>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3.单价金额小数点或者百分比有明显错位的，以开标一览表的总价为准，并修改单价；</w:t>
      </w:r>
      <w:r>
        <w:rPr>
          <w:rFonts w:hint="eastAsia" w:ascii="宋体" w:hAnsi="宋体" w:cs="宋体"/>
          <w:color w:val="000000"/>
          <w:sz w:val="24"/>
          <w:highlight w:val="none"/>
        </w:rPr>
      </w:r>
      <w:r/>
    </w:p>
    <w:p>
      <w:pPr>
        <w:pStyle w:val="803"/>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4.总价金额与按单价合计金额不一致的，以单价金额计算结果为准。</w:t>
      </w:r>
      <w:r>
        <w:rPr>
          <w:rFonts w:hint="eastAsia" w:ascii="宋体" w:hAnsi="宋体" w:cs="宋体"/>
          <w:color w:val="000000"/>
          <w:sz w:val="24"/>
          <w:highlight w:val="none"/>
        </w:rPr>
      </w:r>
      <w:r/>
    </w:p>
    <w:p>
      <w:pPr>
        <w:pStyle w:val="803"/>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同时出现两种以上不一致的，按照前款规定的顺序修正。将修正后的报价，形成投标人的澄清、说明或补正材料，经投标人确认后产生约束力。投标人不确认的，其投标无效。</w:t>
      </w:r>
      <w:r>
        <w:rPr>
          <w:rFonts w:hint="eastAsia" w:ascii="宋体" w:hAnsi="宋体" w:cs="宋体"/>
          <w:color w:val="000000"/>
          <w:sz w:val="24"/>
          <w:highlight w:val="none"/>
        </w:rPr>
      </w:r>
      <w:r/>
    </w:p>
    <w:p>
      <w:pPr>
        <w:pStyle w:val="803"/>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投标人的澄清、说明或者补正应当采用书面形式，并加盖公章，或者由法定代表人或其授权的代表签字。投标人的澄清、说明或者补正不得超出投标文件的范围或者改变投标文件的实质性内容。</w:t>
      </w:r>
      <w:r>
        <w:rPr>
          <w:rFonts w:hint="eastAsia" w:ascii="宋体" w:hAnsi="宋体" w:cs="宋体"/>
          <w:color w:val="000000"/>
          <w:sz w:val="24"/>
          <w:highlight w:val="none"/>
        </w:rPr>
      </w:r>
      <w:r/>
    </w:p>
    <w:p>
      <w:pPr>
        <w:pStyle w:val="803"/>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（三十）实施政府采购异常低价审查的有关要求：</w:t>
      </w:r>
      <w:r>
        <w:rPr>
          <w:rFonts w:hint="eastAsia" w:ascii="宋体" w:hAnsi="宋体" w:cs="宋体"/>
          <w:color w:val="000000"/>
          <w:sz w:val="24"/>
          <w:highlight w:val="none"/>
        </w:rPr>
      </w:r>
      <w:r/>
    </w:p>
    <w:p>
      <w:pPr>
        <w:pStyle w:val="803"/>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（一）评审中出现下列情形之一的，评审（评标）委员会应当启动异常低价投标（响应）审查程序：</w:t>
      </w:r>
      <w:r>
        <w:rPr>
          <w:rFonts w:hint="eastAsia" w:ascii="宋体" w:hAnsi="宋体" w:cs="宋体"/>
          <w:color w:val="000000"/>
          <w:sz w:val="24"/>
          <w:highlight w:val="none"/>
        </w:rPr>
      </w:r>
      <w:r/>
    </w:p>
    <w:p>
      <w:pPr>
        <w:pStyle w:val="803"/>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1.投标（响应）报价低于全部通过符合性审查供应商投标（响应）报价平均值</w:t>
      </w:r>
      <w:r>
        <w:rPr>
          <w:rFonts w:hint="eastAsia" w:ascii="宋体" w:hAnsi="宋体" w:cs="宋体"/>
          <w:b/>
          <w:bCs/>
          <w:color w:val="000000"/>
          <w:sz w:val="24"/>
          <w:highlight w:val="none"/>
        </w:rPr>
        <w:t xml:space="preserve">50%的</w:t>
      </w:r>
      <w:r>
        <w:rPr>
          <w:rFonts w:hint="eastAsia" w:ascii="宋体" w:hAnsi="宋体" w:cs="宋体"/>
          <w:color w:val="000000"/>
          <w:sz w:val="24"/>
          <w:highlight w:val="none"/>
        </w:rPr>
        <w:t xml:space="preserve">，即投标（响应）报价&lt;全部通过符合性审查供应商投标（响应）报价平均值</w:t>
      </w:r>
      <w:r>
        <w:rPr>
          <w:rFonts w:hint="eastAsia" w:ascii="宋体" w:hAnsi="宋体" w:cs="宋体"/>
          <w:b/>
          <w:bCs/>
          <w:color w:val="000000"/>
          <w:sz w:val="24"/>
          <w:highlight w:val="none"/>
        </w:rPr>
        <w:t xml:space="preserve">×50%；</w:t>
      </w:r>
      <w:r>
        <w:rPr>
          <w:rFonts w:hint="eastAsia" w:ascii="宋体" w:hAnsi="宋体" w:cs="宋体"/>
          <w:color w:val="000000"/>
          <w:sz w:val="24"/>
          <w:highlight w:val="none"/>
        </w:rPr>
      </w:r>
      <w:r/>
    </w:p>
    <w:p>
      <w:pPr>
        <w:pStyle w:val="803"/>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2.投标（响应）报价低于通过符合性审查的次低报价供应商投标（响应）报价</w:t>
      </w:r>
      <w:r>
        <w:rPr>
          <w:rFonts w:hint="eastAsia" w:ascii="宋体" w:hAnsi="宋体" w:cs="宋体"/>
          <w:b/>
          <w:bCs/>
          <w:color w:val="000000"/>
          <w:sz w:val="24"/>
          <w:highlight w:val="none"/>
        </w:rPr>
        <w:t xml:space="preserve">50%的</w:t>
      </w:r>
      <w:r>
        <w:rPr>
          <w:rFonts w:hint="eastAsia" w:ascii="宋体" w:hAnsi="宋体" w:cs="宋体"/>
          <w:color w:val="000000"/>
          <w:sz w:val="24"/>
          <w:highlight w:val="none"/>
        </w:rPr>
        <w:t xml:space="preserve">，即投标（响应）报价&lt;通过符合性审查的次低报价供应商投标（响应）报价</w:t>
      </w:r>
      <w:r>
        <w:rPr>
          <w:rFonts w:hint="eastAsia" w:ascii="宋体" w:hAnsi="宋体" w:cs="宋体"/>
          <w:b/>
          <w:bCs/>
          <w:color w:val="000000"/>
          <w:sz w:val="24"/>
          <w:highlight w:val="none"/>
        </w:rPr>
        <w:t xml:space="preserve">×50%；</w:t>
      </w:r>
      <w:r>
        <w:rPr>
          <w:rFonts w:hint="eastAsia" w:ascii="宋体" w:hAnsi="宋体" w:cs="宋体"/>
          <w:color w:val="000000"/>
          <w:sz w:val="24"/>
          <w:highlight w:val="none"/>
        </w:rPr>
      </w:r>
      <w:r/>
    </w:p>
    <w:p>
      <w:pPr>
        <w:pStyle w:val="803"/>
        <w:ind w:firstLine="480"/>
        <w:spacing w:line="360" w:lineRule="auto"/>
        <w:rPr>
          <w:rFonts w:hint="eastAsia" w:ascii="宋体" w:hAnsi="宋体" w:cs="宋体"/>
          <w:b/>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3.投标（响应）报价低于采购项目最高限价（未设定最高限价的采购项目，以采购项目预算金额作为最高限价）</w:t>
      </w:r>
      <w:r>
        <w:rPr>
          <w:rFonts w:hint="eastAsia" w:ascii="宋体" w:hAnsi="宋体" w:cs="宋体"/>
          <w:b/>
          <w:bCs/>
          <w:color w:val="000000"/>
          <w:sz w:val="24"/>
          <w:highlight w:val="none"/>
        </w:rPr>
        <w:t xml:space="preserve">45%的，</w:t>
      </w:r>
      <w:r>
        <w:rPr>
          <w:rFonts w:hint="eastAsia" w:ascii="宋体" w:hAnsi="宋体" w:cs="宋体"/>
          <w:color w:val="000000"/>
          <w:sz w:val="24"/>
          <w:highlight w:val="none"/>
        </w:rPr>
        <w:t xml:space="preserve">即投标（响应）报价&lt;采购项目最高限价</w:t>
      </w:r>
      <w:r>
        <w:rPr>
          <w:rFonts w:hint="eastAsia" w:ascii="宋体" w:hAnsi="宋体" w:cs="宋体"/>
          <w:b/>
          <w:bCs/>
          <w:color w:val="000000"/>
          <w:sz w:val="24"/>
          <w:highlight w:val="none"/>
        </w:rPr>
        <w:t xml:space="preserve">×45%；</w:t>
      </w:r>
      <w:r>
        <w:rPr>
          <w:rFonts w:hint="eastAsia" w:ascii="宋体" w:hAnsi="宋体" w:cs="宋体"/>
          <w:b/>
          <w:bCs/>
          <w:color w:val="000000"/>
          <w:sz w:val="24"/>
          <w:highlight w:val="none"/>
        </w:rPr>
      </w:r>
      <w:r/>
    </w:p>
    <w:p>
      <w:pPr>
        <w:pStyle w:val="803"/>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4.评审（评标）委员会基于专业判断，认为供应商报价过低，有可能影响产品质量或者不能诚信履约的其他情形。</w:t>
      </w:r>
      <w:r>
        <w:rPr>
          <w:rFonts w:hint="eastAsia" w:ascii="宋体" w:hAnsi="宋体" w:cs="宋体"/>
          <w:color w:val="000000"/>
          <w:sz w:val="24"/>
          <w:highlight w:val="none"/>
        </w:rPr>
      </w:r>
      <w:r/>
    </w:p>
    <w:p>
      <w:pPr>
        <w:pStyle w:val="803"/>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相关法律法规对供应商报价有规定的，从其规定。</w:t>
      </w:r>
      <w:r>
        <w:rPr>
          <w:rFonts w:hint="eastAsia" w:ascii="宋体" w:hAnsi="宋体" w:cs="宋体"/>
          <w:color w:val="000000"/>
          <w:sz w:val="24"/>
          <w:highlight w:val="none"/>
        </w:rPr>
      </w:r>
      <w:r/>
    </w:p>
    <w:p>
      <w:pPr>
        <w:pStyle w:val="803"/>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（二）评审（评标）委员会启动异常低价投标（响应）审查后，属于前述第1项至第4项情形的，应当要求相关供应商在评审现场合理的时间内对投标（响应）价格作出解释，</w:t>
      </w:r>
      <w:r>
        <w:rPr>
          <w:rFonts w:hint="eastAsia" w:ascii="宋体" w:hAnsi="宋体" w:cs="宋体"/>
          <w:b/>
          <w:bCs/>
          <w:color w:val="000000"/>
          <w:sz w:val="24"/>
          <w:highlight w:val="none"/>
        </w:rPr>
        <w:t xml:space="preserve">提供项目具体成本测算等与报价合理性相关的书面说明及必要的证明材料，包括但不限于原材料成本、人工成本、制造费用等，给予相关供应商的合理时间一般不少于30分钟。</w:t>
      </w:r>
      <w:r>
        <w:rPr>
          <w:rFonts w:hint="eastAsia" w:ascii="宋体" w:hAnsi="宋体" w:cs="宋体"/>
          <w:color w:val="000000"/>
          <w:sz w:val="24"/>
          <w:highlight w:val="none"/>
        </w:rPr>
        <w:t xml:space="preserve">其中，属于第3项情形，供应商已随投标（响应）文件一并提交相关书面说明及必要的证明材料的，在评审现场可不再重复提交。</w:t>
      </w:r>
      <w:r>
        <w:rPr>
          <w:rFonts w:hint="eastAsia" w:ascii="宋体" w:hAnsi="宋体" w:cs="宋体"/>
          <w:color w:val="000000"/>
          <w:sz w:val="24"/>
          <w:highlight w:val="none"/>
        </w:rPr>
      </w:r>
      <w:r/>
    </w:p>
    <w:p>
      <w:pPr>
        <w:pStyle w:val="803"/>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评审（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评标）委员会应当将其作为无效投标（响应）处理。</w:t>
      </w:r>
      <w:r>
        <w:rPr>
          <w:rFonts w:hint="eastAsia" w:ascii="宋体" w:hAnsi="宋体" w:cs="宋体"/>
          <w:color w:val="000000"/>
          <w:sz w:val="24"/>
          <w:highlight w:val="none"/>
        </w:rPr>
      </w:r>
      <w:r/>
    </w:p>
    <w:p>
      <w:pPr>
        <w:pStyle w:val="803"/>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rPr>
          <w:rFonts w:hint="eastAsia" w:ascii="宋体" w:hAnsi="宋体" w:cs="宋体"/>
          <w:color w:val="000000"/>
          <w:sz w:val="24"/>
          <w:highlight w:val="none"/>
        </w:rPr>
      </w:r>
      <w:r/>
    </w:p>
    <w:p>
      <w:pPr>
        <w:pStyle w:val="803"/>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（三十一）评标委员会成员对需要共同认定的事项存在争议的，应当按照少数服从多数的原则作出结论。持不同意见的评标委员会成员应当在评标报告上签署不同意见及理由，否则视为同意评标报告。</w:t>
      </w:r>
      <w:r>
        <w:rPr>
          <w:rFonts w:hint="eastAsia" w:ascii="宋体" w:hAnsi="宋体" w:cs="宋体"/>
          <w:color w:val="000000"/>
          <w:sz w:val="24"/>
          <w:highlight w:val="none"/>
        </w:rPr>
      </w:r>
      <w:r/>
    </w:p>
    <w:p>
      <w:pPr>
        <w:pStyle w:val="803"/>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（三十二）废标条款：</w:t>
      </w:r>
      <w:r>
        <w:rPr>
          <w:rFonts w:hint="eastAsia" w:ascii="宋体" w:hAnsi="宋体" w:cs="宋体"/>
          <w:color w:val="000000"/>
          <w:sz w:val="24"/>
          <w:highlight w:val="none"/>
        </w:rPr>
      </w:r>
      <w:r/>
    </w:p>
    <w:p>
      <w:pPr>
        <w:pStyle w:val="803"/>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出现下列情形之一的，应予废标。</w:t>
      </w:r>
      <w:r>
        <w:rPr>
          <w:rFonts w:hint="eastAsia" w:ascii="宋体" w:hAnsi="宋体" w:cs="宋体"/>
          <w:color w:val="000000"/>
          <w:sz w:val="24"/>
          <w:highlight w:val="none"/>
        </w:rPr>
      </w:r>
      <w:r/>
    </w:p>
    <w:p>
      <w:pPr>
        <w:pStyle w:val="803"/>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1.符合专业条件的供应商或者对招标文件作实质响应的供应商不足三家的；</w:t>
      </w:r>
      <w:r>
        <w:rPr>
          <w:rFonts w:hint="eastAsia" w:ascii="宋体" w:hAnsi="宋体" w:cs="宋体"/>
          <w:color w:val="000000"/>
          <w:sz w:val="24"/>
          <w:highlight w:val="none"/>
        </w:rPr>
      </w:r>
      <w:r/>
    </w:p>
    <w:p>
      <w:pPr>
        <w:pStyle w:val="803"/>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2.出现影响采购公正的违法、违规行为的；</w:t>
      </w:r>
      <w:r>
        <w:rPr>
          <w:rFonts w:hint="eastAsia" w:ascii="宋体" w:hAnsi="宋体" w:cs="宋体"/>
          <w:color w:val="000000"/>
          <w:sz w:val="24"/>
          <w:highlight w:val="none"/>
        </w:rPr>
      </w:r>
      <w:r/>
    </w:p>
    <w:p>
      <w:pPr>
        <w:pStyle w:val="803"/>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3.投标人的报价均超过了采购预算，采购人不能支付的；</w:t>
      </w:r>
      <w:r>
        <w:rPr>
          <w:rFonts w:hint="eastAsia" w:ascii="宋体" w:hAnsi="宋体" w:cs="宋体"/>
          <w:color w:val="000000"/>
          <w:sz w:val="24"/>
          <w:highlight w:val="none"/>
        </w:rPr>
      </w:r>
      <w:r/>
    </w:p>
    <w:p>
      <w:pPr>
        <w:pStyle w:val="803"/>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4.因重大变故，采购任务取消的。</w:t>
      </w:r>
      <w:r>
        <w:rPr>
          <w:rFonts w:hint="eastAsia" w:ascii="宋体" w:hAnsi="宋体" w:cs="宋体"/>
          <w:color w:val="000000"/>
          <w:sz w:val="24"/>
          <w:highlight w:val="none"/>
        </w:rPr>
      </w:r>
      <w:r/>
    </w:p>
    <w:p>
      <w:pPr>
        <w:pStyle w:val="803"/>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六、定标</w:t>
      </w:r>
      <w:r>
        <w:rPr>
          <w:rFonts w:hint="eastAsia" w:ascii="宋体" w:hAnsi="宋体" w:cs="宋体"/>
          <w:color w:val="000000"/>
          <w:sz w:val="24"/>
          <w:highlight w:val="none"/>
        </w:rPr>
      </w:r>
      <w:r/>
    </w:p>
    <w:p>
      <w:pPr>
        <w:pStyle w:val="803"/>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（三十三）采购代理机构应当在评标结束后2个工作日内将评标报告送采购人。</w:t>
      </w:r>
      <w:r>
        <w:rPr>
          <w:rFonts w:hint="eastAsia" w:ascii="宋体" w:hAnsi="宋体" w:cs="宋体"/>
          <w:color w:val="000000"/>
          <w:sz w:val="24"/>
          <w:highlight w:val="none"/>
        </w:rPr>
      </w:r>
      <w:r/>
    </w:p>
    <w:p>
      <w:pPr>
        <w:pStyle w:val="803"/>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（三十四）采购人应当自收到评标报告之日起5个工作日内，在评标报告确定的中标候选人名单中按顺序确定中标人。</w:t>
      </w:r>
      <w:r>
        <w:rPr>
          <w:rFonts w:hint="eastAsia" w:ascii="宋体" w:hAnsi="宋体" w:cs="宋体"/>
          <w:color w:val="000000"/>
          <w:sz w:val="24"/>
          <w:highlight w:val="none"/>
        </w:rPr>
      </w:r>
      <w:r/>
    </w:p>
    <w:p>
      <w:pPr>
        <w:pStyle w:val="803"/>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（三十五）采购人有权对投标人投标文件的真实性进行核实，如果投标人不能在采购人规定的时间内向采购人提供有效的证明文件，将被采购人视为放弃中标资格。</w:t>
      </w:r>
      <w:r>
        <w:rPr>
          <w:rFonts w:hint="eastAsia" w:ascii="宋体" w:hAnsi="宋体" w:cs="宋体"/>
          <w:color w:val="000000"/>
          <w:sz w:val="24"/>
          <w:highlight w:val="none"/>
        </w:rPr>
      </w:r>
      <w:r/>
    </w:p>
    <w:p>
      <w:pPr>
        <w:pStyle w:val="803"/>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七、政府采购合同</w:t>
      </w:r>
      <w:r>
        <w:rPr>
          <w:rFonts w:hint="eastAsia" w:ascii="宋体" w:hAnsi="宋体" w:cs="宋体"/>
          <w:color w:val="000000"/>
          <w:sz w:val="24"/>
          <w:highlight w:val="none"/>
        </w:rPr>
      </w:r>
      <w:r/>
    </w:p>
    <w:p>
      <w:pPr>
        <w:pStyle w:val="803"/>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（三十六）签订政府采购合同（合同签订方式）：</w:t>
      </w:r>
      <w:r>
        <w:rPr>
          <w:rFonts w:hint="eastAsia" w:ascii="宋体" w:hAnsi="宋体" w:cs="宋体"/>
          <w:color w:val="000000"/>
          <w:sz w:val="24"/>
          <w:highlight w:val="none"/>
        </w:rPr>
      </w:r>
      <w:r/>
    </w:p>
    <w:p>
      <w:pPr>
        <w:pStyle w:val="803"/>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1.采购人应当自中标通知书发出之日起30日内，按照招标文件和中标人投标文件的规定，与中标人签订书面合同。所签订的合同不得对招标文件确定的事项和中标人投标文件作实质性修改。</w:t>
      </w:r>
      <w:r>
        <w:rPr>
          <w:rFonts w:hint="eastAsia" w:ascii="宋体" w:hAnsi="宋体" w:cs="宋体"/>
          <w:color w:val="000000"/>
          <w:sz w:val="24"/>
          <w:highlight w:val="none"/>
        </w:rPr>
      </w:r>
      <w:r/>
    </w:p>
    <w:p>
      <w:pPr>
        <w:pStyle w:val="803"/>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采购人不得向中标人提出任何不合理的要求作为签订合同的条件。</w:t>
      </w:r>
      <w:r>
        <w:rPr>
          <w:rFonts w:hint="eastAsia" w:ascii="宋体" w:hAnsi="宋体" w:cs="宋体"/>
          <w:color w:val="000000"/>
          <w:sz w:val="24"/>
          <w:highlight w:val="none"/>
        </w:rPr>
      </w:r>
      <w:r/>
    </w:p>
    <w:p>
      <w:pPr>
        <w:pStyle w:val="803"/>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2.中标或者中标人拒绝与采购人签订合同的，采购人可以按照评审报告推荐的中标或者成交候选人名单排序，确定下一个候选人为中标或者中标人，也可以重新开展政府采购活动。</w:t>
      </w:r>
      <w:r>
        <w:rPr>
          <w:rFonts w:hint="eastAsia" w:ascii="宋体" w:hAnsi="宋体" w:cs="宋体"/>
          <w:color w:val="000000"/>
          <w:sz w:val="24"/>
          <w:highlight w:val="none"/>
        </w:rPr>
      </w:r>
      <w:r/>
    </w:p>
    <w:p>
      <w:pPr>
        <w:pStyle w:val="803"/>
        <w:ind w:firstLine="480"/>
        <w:spacing w:line="360" w:lineRule="auto"/>
        <w:shd w:val="clear" w:color="ffffff" w:fill="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3.中标人无正当理由拒签合同的，或在签订书面合同时向采购人提出修改合同或者附加条件，采购人取消其中标资格，其投标保证金(如有)不予退还；给采购人造成的损失超过投标保证金(如有)数额的，中标人还应当对超过部分予以赔偿。该损失包括但不限于重新招标费用、中标价格高于本次招标价格部分、实现赔偿的诉讼费、律师费等费用。对依法必须进行招标的项目的中标人，由有关行政监督部门责令改正。</w:t>
      </w:r>
      <w:r>
        <w:rPr>
          <w:rFonts w:hint="eastAsia" w:ascii="宋体" w:hAnsi="宋体" w:cs="宋体"/>
          <w:color w:val="000000"/>
          <w:sz w:val="24"/>
          <w:highlight w:val="none"/>
        </w:rPr>
      </w:r>
      <w:r/>
    </w:p>
    <w:p>
      <w:pPr>
        <w:pStyle w:val="803"/>
        <w:ind w:firstLine="480"/>
        <w:spacing w:line="360" w:lineRule="auto"/>
        <w:shd w:val="clear" w:color="ffffff" w:fill="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（三十七）采购人与中标人应当根据合同的约定依法履行合同义务。政府采购合同的履行、违约责任和解决争议的方法等，按《中华人民共和国民法典》相关条款执行。</w:t>
      </w:r>
      <w:r>
        <w:rPr>
          <w:rFonts w:hint="eastAsia" w:ascii="宋体" w:hAnsi="宋体" w:cs="宋体"/>
          <w:color w:val="000000"/>
          <w:sz w:val="24"/>
          <w:highlight w:val="none"/>
        </w:rPr>
      </w:r>
      <w:r/>
    </w:p>
    <w:p>
      <w:pPr>
        <w:pStyle w:val="803"/>
        <w:ind w:firstLine="480"/>
        <w:spacing w:line="360" w:lineRule="auto"/>
        <w:shd w:val="clear" w:color="ffffff" w:fill="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（三十八）履约保证金：详见《第三章 投标资料表》。</w:t>
      </w:r>
      <w:r>
        <w:rPr>
          <w:rFonts w:hint="eastAsia" w:ascii="宋体" w:hAnsi="宋体" w:cs="宋体"/>
          <w:color w:val="000000"/>
          <w:sz w:val="24"/>
          <w:highlight w:val="none"/>
        </w:rPr>
      </w:r>
      <w:r/>
    </w:p>
    <w:p>
      <w:pPr>
        <w:pStyle w:val="803"/>
        <w:ind w:firstLine="480"/>
        <w:spacing w:line="360" w:lineRule="auto"/>
        <w:shd w:val="clear" w:color="ffffff" w:fill="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（三十九）腐败和欺诈行为：</w:t>
      </w:r>
      <w:r>
        <w:rPr>
          <w:rFonts w:hint="eastAsia" w:ascii="宋体" w:hAnsi="宋体" w:cs="宋体"/>
          <w:color w:val="000000"/>
          <w:sz w:val="24"/>
          <w:highlight w:val="none"/>
        </w:rPr>
      </w:r>
      <w:r/>
    </w:p>
    <w:p>
      <w:pPr>
        <w:pStyle w:val="803"/>
        <w:ind w:firstLine="480"/>
        <w:spacing w:line="360" w:lineRule="auto"/>
        <w:shd w:val="clear" w:color="ffffff" w:fill="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1.采购代理机构、采购人、投标人等参与招投标的各方，均应在招标、采购、合同执行等过程中保持廉洁和最高的道德水准。</w:t>
      </w:r>
      <w:r>
        <w:rPr>
          <w:rFonts w:hint="eastAsia" w:ascii="宋体" w:hAnsi="宋体" w:cs="宋体"/>
          <w:color w:val="000000"/>
          <w:sz w:val="24"/>
          <w:highlight w:val="none"/>
        </w:rPr>
      </w:r>
      <w:r/>
    </w:p>
    <w:p>
      <w:pPr>
        <w:pStyle w:val="803"/>
        <w:ind w:firstLine="480"/>
        <w:spacing w:line="360" w:lineRule="auto"/>
        <w:shd w:val="clear" w:color="ffffff" w:fill="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（1）腐败和欺诈行为的含义：</w:t>
      </w:r>
      <w:r>
        <w:rPr>
          <w:rFonts w:hint="eastAsia" w:ascii="宋体" w:hAnsi="宋体" w:cs="宋体"/>
          <w:color w:val="000000"/>
          <w:sz w:val="24"/>
          <w:highlight w:val="none"/>
        </w:rPr>
      </w:r>
      <w:r/>
    </w:p>
    <w:p>
      <w:pPr>
        <w:pStyle w:val="803"/>
        <w:ind w:firstLine="480"/>
        <w:spacing w:line="360" w:lineRule="auto"/>
        <w:shd w:val="clear" w:color="ffffff" w:fill="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①“腐败行为”系指在招标、采购和合同执行等过程中，为了谋求私利，影响相关人员提供、给予、接受或索取有价物品，并导致损害买方、卖方、采购代理机构和他人利益的行为。</w:t>
      </w:r>
      <w:r>
        <w:rPr>
          <w:rFonts w:hint="eastAsia" w:ascii="宋体" w:hAnsi="宋体" w:cs="宋体"/>
          <w:color w:val="000000"/>
          <w:sz w:val="24"/>
          <w:highlight w:val="none"/>
        </w:rPr>
      </w:r>
      <w:r/>
    </w:p>
    <w:p>
      <w:pPr>
        <w:pStyle w:val="803"/>
        <w:ind w:firstLine="480"/>
        <w:spacing w:line="360" w:lineRule="auto"/>
        <w:shd w:val="clear" w:color="ffffff" w:fill="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②“欺诈行为”系指为了影响招标、采购和合同执行等过程，隐瞒事实真相，给买方、卖方、采购代理机构及他人造成损害的行为，其中包括投标人之间的串通行为。</w:t>
      </w:r>
      <w:r>
        <w:rPr>
          <w:rFonts w:hint="eastAsia" w:ascii="宋体" w:hAnsi="宋体" w:cs="宋体"/>
          <w:color w:val="000000"/>
          <w:sz w:val="24"/>
          <w:highlight w:val="none"/>
        </w:rPr>
      </w:r>
      <w:r/>
    </w:p>
    <w:p>
      <w:pPr>
        <w:pStyle w:val="803"/>
        <w:ind w:firstLine="480"/>
        <w:spacing w:line="360" w:lineRule="auto"/>
        <w:shd w:val="clear" w:color="ffffff" w:fill="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（2）如果被推荐的中标人有腐败和欺诈行为，将取消其中标资格。</w:t>
      </w:r>
      <w:r>
        <w:rPr>
          <w:rFonts w:hint="eastAsia" w:ascii="宋体" w:hAnsi="宋体" w:cs="宋体"/>
          <w:color w:val="000000"/>
          <w:sz w:val="24"/>
          <w:highlight w:val="none"/>
        </w:rPr>
      </w:r>
      <w:r/>
    </w:p>
    <w:p>
      <w:pPr>
        <w:pStyle w:val="803"/>
        <w:ind w:firstLine="480"/>
        <w:spacing w:line="360" w:lineRule="auto"/>
        <w:shd w:val="clear" w:color="ffffff" w:fill="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（3）如果投标人在任何时候，被法院及政府有关管理部门认定为有腐败和欺诈行为，采购代理机构有权拒绝其投标、取消其中标资格和撤销其已签署的合同。</w:t>
      </w:r>
      <w:r>
        <w:rPr>
          <w:rFonts w:hint="eastAsia" w:ascii="宋体" w:hAnsi="宋体" w:cs="宋体"/>
          <w:color w:val="000000"/>
          <w:sz w:val="24"/>
          <w:highlight w:val="none"/>
        </w:rPr>
      </w:r>
      <w:r/>
    </w:p>
    <w:p>
      <w:pPr>
        <w:pStyle w:val="803"/>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八、询问和质疑</w:t>
      </w:r>
      <w:r>
        <w:rPr>
          <w:rFonts w:hint="eastAsia" w:ascii="宋体" w:hAnsi="宋体" w:cs="宋体"/>
          <w:color w:val="000000"/>
          <w:sz w:val="24"/>
          <w:highlight w:val="none"/>
        </w:rPr>
      </w:r>
      <w:r/>
    </w:p>
    <w:p>
      <w:pPr>
        <w:pStyle w:val="803"/>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（四十）询问和质疑</w:t>
      </w:r>
      <w:r>
        <w:rPr>
          <w:rFonts w:hint="eastAsia" w:ascii="宋体" w:hAnsi="宋体" w:cs="宋体"/>
          <w:color w:val="000000"/>
          <w:sz w:val="24"/>
          <w:highlight w:val="none"/>
        </w:rPr>
      </w:r>
      <w:r/>
    </w:p>
    <w:p>
      <w:pPr>
        <w:pStyle w:val="803"/>
        <w:ind w:firstLine="480"/>
        <w:spacing w:line="360" w:lineRule="auto"/>
        <w:rPr>
          <w:rFonts w:hint="eastAsia" w:ascii="宋体" w:hAnsi="宋体" w:cs="宋体"/>
          <w:b/>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rPr>
          <w:rFonts w:hint="eastAsia" w:ascii="宋体" w:hAnsi="宋体" w:cs="宋体"/>
          <w:b/>
          <w:color w:val="000000"/>
          <w:sz w:val="24"/>
          <w:highlight w:val="none"/>
        </w:rPr>
        <w:t xml:space="preserve"> </w:t>
      </w:r>
      <w:r>
        <w:rPr>
          <w:rFonts w:hint="eastAsia" w:ascii="宋体" w:hAnsi="宋体" w:cs="宋体"/>
          <w:b/>
          <w:color w:val="000000"/>
          <w:sz w:val="24"/>
          <w:highlight w:val="none"/>
        </w:rPr>
      </w:r>
      <w:r/>
    </w:p>
    <w:p>
      <w:pPr>
        <w:pStyle w:val="803"/>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九、电子招标投标交易平台</w:t>
      </w:r>
      <w:r>
        <w:rPr>
          <w:rFonts w:hint="eastAsia" w:ascii="宋体" w:hAnsi="宋体" w:cs="宋体"/>
          <w:color w:val="000000"/>
          <w:sz w:val="24"/>
          <w:highlight w:val="none"/>
        </w:rPr>
      </w:r>
      <w:r/>
    </w:p>
    <w:p>
      <w:pPr>
        <w:pStyle w:val="803"/>
        <w:ind w:firstLine="480"/>
        <w:spacing w:line="360" w:lineRule="auto"/>
        <w:rPr>
          <w:rFonts w:hint="eastAsia"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（四十一）电子招标投标交易平台（即“苏采云”系统，网址：http://jszfcg.jsczt.cn/）相关要求是本招标文件的组成部分。</w:t>
      </w:r>
      <w:r>
        <w:rPr>
          <w:rFonts w:hint="eastAsia" w:ascii="宋体" w:hAnsi="宋体" w:cs="宋体"/>
          <w:color w:val="000000"/>
          <w:highlight w:val="none"/>
        </w:rPr>
        <w:br w:type="page" w:clear="all"/>
      </w:r>
      <w:r>
        <w:rPr>
          <w:rFonts w:hint="eastAsia" w:ascii="宋体" w:hAnsi="宋体" w:cs="宋体"/>
          <w:color w:val="000000"/>
          <w:highlight w:val="none"/>
        </w:rPr>
      </w:r>
      <w:r/>
    </w:p>
    <w:p>
      <w:pPr>
        <w:pStyle w:val="803"/>
        <w:jc w:val="center"/>
        <w:spacing w:line="360" w:lineRule="auto"/>
        <w:rPr>
          <w:rFonts w:hint="eastAsia" w:ascii="宋体" w:hAnsi="宋体" w:cs="宋体"/>
          <w:color w:val="000000"/>
          <w:sz w:val="30"/>
          <w:szCs w:val="30"/>
          <w:highlight w:val="none"/>
        </w:rPr>
        <w:pBdr>
          <w:top w:val="none" w:color="000000" w:sz="0" w:space="0"/>
          <w:left w:val="none" w:color="000000" w:sz="0" w:space="0"/>
          <w:bottom w:val="none" w:color="000000" w:sz="0" w:space="0"/>
          <w:right w:val="none" w:color="000000" w:sz="0" w:space="0"/>
        </w:pBdr>
        <w:outlineLvl w:val="0"/>
      </w:pPr>
      <w:r>
        <w:rPr>
          <w:rFonts w:hint="eastAsia" w:ascii="宋体" w:hAnsi="宋体" w:cs="宋体"/>
          <w:b/>
          <w:color w:val="000000"/>
          <w:sz w:val="30"/>
          <w:szCs w:val="30"/>
          <w:highlight w:val="none"/>
        </w:rPr>
        <w:t xml:space="preserve">第三章 投标资料表</w:t>
      </w:r>
      <w:r>
        <w:rPr>
          <w:rFonts w:hint="eastAsia" w:ascii="宋体" w:hAnsi="宋体" w:cs="宋体"/>
          <w:color w:val="000000"/>
          <w:sz w:val="30"/>
          <w:szCs w:val="30"/>
          <w:highlight w:val="none"/>
        </w:rPr>
      </w:r>
      <w:r/>
    </w:p>
    <w:p>
      <w:pPr>
        <w:pStyle w:val="803"/>
        <w:ind w:firstLine="600"/>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该资料表的条款项号是与《投标人须知》的条款项号相对应的，若有增加的条款，是对《投标人须知》的补充、修改和完善，如果因此而造成矛盾时，应以本资料表为准。</w:t>
      </w:r>
      <w:r>
        <w:rPr>
          <w:rFonts w:hint="eastAsia" w:ascii="宋体" w:hAnsi="宋体" w:cs="宋体"/>
          <w:color w:val="000000"/>
          <w:sz w:val="24"/>
          <w:highlight w:val="none"/>
        </w:rPr>
      </w:r>
      <w:r/>
    </w:p>
    <w:tbl>
      <w:tblPr>
        <w:tblW w:w="5133"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66"/>
        <w:gridCol w:w="7477"/>
      </w:tblGrid>
      <w:tr>
        <w:trPr>
          <w:trHeight w:val="397" w:hRule="exact"/>
        </w:trPr>
        <w:tc>
          <w:tcPr>
            <w:tcMar>
              <w:left w:w="108" w:type="dxa"/>
              <w:top w:w="0" w:type="dxa"/>
              <w:right w:w="108" w:type="dxa"/>
              <w:bottom w:w="0" w:type="dxa"/>
            </w:tcMar>
            <w:tcW w:w="724" w:type="dxa"/>
            <w:vAlign w:val="top"/>
            <w:textDirection w:val="lrTb"/>
            <w:noWrap w:val="false"/>
          </w:tcPr>
          <w:p>
            <w:pPr>
              <w:pStyle w:val="803"/>
              <w:jc w:val="center"/>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highlight w:val="none"/>
              </w:rPr>
              <w:t xml:space="preserve">条款项号</w:t>
            </w:r>
            <w:r>
              <w:rPr>
                <w:rFonts w:hint="eastAsia" w:ascii="宋体" w:hAnsi="宋体" w:cs="宋体"/>
                <w:color w:val="000000"/>
                <w:sz w:val="24"/>
                <w:highlight w:val="none"/>
              </w:rPr>
            </w:r>
            <w:r/>
          </w:p>
        </w:tc>
        <w:tc>
          <w:tcPr>
            <w:tcMar>
              <w:left w:w="108" w:type="dxa"/>
              <w:top w:w="0" w:type="dxa"/>
              <w:right w:w="108" w:type="dxa"/>
              <w:bottom w:w="0" w:type="dxa"/>
            </w:tcMar>
            <w:tcW w:w="4275" w:type="dxa"/>
            <w:vAlign w:val="top"/>
            <w:textDirection w:val="lrTb"/>
            <w:noWrap w:val="false"/>
          </w:tcPr>
          <w:p>
            <w:pPr>
              <w:pStyle w:val="803"/>
              <w:jc w:val="center"/>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highlight w:val="none"/>
              </w:rPr>
              <w:t xml:space="preserve">内 容</w:t>
            </w:r>
            <w:r>
              <w:rPr>
                <w:rFonts w:hint="eastAsia" w:ascii="宋体" w:hAnsi="宋体" w:cs="宋体"/>
                <w:color w:val="000000"/>
                <w:sz w:val="24"/>
                <w:highlight w:val="none"/>
              </w:rPr>
            </w:r>
            <w:r/>
          </w:p>
        </w:tc>
      </w:tr>
      <w:tr>
        <w:trPr>
          <w:trHeight w:val="397" w:hRule="exact"/>
        </w:trPr>
        <w:tc>
          <w:tcPr>
            <w:tcMar>
              <w:left w:w="108" w:type="dxa"/>
              <w:top w:w="0" w:type="dxa"/>
              <w:right w:w="108" w:type="dxa"/>
              <w:bottom w:w="0" w:type="dxa"/>
            </w:tcMar>
            <w:tcW w:w="724" w:type="dxa"/>
            <w:vAlign w:val="top"/>
            <w:textDirection w:val="lrTb"/>
            <w:noWrap w:val="false"/>
          </w:tcPr>
          <w:p>
            <w:pPr>
              <w:pStyle w:val="803"/>
              <w:jc w:val="center"/>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highlight w:val="none"/>
              </w:rPr>
              <w:t xml:space="preserve">一</w:t>
            </w:r>
            <w:r>
              <w:rPr>
                <w:rFonts w:hint="eastAsia" w:ascii="宋体" w:hAnsi="宋体" w:cs="宋体"/>
                <w:color w:val="000000"/>
                <w:sz w:val="24"/>
                <w:highlight w:val="none"/>
              </w:rPr>
            </w:r>
            <w:r/>
          </w:p>
        </w:tc>
        <w:tc>
          <w:tcPr>
            <w:tcMar>
              <w:left w:w="108" w:type="dxa"/>
              <w:top w:w="0" w:type="dxa"/>
              <w:right w:w="108" w:type="dxa"/>
              <w:bottom w:w="0" w:type="dxa"/>
            </w:tcMar>
            <w:tcW w:w="4275" w:type="dxa"/>
            <w:vAlign w:val="top"/>
            <w:textDirection w:val="lrTb"/>
            <w:noWrap w:val="false"/>
          </w:tcPr>
          <w:p>
            <w:pPr>
              <w:pStyle w:val="803"/>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highlight w:val="none"/>
              </w:rPr>
              <w:t xml:space="preserve">总则</w:t>
            </w:r>
            <w:r>
              <w:rPr>
                <w:rFonts w:hint="eastAsia" w:ascii="宋体" w:hAnsi="宋体" w:cs="宋体"/>
                <w:color w:val="000000"/>
                <w:sz w:val="24"/>
                <w:highlight w:val="none"/>
              </w:rPr>
            </w:r>
            <w:r/>
          </w:p>
        </w:tc>
      </w:tr>
      <w:tr>
        <w:trPr>
          <w:trHeight w:val="397" w:hRule="exact"/>
        </w:trPr>
        <w:tc>
          <w:tcPr>
            <w:tcMar>
              <w:left w:w="108" w:type="dxa"/>
              <w:top w:w="0" w:type="dxa"/>
              <w:right w:w="108" w:type="dxa"/>
              <w:bottom w:w="0" w:type="dxa"/>
            </w:tcMar>
            <w:tcW w:w="724" w:type="dxa"/>
            <w:vAlign w:val="top"/>
            <w:textDirection w:val="lrTb"/>
            <w:noWrap w:val="false"/>
          </w:tcPr>
          <w:p>
            <w:pPr>
              <w:pStyle w:val="803"/>
              <w:jc w:val="center"/>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(一)</w:t>
            </w:r>
            <w:r>
              <w:rPr>
                <w:rFonts w:hint="eastAsia" w:ascii="宋体" w:hAnsi="宋体" w:cs="宋体"/>
                <w:color w:val="000000"/>
                <w:sz w:val="24"/>
                <w:highlight w:val="none"/>
              </w:rPr>
            </w:r>
            <w:r/>
          </w:p>
        </w:tc>
        <w:tc>
          <w:tcPr>
            <w:tcMar>
              <w:left w:w="108" w:type="dxa"/>
              <w:top w:w="0" w:type="dxa"/>
              <w:right w:w="108" w:type="dxa"/>
              <w:bottom w:w="0" w:type="dxa"/>
            </w:tcMar>
            <w:tcW w:w="4275" w:type="dxa"/>
            <w:vAlign w:val="top"/>
            <w:textDirection w:val="lrTb"/>
            <w:noWrap w:val="false"/>
          </w:tcPr>
          <w:p>
            <w:pPr>
              <w:pStyle w:val="803"/>
              <w:rPr>
                <w:rFonts w:hint="eastAsia" w:ascii="宋体" w:hAnsi="宋体" w:eastAsia="宋体" w:cs="宋体"/>
                <w:color w:val="000000"/>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本项目采购人：</w:t>
            </w:r>
            <w:r>
              <w:rPr>
                <w:rFonts w:hint="eastAsia" w:ascii="宋体" w:hAnsi="宋体" w:cs="宋体"/>
                <w:color w:val="000000"/>
                <w:sz w:val="24"/>
                <w:highlight w:val="none"/>
                <w:lang w:eastAsia="zh-CN"/>
              </w:rPr>
              <w:t xml:space="preserve">江苏师范大学</w:t>
            </w:r>
            <w:r>
              <w:rPr>
                <w:rFonts w:hint="eastAsia" w:ascii="宋体" w:hAnsi="宋体" w:eastAsia="宋体" w:cs="宋体"/>
                <w:color w:val="000000"/>
                <w:sz w:val="24"/>
                <w:highlight w:val="none"/>
                <w:lang w:eastAsia="zh-CN"/>
              </w:rPr>
            </w:r>
            <w:r/>
          </w:p>
        </w:tc>
      </w:tr>
      <w:tr>
        <w:trPr>
          <w:trHeight w:val="397" w:hRule="exact"/>
        </w:trPr>
        <w:tc>
          <w:tcPr>
            <w:tcMar>
              <w:left w:w="108" w:type="dxa"/>
              <w:top w:w="0" w:type="dxa"/>
              <w:right w:w="108" w:type="dxa"/>
              <w:bottom w:w="0" w:type="dxa"/>
            </w:tcMar>
            <w:tcW w:w="724" w:type="dxa"/>
            <w:vAlign w:val="top"/>
            <w:textDirection w:val="lrTb"/>
            <w:noWrap w:val="false"/>
          </w:tcPr>
          <w:p>
            <w:pPr>
              <w:pStyle w:val="803"/>
              <w:jc w:val="center"/>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(二)</w:t>
            </w:r>
            <w:r>
              <w:rPr>
                <w:rFonts w:hint="eastAsia" w:ascii="宋体" w:hAnsi="宋体" w:cs="宋体"/>
                <w:color w:val="000000"/>
                <w:sz w:val="24"/>
                <w:highlight w:val="none"/>
              </w:rPr>
            </w:r>
            <w:r/>
          </w:p>
        </w:tc>
        <w:tc>
          <w:tcPr>
            <w:tcMar>
              <w:left w:w="108" w:type="dxa"/>
              <w:top w:w="0" w:type="dxa"/>
              <w:right w:w="108" w:type="dxa"/>
              <w:bottom w:w="0" w:type="dxa"/>
            </w:tcMar>
            <w:tcW w:w="4275" w:type="dxa"/>
            <w:vAlign w:val="top"/>
            <w:textDirection w:val="lrTb"/>
            <w:noWrap w:val="false"/>
          </w:tcPr>
          <w:p>
            <w:pPr>
              <w:pStyle w:val="803"/>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本次采购采用的政府采购方式：公开招标</w:t>
            </w:r>
            <w:r>
              <w:rPr>
                <w:rFonts w:hint="eastAsia" w:ascii="宋体" w:hAnsi="宋体" w:cs="宋体"/>
                <w:color w:val="000000"/>
                <w:sz w:val="24"/>
                <w:highlight w:val="none"/>
              </w:rPr>
            </w:r>
            <w:r/>
          </w:p>
        </w:tc>
      </w:tr>
      <w:tr>
        <w:trPr>
          <w:trHeight w:val="397" w:hRule="exact"/>
        </w:trPr>
        <w:tc>
          <w:tcPr>
            <w:tcMar>
              <w:left w:w="108" w:type="dxa"/>
              <w:top w:w="0" w:type="dxa"/>
              <w:right w:w="108" w:type="dxa"/>
              <w:bottom w:w="0" w:type="dxa"/>
            </w:tcMar>
            <w:tcW w:w="724" w:type="dxa"/>
            <w:vAlign w:val="top"/>
            <w:textDirection w:val="lrTb"/>
            <w:noWrap w:val="false"/>
          </w:tcPr>
          <w:p>
            <w:pPr>
              <w:pStyle w:val="803"/>
              <w:jc w:val="center"/>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(四)</w:t>
            </w:r>
            <w:r>
              <w:rPr>
                <w:rFonts w:hint="eastAsia" w:ascii="宋体" w:hAnsi="宋体" w:cs="宋体"/>
                <w:color w:val="000000"/>
                <w:sz w:val="24"/>
                <w:highlight w:val="none"/>
              </w:rPr>
            </w:r>
            <w:r/>
          </w:p>
        </w:tc>
        <w:tc>
          <w:tcPr>
            <w:tcMar>
              <w:left w:w="108" w:type="dxa"/>
              <w:top w:w="0" w:type="dxa"/>
              <w:right w:w="108" w:type="dxa"/>
              <w:bottom w:w="0" w:type="dxa"/>
            </w:tcMar>
            <w:tcW w:w="4275" w:type="dxa"/>
            <w:vAlign w:val="top"/>
            <w:textDirection w:val="lrTb"/>
            <w:noWrap w:val="false"/>
          </w:tcPr>
          <w:p>
            <w:pPr>
              <w:pStyle w:val="803"/>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采购人确定的采购项目属性：货物</w:t>
            </w:r>
            <w:r>
              <w:rPr>
                <w:rFonts w:hint="eastAsia" w:ascii="宋体" w:hAnsi="宋体" w:cs="宋体"/>
                <w:color w:val="000000"/>
                <w:sz w:val="24"/>
                <w:highlight w:val="none"/>
              </w:rPr>
            </w:r>
            <w:r/>
          </w:p>
        </w:tc>
      </w:tr>
      <w:tr>
        <w:trPr>
          <w:trHeight w:val="397" w:hRule="exact"/>
        </w:trPr>
        <w:tc>
          <w:tcPr>
            <w:tcMar>
              <w:left w:w="108" w:type="dxa"/>
              <w:top w:w="0" w:type="dxa"/>
              <w:right w:w="108" w:type="dxa"/>
              <w:bottom w:w="0" w:type="dxa"/>
            </w:tcMar>
            <w:tcW w:w="724" w:type="dxa"/>
            <w:vAlign w:val="top"/>
            <w:textDirection w:val="lrTb"/>
            <w:noWrap w:val="false"/>
          </w:tcPr>
          <w:p>
            <w:pPr>
              <w:pStyle w:val="803"/>
              <w:jc w:val="center"/>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(五)</w:t>
            </w:r>
            <w:r>
              <w:rPr>
                <w:rFonts w:hint="eastAsia" w:ascii="宋体" w:hAnsi="宋体" w:cs="宋体"/>
                <w:color w:val="000000"/>
                <w:sz w:val="24"/>
                <w:highlight w:val="none"/>
              </w:rPr>
            </w:r>
            <w:r/>
          </w:p>
        </w:tc>
        <w:tc>
          <w:tcPr>
            <w:tcMar>
              <w:left w:w="108" w:type="dxa"/>
              <w:top w:w="0" w:type="dxa"/>
              <w:right w:w="108" w:type="dxa"/>
              <w:bottom w:w="0" w:type="dxa"/>
            </w:tcMar>
            <w:tcW w:w="4275" w:type="dxa"/>
            <w:vAlign w:val="top"/>
            <w:textDirection w:val="lrTb"/>
            <w:noWrap w:val="false"/>
          </w:tcPr>
          <w:p>
            <w:pPr>
              <w:pStyle w:val="803"/>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本项目采购代理机构：江苏海外集团国际工程咨询有限公司</w:t>
            </w:r>
            <w:r>
              <w:rPr>
                <w:rFonts w:hint="eastAsia" w:ascii="宋体" w:hAnsi="宋体" w:cs="宋体"/>
                <w:color w:val="000000"/>
                <w:sz w:val="24"/>
                <w:highlight w:val="none"/>
              </w:rPr>
            </w:r>
            <w:r/>
          </w:p>
        </w:tc>
      </w:tr>
      <w:tr>
        <w:trPr>
          <w:trHeight w:val="8477"/>
        </w:trPr>
        <w:tc>
          <w:tcPr>
            <w:tcMar>
              <w:left w:w="108" w:type="dxa"/>
              <w:top w:w="0" w:type="dxa"/>
              <w:right w:w="108" w:type="dxa"/>
              <w:bottom w:w="0" w:type="dxa"/>
            </w:tcMar>
            <w:tcW w:w="724" w:type="dxa"/>
            <w:vAlign w:val="top"/>
            <w:textDirection w:val="lrTb"/>
            <w:noWrap w:val="false"/>
          </w:tcPr>
          <w:p>
            <w:pPr>
              <w:pStyle w:val="803"/>
              <w:jc w:val="center"/>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(六)</w:t>
            </w:r>
            <w:r>
              <w:rPr>
                <w:rFonts w:hint="eastAsia" w:ascii="宋体" w:hAnsi="宋体" w:cs="宋体"/>
                <w:color w:val="000000"/>
                <w:sz w:val="24"/>
                <w:highlight w:val="none"/>
              </w:rPr>
            </w:r>
            <w:r/>
          </w:p>
        </w:tc>
        <w:tc>
          <w:tcPr>
            <w:tcMar>
              <w:left w:w="108" w:type="dxa"/>
              <w:top w:w="0" w:type="dxa"/>
              <w:right w:w="108" w:type="dxa"/>
              <w:bottom w:w="0" w:type="dxa"/>
            </w:tcMar>
            <w:tcW w:w="4275" w:type="dxa"/>
            <w:vAlign w:val="top"/>
            <w:textDirection w:val="lrTb"/>
            <w:noWrap w:val="false"/>
          </w:tcPr>
          <w:p>
            <w:pPr>
              <w:pStyle w:val="803"/>
              <w:rPr>
                <w:rFonts w:hint="eastAsia" w:ascii="宋体" w:hAnsi="宋体" w:cs="宋体"/>
                <w:b/>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highlight w:val="none"/>
              </w:rPr>
              <w:t xml:space="preserve">投标人的资格条件：</w:t>
            </w:r>
            <w:r>
              <w:rPr>
                <w:rFonts w:hint="eastAsia" w:ascii="宋体" w:hAnsi="宋体" w:cs="宋体"/>
                <w:b/>
                <w:bCs/>
                <w:color w:val="000000"/>
                <w:sz w:val="24"/>
                <w:highlight w:val="none"/>
              </w:rPr>
            </w:r>
            <w:r/>
          </w:p>
          <w:p>
            <w:pPr>
              <w:pStyle w:val="803"/>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一、符合《中华人民共和国政府采购法》第二十二条的规定；</w:t>
            </w:r>
            <w:r>
              <w:rPr>
                <w:rFonts w:hint="eastAsia" w:ascii="宋体" w:hAnsi="宋体" w:cs="宋体"/>
                <w:color w:val="000000"/>
                <w:sz w:val="24"/>
                <w:highlight w:val="none"/>
              </w:rPr>
            </w:r>
            <w:r/>
          </w:p>
          <w:p>
            <w:pPr>
              <w:pStyle w:val="803"/>
              <w:rPr>
                <w:rFonts w:hint="eastAsia" w:ascii="宋体" w:hAnsi="宋体" w:cs="宋体"/>
                <w:b/>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highlight w:val="none"/>
              </w:rPr>
              <w:t xml:space="preserve">二、此项目属于专门面向中小微企业采购的项目，投标人所提供的货物全部由符合政策要求的中小企业制造，投标人提供的货物的制造商应全部为中小微企业、监狱企业、残疾人福利性单位。</w:t>
            </w:r>
            <w:r>
              <w:rPr>
                <w:rFonts w:hint="eastAsia" w:ascii="宋体" w:hAnsi="宋体" w:cs="宋体"/>
                <w:b/>
                <w:color w:val="000000"/>
                <w:sz w:val="24"/>
                <w:highlight w:val="none"/>
              </w:rPr>
            </w:r>
            <w:r/>
          </w:p>
          <w:p>
            <w:pPr>
              <w:pStyle w:val="803"/>
              <w:rPr>
                <w:rFonts w:hint="eastAsia" w:ascii="宋体" w:hAnsi="宋体" w:cs="宋体"/>
                <w:b/>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highlight w:val="none"/>
              </w:rPr>
              <w:t xml:space="preserve">同时明确相关事项如下：</w:t>
            </w:r>
            <w:r>
              <w:rPr>
                <w:rFonts w:hint="eastAsia" w:ascii="宋体" w:hAnsi="宋体" w:cs="宋体"/>
                <w:b/>
                <w:color w:val="000000"/>
                <w:sz w:val="24"/>
                <w:highlight w:val="none"/>
              </w:rPr>
            </w:r>
            <w:r/>
          </w:p>
          <w:p>
            <w:pPr>
              <w:pStyle w:val="803"/>
              <w:ind w:firstLine="480"/>
              <w:rPr>
                <w:rFonts w:hint="eastAsia" w:ascii="宋体" w:hAnsi="宋体" w:cs="宋体"/>
                <w:b w:val="0"/>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000000"/>
                <w:sz w:val="24"/>
                <w:highlight w:val="none"/>
              </w:rPr>
              <w:t xml:space="preserve">1、本项目不接受联合体参与采购活动。</w:t>
            </w:r>
            <w:r>
              <w:rPr>
                <w:rFonts w:hint="eastAsia" w:ascii="宋体" w:hAnsi="宋体" w:cs="宋体"/>
                <w:b w:val="0"/>
                <w:bCs/>
                <w:color w:val="000000"/>
                <w:sz w:val="24"/>
                <w:highlight w:val="none"/>
              </w:rPr>
            </w:r>
            <w:r/>
          </w:p>
          <w:p>
            <w:pPr>
              <w:pStyle w:val="803"/>
              <w:ind w:firstLine="480"/>
              <w:rPr>
                <w:rFonts w:hint="eastAsia" w:ascii="宋体" w:hAnsi="宋体" w:cs="宋体"/>
                <w:b w:val="0"/>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000000"/>
                <w:sz w:val="24"/>
                <w:highlight w:val="none"/>
              </w:rPr>
              <w:t xml:space="preserve">2、单位负责人为同一人或者存在直接控股、管理关系的不同供应商，不得参加同一合同项下的政府采购活动。</w:t>
            </w:r>
            <w:r>
              <w:rPr>
                <w:rFonts w:hint="eastAsia" w:ascii="宋体" w:hAnsi="宋体" w:cs="宋体"/>
                <w:b w:val="0"/>
                <w:bCs/>
                <w:color w:val="000000"/>
                <w:sz w:val="24"/>
                <w:highlight w:val="none"/>
              </w:rPr>
            </w:r>
            <w:r/>
          </w:p>
          <w:p>
            <w:pPr>
              <w:pStyle w:val="803"/>
              <w:ind w:firstLine="480"/>
              <w:rPr>
                <w:rFonts w:hint="eastAsia" w:ascii="宋体" w:hAnsi="宋体" w:cs="宋体"/>
                <w:b w:val="0"/>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000000"/>
                <w:sz w:val="24"/>
                <w:highlight w:val="none"/>
              </w:rPr>
              <w:t xml:space="preserve">3、为本采购项目提供整体设计、规范编制或者项目管理、监理、检测等服务的供应商，不得再参加本采购项目的采购活动。</w:t>
            </w:r>
            <w:r>
              <w:rPr>
                <w:rFonts w:hint="eastAsia" w:ascii="宋体" w:hAnsi="宋体" w:cs="宋体"/>
                <w:b w:val="0"/>
                <w:bCs/>
                <w:color w:val="000000"/>
                <w:sz w:val="24"/>
                <w:highlight w:val="none"/>
              </w:rPr>
            </w:r>
            <w:r/>
          </w:p>
          <w:p>
            <w:pPr>
              <w:pStyle w:val="803"/>
              <w:rPr>
                <w:rFonts w:hint="eastAsia" w:ascii="宋体" w:hAnsi="宋体" w:cs="宋体"/>
                <w:b/>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highlight w:val="none"/>
              </w:rPr>
              <w:t xml:space="preserve">三、查询及使用供应商信用记录：</w:t>
            </w:r>
            <w:r>
              <w:rPr>
                <w:rFonts w:hint="eastAsia" w:ascii="宋体" w:hAnsi="宋体" w:cs="宋体"/>
                <w:b/>
                <w:bCs/>
                <w:color w:val="000000"/>
                <w:sz w:val="24"/>
                <w:highlight w:val="none"/>
              </w:rPr>
            </w:r>
            <w:r/>
          </w:p>
          <w:p>
            <w:pPr>
              <w:pStyle w:val="803"/>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lang w:val="en-US" w:eastAsia="zh-CN"/>
              </w:rPr>
              <w:t xml:space="preserve">一</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由采购人查询信用信息。</w:t>
            </w:r>
            <w:r>
              <w:rPr>
                <w:rFonts w:hint="eastAsia" w:ascii="宋体" w:hAnsi="宋体" w:cs="宋体"/>
                <w:color w:val="000000"/>
                <w:sz w:val="24"/>
                <w:highlight w:val="none"/>
              </w:rPr>
            </w:r>
            <w:r/>
          </w:p>
          <w:p>
            <w:pPr>
              <w:pStyle w:val="803"/>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lang w:val="en-US" w:eastAsia="zh-CN"/>
              </w:rPr>
              <w:t xml:space="preserve">二</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查询渠道包括：</w:t>
            </w:r>
            <w:r>
              <w:rPr>
                <w:rFonts w:hint="eastAsia" w:ascii="宋体" w:hAnsi="宋体" w:cs="宋体"/>
                <w:color w:val="000000"/>
                <w:sz w:val="24"/>
                <w:highlight w:val="none"/>
              </w:rPr>
            </w:r>
            <w:r/>
          </w:p>
          <w:p>
            <w:pPr>
              <w:pStyle w:val="803"/>
              <w:ind w:firstLine="280"/>
              <w:jc w:val="left"/>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1、“信用中国”网（www.creditchina.gov.cn）；</w:t>
            </w:r>
            <w:r>
              <w:rPr>
                <w:rFonts w:hint="eastAsia" w:ascii="宋体" w:hAnsi="宋体" w:cs="宋体"/>
                <w:color w:val="000000"/>
                <w:sz w:val="24"/>
                <w:highlight w:val="none"/>
              </w:rPr>
            </w:r>
            <w:r/>
          </w:p>
          <w:p>
            <w:pPr>
              <w:pStyle w:val="803"/>
              <w:ind w:firstLine="280"/>
              <w:jc w:val="left"/>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2、中国政府采购网（www.ccgp.gov.cn）；</w:t>
            </w:r>
            <w:r>
              <w:rPr>
                <w:rFonts w:hint="eastAsia" w:ascii="宋体" w:hAnsi="宋体" w:cs="宋体"/>
                <w:color w:val="000000"/>
                <w:sz w:val="24"/>
                <w:highlight w:val="none"/>
              </w:rPr>
            </w:r>
            <w:r/>
          </w:p>
          <w:p>
            <w:pPr>
              <w:pStyle w:val="803"/>
              <w:ind w:firstLine="280"/>
              <w:jc w:val="left"/>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3、“信用江苏”网（http://credit.jiangsu.gov.cn）；</w:t>
            </w:r>
            <w:r>
              <w:rPr>
                <w:rFonts w:hint="eastAsia" w:ascii="宋体" w:hAnsi="宋体" w:cs="宋体"/>
                <w:color w:val="000000"/>
                <w:sz w:val="24"/>
                <w:highlight w:val="none"/>
              </w:rPr>
            </w:r>
            <w:r/>
          </w:p>
          <w:p>
            <w:pPr>
              <w:pStyle w:val="803"/>
              <w:ind w:firstLine="280"/>
              <w:jc w:val="left"/>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4、“信用中国（江苏徐州）”（http://www.xuzhoucredit.gov.cn）；</w:t>
            </w:r>
            <w:r>
              <w:rPr>
                <w:rFonts w:hint="eastAsia" w:ascii="宋体" w:hAnsi="宋体" w:cs="宋体"/>
                <w:color w:val="000000"/>
                <w:sz w:val="24"/>
                <w:highlight w:val="none"/>
              </w:rPr>
            </w:r>
            <w:r/>
          </w:p>
          <w:p>
            <w:pPr>
              <w:pStyle w:val="803"/>
              <w:rPr>
                <w:rFonts w:hint="eastAsia" w:ascii="宋体" w:hAnsi="宋体" w:cs="宋体"/>
                <w:b/>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highlight w:val="none"/>
                <w:lang w:eastAsia="zh-CN"/>
              </w:rPr>
              <w:t xml:space="preserve">（</w:t>
            </w:r>
            <w:r>
              <w:rPr>
                <w:rFonts w:hint="eastAsia" w:ascii="宋体" w:hAnsi="宋体" w:cs="宋体"/>
                <w:b/>
                <w:bCs/>
                <w:color w:val="000000"/>
                <w:sz w:val="24"/>
                <w:highlight w:val="none"/>
                <w:lang w:val="en-US" w:eastAsia="zh-CN"/>
              </w:rPr>
              <w:t xml:space="preserve">三</w:t>
            </w:r>
            <w:r>
              <w:rPr>
                <w:rFonts w:hint="eastAsia" w:ascii="宋体" w:hAnsi="宋体" w:cs="宋体"/>
                <w:b/>
                <w:bCs/>
                <w:color w:val="000000"/>
                <w:sz w:val="24"/>
                <w:highlight w:val="none"/>
                <w:lang w:eastAsia="zh-CN"/>
              </w:rPr>
              <w:t xml:space="preserve">）</w:t>
            </w:r>
            <w:r>
              <w:rPr>
                <w:rFonts w:hint="eastAsia" w:ascii="宋体" w:hAnsi="宋体" w:cs="宋体"/>
                <w:b/>
                <w:bCs/>
                <w:color w:val="000000"/>
                <w:sz w:val="24"/>
                <w:highlight w:val="none"/>
              </w:rPr>
              <w:t xml:space="preserve">截止时点（查询环节）：开标后资格审查结束前。</w:t>
            </w:r>
            <w:r>
              <w:rPr>
                <w:rFonts w:hint="eastAsia" w:ascii="宋体" w:hAnsi="宋体" w:cs="宋体"/>
                <w:b/>
                <w:bCs/>
                <w:color w:val="000000"/>
                <w:sz w:val="24"/>
                <w:highlight w:val="none"/>
              </w:rPr>
            </w:r>
            <w:r/>
          </w:p>
          <w:p>
            <w:pPr>
              <w:pStyle w:val="803"/>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lang w:val="en-US" w:eastAsia="zh-CN"/>
              </w:rPr>
              <w:t xml:space="preserve">四</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信用信息查询记录和证据留存的具体方式：网页截屏打印，与其他采购文件一并保存。</w:t>
            </w:r>
            <w:r>
              <w:rPr>
                <w:rFonts w:hint="eastAsia" w:ascii="宋体" w:hAnsi="宋体" w:cs="宋体"/>
                <w:color w:val="000000"/>
                <w:sz w:val="24"/>
                <w:highlight w:val="none"/>
              </w:rPr>
            </w:r>
            <w:r/>
          </w:p>
          <w:p>
            <w:pPr>
              <w:pStyle w:val="803"/>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lang w:val="en-US" w:eastAsia="zh-CN"/>
              </w:rPr>
              <w:t xml:space="preserve">六</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信用信息的使用规则：</w:t>
            </w:r>
            <w:r>
              <w:rPr>
                <w:rFonts w:hint="eastAsia" w:ascii="宋体" w:hAnsi="宋体" w:cs="宋体"/>
                <w:color w:val="000000"/>
                <w:sz w:val="24"/>
                <w:highlight w:val="none"/>
              </w:rPr>
            </w:r>
            <w:r/>
          </w:p>
          <w:p>
            <w:pPr>
              <w:pStyle w:val="803"/>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rPr>
                <w:rFonts w:hint="eastAsia" w:ascii="宋体" w:hAnsi="宋体" w:cs="宋体"/>
                <w:color w:val="000000"/>
                <w:sz w:val="24"/>
                <w:highlight w:val="none"/>
              </w:rPr>
            </w:r>
            <w:r/>
          </w:p>
        </w:tc>
      </w:tr>
      <w:tr>
        <w:trPr>
          <w:trHeight w:val="745"/>
        </w:trPr>
        <w:tc>
          <w:tcPr>
            <w:tcMar>
              <w:left w:w="108" w:type="dxa"/>
              <w:top w:w="0" w:type="dxa"/>
              <w:right w:w="108" w:type="dxa"/>
              <w:bottom w:w="0" w:type="dxa"/>
            </w:tcMar>
            <w:tcW w:w="724" w:type="dxa"/>
            <w:vAlign w:val="top"/>
            <w:textDirection w:val="lrTb"/>
            <w:noWrap w:val="false"/>
          </w:tcPr>
          <w:p>
            <w:pPr>
              <w:pStyle w:val="803"/>
              <w:jc w:val="center"/>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(七)</w:t>
            </w:r>
            <w:r>
              <w:rPr>
                <w:rFonts w:hint="eastAsia" w:ascii="宋体" w:hAnsi="宋体" w:cs="宋体"/>
                <w:color w:val="000000"/>
                <w:sz w:val="24"/>
                <w:highlight w:val="none"/>
              </w:rPr>
            </w:r>
            <w:r/>
          </w:p>
        </w:tc>
        <w:tc>
          <w:tcPr>
            <w:tcMar>
              <w:left w:w="108" w:type="dxa"/>
              <w:top w:w="0" w:type="dxa"/>
              <w:right w:w="108" w:type="dxa"/>
              <w:bottom w:w="0" w:type="dxa"/>
            </w:tcMar>
            <w:tcW w:w="4275" w:type="dxa"/>
            <w:vAlign w:val="top"/>
            <w:textDirection w:val="lrTb"/>
            <w:noWrap w:val="false"/>
          </w:tcPr>
          <w:p>
            <w:pPr>
              <w:pStyle w:val="803"/>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招标代理服务费由中标人支付。标准按《招标代理服务收费标准》收取（见附件）。</w:t>
            </w:r>
            <w:r>
              <w:rPr>
                <w:rFonts w:hint="eastAsia" w:ascii="宋体" w:hAnsi="宋体" w:cs="宋体"/>
                <w:color w:val="000000"/>
                <w:sz w:val="24"/>
                <w:highlight w:val="none"/>
              </w:rPr>
            </w:r>
            <w:r/>
          </w:p>
        </w:tc>
      </w:tr>
      <w:tr>
        <w:trPr/>
        <w:tc>
          <w:tcPr>
            <w:tcMar>
              <w:left w:w="108" w:type="dxa"/>
              <w:top w:w="0" w:type="dxa"/>
              <w:right w:w="108" w:type="dxa"/>
              <w:bottom w:w="0" w:type="dxa"/>
            </w:tcMar>
            <w:tcW w:w="724" w:type="dxa"/>
            <w:vAlign w:val="top"/>
            <w:textDirection w:val="lrTb"/>
            <w:noWrap w:val="false"/>
          </w:tcPr>
          <w:p>
            <w:pPr>
              <w:pStyle w:val="803"/>
              <w:jc w:val="center"/>
              <w:rPr>
                <w:rFonts w:hint="eastAsia" w:ascii="宋体" w:hAnsi="宋体" w:cs="宋体"/>
                <w:b/>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highlight w:val="none"/>
              </w:rPr>
              <w:t xml:space="preserve">二</w:t>
            </w:r>
            <w:r>
              <w:rPr>
                <w:rFonts w:hint="eastAsia" w:ascii="宋体" w:hAnsi="宋体" w:cs="宋体"/>
                <w:b/>
                <w:bCs/>
                <w:color w:val="000000"/>
                <w:sz w:val="24"/>
                <w:highlight w:val="none"/>
              </w:rPr>
            </w:r>
            <w:r/>
          </w:p>
        </w:tc>
        <w:tc>
          <w:tcPr>
            <w:tcMar>
              <w:left w:w="108" w:type="dxa"/>
              <w:top w:w="0" w:type="dxa"/>
              <w:right w:w="108" w:type="dxa"/>
              <w:bottom w:w="0" w:type="dxa"/>
            </w:tcMar>
            <w:tcW w:w="4275" w:type="dxa"/>
            <w:vAlign w:val="top"/>
            <w:textDirection w:val="lrTb"/>
            <w:noWrap w:val="false"/>
          </w:tcPr>
          <w:p>
            <w:pPr>
              <w:pStyle w:val="803"/>
              <w:rPr>
                <w:rFonts w:hint="eastAsia" w:ascii="宋体" w:hAnsi="宋体" w:cs="宋体"/>
                <w:b/>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highlight w:val="none"/>
              </w:rPr>
              <w:t xml:space="preserve">招标</w:t>
            </w:r>
            <w:r>
              <w:rPr>
                <w:rFonts w:hint="eastAsia" w:ascii="宋体" w:hAnsi="宋体" w:cs="宋体"/>
                <w:b/>
                <w:bCs/>
                <w:color w:val="000000"/>
                <w:sz w:val="24"/>
                <w:highlight w:val="none"/>
              </w:rPr>
            </w:r>
            <w:r/>
          </w:p>
        </w:tc>
      </w:tr>
      <w:tr>
        <w:trPr>
          <w:trHeight w:val="1504"/>
        </w:trPr>
        <w:tc>
          <w:tcPr>
            <w:tcMar>
              <w:left w:w="108" w:type="dxa"/>
              <w:top w:w="0" w:type="dxa"/>
              <w:right w:w="108" w:type="dxa"/>
              <w:bottom w:w="0" w:type="dxa"/>
            </w:tcMar>
            <w:tcW w:w="724" w:type="dxa"/>
            <w:vAlign w:val="top"/>
            <w:textDirection w:val="lrTb"/>
            <w:noWrap w:val="false"/>
          </w:tcPr>
          <w:p>
            <w:pPr>
              <w:pStyle w:val="803"/>
              <w:jc w:val="center"/>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(九)1</w:t>
            </w:r>
            <w:r>
              <w:rPr>
                <w:rFonts w:hint="eastAsia" w:ascii="宋体" w:hAnsi="宋体" w:cs="宋体"/>
                <w:color w:val="000000"/>
                <w:sz w:val="24"/>
                <w:highlight w:val="none"/>
              </w:rPr>
            </w:r>
            <w:r/>
          </w:p>
        </w:tc>
        <w:tc>
          <w:tcPr>
            <w:tcMar>
              <w:left w:w="108" w:type="dxa"/>
              <w:top w:w="0" w:type="dxa"/>
              <w:right w:w="108" w:type="dxa"/>
              <w:bottom w:w="0" w:type="dxa"/>
            </w:tcMar>
            <w:tcW w:w="4275" w:type="dxa"/>
            <w:vAlign w:val="top"/>
            <w:textDirection w:val="lrTb"/>
            <w:noWrap w:val="false"/>
          </w:tcPr>
          <w:p>
            <w:pPr>
              <w:pStyle w:val="803"/>
              <w:ind w:firstLine="480"/>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采购代理机构可以对已发出的招标文件进行必要的澄清或修改。对澄清或修改的内容，应以所发布的本项目的“更正公告”的附件的形式通知所有获取招标文件的潜在投标人。当发布本项目的“更正公告”之后，采购代理机构便尽到了通知义务，其各潜在投标人应关注本项目的“更正公告”及附件，否则，将自行承担相应的风险。</w:t>
            </w:r>
            <w:r>
              <w:rPr>
                <w:rFonts w:hint="eastAsia" w:ascii="宋体" w:hAnsi="宋体" w:cs="宋体"/>
                <w:color w:val="000000"/>
                <w:sz w:val="24"/>
                <w:highlight w:val="none"/>
              </w:rPr>
            </w:r>
            <w:r/>
          </w:p>
        </w:tc>
      </w:tr>
      <w:tr>
        <w:trPr>
          <w:trHeight w:val="425" w:hRule="exact"/>
        </w:trPr>
        <w:tc>
          <w:tcPr>
            <w:tcMar>
              <w:left w:w="108" w:type="dxa"/>
              <w:top w:w="0" w:type="dxa"/>
              <w:right w:w="108" w:type="dxa"/>
              <w:bottom w:w="0" w:type="dxa"/>
            </w:tcMar>
            <w:tcW w:w="724" w:type="dxa"/>
            <w:vAlign w:val="top"/>
            <w:textDirection w:val="lrTb"/>
            <w:noWrap w:val="false"/>
          </w:tcPr>
          <w:p>
            <w:pPr>
              <w:pStyle w:val="803"/>
              <w:jc w:val="center"/>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(九)2</w:t>
            </w:r>
            <w:r>
              <w:rPr>
                <w:rFonts w:hint="eastAsia" w:ascii="宋体" w:hAnsi="宋体" w:cs="宋体"/>
                <w:color w:val="000000"/>
                <w:sz w:val="24"/>
                <w:highlight w:val="none"/>
              </w:rPr>
            </w:r>
            <w:r/>
          </w:p>
        </w:tc>
        <w:tc>
          <w:tcPr>
            <w:tcMar>
              <w:left w:w="108" w:type="dxa"/>
              <w:top w:w="0" w:type="dxa"/>
              <w:right w:w="108" w:type="dxa"/>
              <w:bottom w:w="0" w:type="dxa"/>
            </w:tcMar>
            <w:tcW w:w="4275" w:type="dxa"/>
            <w:vAlign w:val="top"/>
            <w:textDirection w:val="lrTb"/>
            <w:noWrap w:val="false"/>
          </w:tcPr>
          <w:p>
            <w:pPr>
              <w:pStyle w:val="803"/>
              <w:tabs>
                <w:tab w:val="left" w:pos="5760" w:leader="none"/>
              </w:tabs>
              <w:rPr>
                <w:rFonts w:hint="eastAsia" w:ascii="宋体" w:hAnsi="宋体" w:cs="宋体"/>
                <w:color w:val="000000"/>
                <w:sz w:val="24"/>
                <w:highlight w:val="none"/>
              </w:rPr>
            </w:pPr>
            <w:r>
              <w:rPr>
                <w:rFonts w:hint="eastAsia" w:ascii="宋体" w:hAnsi="宋体" w:cs="宋体"/>
                <w:b/>
                <w:bCs/>
                <w:color w:val="000000"/>
                <w:sz w:val="24"/>
                <w:highlight w:val="none"/>
              </w:rPr>
              <w:t xml:space="preserve">自行现场勘察。</w:t>
            </w:r>
            <w:r>
              <w:rPr>
                <w:rFonts w:hint="eastAsia" w:ascii="宋体" w:hAnsi="宋体" w:cs="宋体"/>
                <w:color w:val="000000"/>
                <w:sz w:val="24"/>
                <w:highlight w:val="none"/>
              </w:rPr>
            </w:r>
            <w:r/>
          </w:p>
        </w:tc>
      </w:tr>
      <w:tr>
        <w:trPr>
          <w:trHeight w:val="425" w:hRule="exact"/>
        </w:trPr>
        <w:tc>
          <w:tcPr>
            <w:tcMar>
              <w:left w:w="108" w:type="dxa"/>
              <w:top w:w="0" w:type="dxa"/>
              <w:right w:w="108" w:type="dxa"/>
              <w:bottom w:w="0" w:type="dxa"/>
            </w:tcMar>
            <w:tcW w:w="724" w:type="dxa"/>
            <w:vAlign w:val="top"/>
            <w:textDirection w:val="lrTb"/>
            <w:noWrap w:val="false"/>
          </w:tcPr>
          <w:p>
            <w:pPr>
              <w:pStyle w:val="803"/>
              <w:jc w:val="center"/>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(九)3</w:t>
            </w:r>
            <w:r>
              <w:rPr>
                <w:rFonts w:hint="eastAsia" w:ascii="宋体" w:hAnsi="宋体" w:cs="宋体"/>
                <w:color w:val="000000"/>
                <w:sz w:val="24"/>
                <w:highlight w:val="none"/>
              </w:rPr>
            </w:r>
            <w:r/>
          </w:p>
        </w:tc>
        <w:tc>
          <w:tcPr>
            <w:tcMar>
              <w:left w:w="108" w:type="dxa"/>
              <w:top w:w="0" w:type="dxa"/>
              <w:right w:w="108" w:type="dxa"/>
              <w:bottom w:w="0" w:type="dxa"/>
            </w:tcMar>
            <w:tcW w:w="4275" w:type="dxa"/>
            <w:vAlign w:val="top"/>
            <w:textDirection w:val="lrTb"/>
            <w:noWrap w:val="false"/>
          </w:tcPr>
          <w:p>
            <w:pPr>
              <w:pStyle w:val="803"/>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不安排开标前答疑会。</w:t>
            </w:r>
            <w:r>
              <w:rPr>
                <w:rFonts w:hint="eastAsia" w:ascii="宋体" w:hAnsi="宋体" w:cs="宋体"/>
                <w:color w:val="000000"/>
                <w:sz w:val="24"/>
                <w:highlight w:val="none"/>
              </w:rPr>
            </w:r>
            <w:r/>
          </w:p>
        </w:tc>
      </w:tr>
      <w:tr>
        <w:trPr>
          <w:trHeight w:val="425" w:hRule="exact"/>
        </w:trPr>
        <w:tc>
          <w:tcPr>
            <w:tcMar>
              <w:left w:w="108" w:type="dxa"/>
              <w:top w:w="0" w:type="dxa"/>
              <w:right w:w="108" w:type="dxa"/>
              <w:bottom w:w="0" w:type="dxa"/>
            </w:tcMar>
            <w:tcW w:w="724" w:type="dxa"/>
            <w:vAlign w:val="top"/>
            <w:textDirection w:val="lrTb"/>
            <w:noWrap w:val="false"/>
          </w:tcPr>
          <w:p>
            <w:pPr>
              <w:pStyle w:val="803"/>
              <w:jc w:val="center"/>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highlight w:val="none"/>
              </w:rPr>
              <w:t xml:space="preserve">三</w:t>
            </w:r>
            <w:r>
              <w:rPr>
                <w:rFonts w:hint="eastAsia" w:ascii="宋体" w:hAnsi="宋体" w:cs="宋体"/>
                <w:color w:val="000000"/>
                <w:sz w:val="24"/>
                <w:highlight w:val="none"/>
              </w:rPr>
            </w:r>
            <w:r/>
          </w:p>
        </w:tc>
        <w:tc>
          <w:tcPr>
            <w:tcMar>
              <w:left w:w="108" w:type="dxa"/>
              <w:top w:w="0" w:type="dxa"/>
              <w:right w:w="108" w:type="dxa"/>
              <w:bottom w:w="0" w:type="dxa"/>
            </w:tcMar>
            <w:tcW w:w="4275" w:type="dxa"/>
            <w:vAlign w:val="top"/>
            <w:textDirection w:val="lrTb"/>
            <w:noWrap w:val="false"/>
          </w:tcPr>
          <w:p>
            <w:pPr>
              <w:pStyle w:val="803"/>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highlight w:val="none"/>
              </w:rPr>
              <w:t xml:space="preserve">投标</w:t>
            </w:r>
            <w:r>
              <w:rPr>
                <w:rFonts w:hint="eastAsia" w:ascii="宋体" w:hAnsi="宋体" w:cs="宋体"/>
                <w:color w:val="000000"/>
                <w:sz w:val="24"/>
                <w:highlight w:val="none"/>
              </w:rPr>
            </w:r>
            <w:r/>
          </w:p>
        </w:tc>
      </w:tr>
      <w:tr>
        <w:trPr>
          <w:trHeight w:val="425" w:hRule="exact"/>
        </w:trPr>
        <w:tc>
          <w:tcPr>
            <w:tcMar>
              <w:left w:w="108" w:type="dxa"/>
              <w:top w:w="0" w:type="dxa"/>
              <w:right w:w="108" w:type="dxa"/>
              <w:bottom w:w="0" w:type="dxa"/>
            </w:tcMar>
            <w:tcW w:w="724" w:type="dxa"/>
            <w:vAlign w:val="top"/>
            <w:textDirection w:val="lrTb"/>
            <w:noWrap w:val="false"/>
          </w:tcPr>
          <w:p>
            <w:pPr>
              <w:pStyle w:val="803"/>
              <w:jc w:val="center"/>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(十一)</w:t>
            </w:r>
            <w:r>
              <w:rPr>
                <w:rFonts w:hint="eastAsia" w:ascii="宋体" w:hAnsi="宋体" w:cs="宋体"/>
                <w:color w:val="000000"/>
                <w:sz w:val="24"/>
                <w:highlight w:val="none"/>
              </w:rPr>
            </w:r>
            <w:r/>
          </w:p>
        </w:tc>
        <w:tc>
          <w:tcPr>
            <w:tcMar>
              <w:left w:w="108" w:type="dxa"/>
              <w:top w:w="0" w:type="dxa"/>
              <w:right w:w="108" w:type="dxa"/>
              <w:bottom w:w="0" w:type="dxa"/>
            </w:tcMar>
            <w:tcW w:w="4275" w:type="dxa"/>
            <w:vAlign w:val="top"/>
            <w:textDirection w:val="lrTb"/>
            <w:noWrap w:val="false"/>
          </w:tcPr>
          <w:p>
            <w:pPr>
              <w:pStyle w:val="803"/>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投标文件的语言为中文</w:t>
            </w:r>
            <w:r>
              <w:rPr>
                <w:rFonts w:hint="eastAsia" w:ascii="宋体" w:hAnsi="宋体" w:cs="宋体"/>
                <w:color w:val="000000"/>
                <w:sz w:val="24"/>
                <w:highlight w:val="none"/>
              </w:rPr>
            </w:r>
            <w:r/>
          </w:p>
        </w:tc>
      </w:tr>
      <w:tr>
        <w:trPr>
          <w:trHeight w:val="472"/>
        </w:trPr>
        <w:tc>
          <w:tcPr>
            <w:tcMar>
              <w:left w:w="108" w:type="dxa"/>
              <w:top w:w="0" w:type="dxa"/>
              <w:right w:w="108" w:type="dxa"/>
              <w:bottom w:w="0" w:type="dxa"/>
            </w:tcMar>
            <w:tcW w:w="724" w:type="dxa"/>
            <w:vAlign w:val="top"/>
            <w:textDirection w:val="lrTb"/>
            <w:noWrap w:val="false"/>
          </w:tcPr>
          <w:p>
            <w:pPr>
              <w:pStyle w:val="803"/>
              <w:jc w:val="center"/>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(十二)1</w:t>
            </w:r>
            <w:r>
              <w:rPr>
                <w:rFonts w:hint="eastAsia" w:ascii="宋体" w:hAnsi="宋体" w:cs="宋体"/>
                <w:color w:val="000000"/>
                <w:sz w:val="24"/>
                <w:highlight w:val="none"/>
              </w:rPr>
            </w:r>
            <w:r/>
          </w:p>
          <w:p>
            <w:pPr>
              <w:pStyle w:val="803"/>
              <w:jc w:val="center"/>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(十二)2</w:t>
            </w:r>
            <w:r>
              <w:rPr>
                <w:rFonts w:hint="eastAsia" w:ascii="宋体" w:hAnsi="宋体" w:cs="宋体"/>
                <w:color w:val="000000"/>
                <w:sz w:val="24"/>
                <w:highlight w:val="none"/>
              </w:rPr>
            </w:r>
            <w:r/>
          </w:p>
        </w:tc>
        <w:tc>
          <w:tcPr>
            <w:tcMar>
              <w:left w:w="108" w:type="dxa"/>
              <w:top w:w="0" w:type="dxa"/>
              <w:right w:w="108" w:type="dxa"/>
              <w:bottom w:w="0" w:type="dxa"/>
            </w:tcMar>
            <w:tcW w:w="4275" w:type="dxa"/>
            <w:vAlign w:val="top"/>
            <w:textDirection w:val="lrTb"/>
            <w:noWrap w:val="false"/>
          </w:tcPr>
          <w:p>
            <w:pPr>
              <w:pStyle w:val="803"/>
              <w:rPr>
                <w:rFonts w:hint="eastAsia" w:ascii="宋体" w:hAnsi="宋体" w:cs="宋体"/>
                <w:b/>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highlight w:val="none"/>
              </w:rPr>
              <w:t xml:space="preserve">线上投标文件编制要求：</w:t>
            </w:r>
            <w:r>
              <w:rPr>
                <w:rFonts w:hint="eastAsia" w:ascii="宋体" w:hAnsi="宋体" w:cs="宋体"/>
                <w:b/>
                <w:color w:val="000000"/>
                <w:sz w:val="24"/>
                <w:highlight w:val="none"/>
              </w:rPr>
            </w:r>
            <w:r/>
          </w:p>
          <w:p>
            <w:pPr>
              <w:pStyle w:val="803"/>
              <w:rPr>
                <w:rFonts w:hint="eastAsia" w:ascii="宋体" w:hAnsi="宋体" w:cs="宋体"/>
                <w:b/>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highlight w:val="none"/>
              </w:rPr>
              <w:t xml:space="preserve">请按照以下要求（包括但不限于以下要求）制作：</w:t>
            </w:r>
            <w:r>
              <w:rPr>
                <w:rFonts w:hint="eastAsia" w:ascii="宋体" w:hAnsi="宋体" w:cs="宋体"/>
                <w:b/>
                <w:color w:val="000000"/>
                <w:sz w:val="24"/>
                <w:highlight w:val="none"/>
              </w:rPr>
            </w:r>
            <w:r/>
          </w:p>
          <w:p>
            <w:pPr>
              <w:pStyle w:val="803"/>
              <w:rPr>
                <w:rFonts w:hint="eastAsia" w:ascii="宋体" w:hAnsi="宋体" w:cs="宋体"/>
                <w:b/>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highlight w:val="none"/>
              </w:rPr>
              <w:t xml:space="preserve">一、基本目录</w:t>
            </w:r>
            <w:r>
              <w:rPr>
                <w:rFonts w:hint="eastAsia" w:ascii="宋体" w:hAnsi="宋体" w:cs="宋体"/>
                <w:b/>
                <w:color w:val="000000"/>
                <w:sz w:val="24"/>
                <w:highlight w:val="none"/>
              </w:rPr>
            </w:r>
            <w:r/>
          </w:p>
          <w:p>
            <w:pPr>
              <w:pStyle w:val="803"/>
              <w:ind w:firstLine="482"/>
              <w:rPr>
                <w:rFonts w:hint="eastAsia" w:ascii="宋体" w:hAnsi="宋体" w:cs="宋体"/>
                <w:b/>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highlight w:val="none"/>
              </w:rPr>
              <w:t xml:space="preserve">1、《开标一览表》（加盖电子签章，政府采购客户端工具输入报价自动生成）；</w:t>
            </w:r>
            <w:r>
              <w:rPr>
                <w:rFonts w:hint="eastAsia" w:ascii="宋体" w:hAnsi="宋体" w:cs="宋体"/>
                <w:b/>
                <w:color w:val="000000"/>
                <w:sz w:val="24"/>
                <w:highlight w:val="none"/>
              </w:rPr>
            </w:r>
            <w:r/>
          </w:p>
          <w:p>
            <w:pPr>
              <w:pStyle w:val="803"/>
              <w:ind w:firstLine="482"/>
              <w:rPr>
                <w:rFonts w:hint="eastAsia" w:ascii="宋体" w:hAnsi="宋体" w:cs="宋体"/>
                <w:b/>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highlight w:val="none"/>
              </w:rPr>
              <w:t xml:space="preserve">2、所投产品的环境标志产品认证证书原件的扫描件（如有）。</w:t>
            </w:r>
            <w:r>
              <w:rPr>
                <w:rFonts w:hint="eastAsia" w:ascii="宋体" w:hAnsi="宋体" w:cs="宋体"/>
                <w:b/>
                <w:bCs/>
                <w:color w:val="000000"/>
                <w:sz w:val="24"/>
                <w:highlight w:val="none"/>
              </w:rPr>
            </w:r>
            <w:r/>
          </w:p>
          <w:p>
            <w:pPr>
              <w:pStyle w:val="803"/>
              <w:ind w:firstLine="480"/>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注：</w:t>
            </w:r>
            <w:r>
              <w:rPr>
                <w:rFonts w:hint="eastAsia" w:ascii="宋体" w:hAnsi="宋体" w:cs="宋体"/>
                <w:color w:val="000000"/>
                <w:sz w:val="24"/>
                <w:highlight w:val="none"/>
              </w:rPr>
            </w:r>
            <w:r/>
          </w:p>
          <w:p>
            <w:pPr>
              <w:pStyle w:val="803"/>
              <w:ind w:firstLine="480"/>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（1）所投产品属于《环境标志产品政府采购品目清单》（由财政部 生态环境部印发）范围的，投标文件中提供（如有）所投产品的国家确定的认证机构出具的、处于有效期之内（即“开标时间”当天在有效期之内）的环境标志产品认证证书原件的扫描件。</w:t>
            </w:r>
            <w:r>
              <w:rPr>
                <w:rFonts w:hint="eastAsia" w:ascii="宋体" w:hAnsi="宋体" w:cs="宋体"/>
                <w:color w:val="000000"/>
                <w:sz w:val="24"/>
                <w:highlight w:val="none"/>
              </w:rPr>
            </w:r>
            <w:r/>
          </w:p>
          <w:p>
            <w:pPr>
              <w:pStyle w:val="803"/>
              <w:ind w:firstLine="480"/>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（2）环境标志产品认证证书是否符合要求，采购人评标时查询中国政府采购网（www.ccgp.gov.cn）相关内容后确定。</w:t>
            </w:r>
            <w:r>
              <w:rPr>
                <w:rFonts w:hint="eastAsia" w:ascii="宋体" w:hAnsi="宋体" w:cs="宋体"/>
                <w:color w:val="000000"/>
                <w:sz w:val="24"/>
                <w:highlight w:val="none"/>
              </w:rPr>
            </w:r>
            <w:r/>
          </w:p>
          <w:p>
            <w:pPr>
              <w:pStyle w:val="803"/>
              <w:ind w:firstLine="482"/>
              <w:rPr>
                <w:rFonts w:hint="eastAsia" w:ascii="宋体" w:hAnsi="宋体" w:cs="宋体"/>
                <w:b/>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highlight w:val="none"/>
              </w:rPr>
              <w:t xml:space="preserve">3、所投产品的节能产品认证证书原件的扫描件（如有）。</w:t>
            </w:r>
            <w:r>
              <w:rPr>
                <w:rFonts w:hint="eastAsia" w:ascii="宋体" w:hAnsi="宋体" w:cs="宋体"/>
                <w:b/>
                <w:bCs/>
                <w:color w:val="000000"/>
                <w:sz w:val="24"/>
                <w:highlight w:val="none"/>
              </w:rPr>
            </w:r>
            <w:r/>
          </w:p>
          <w:p>
            <w:pPr>
              <w:pStyle w:val="803"/>
              <w:ind w:firstLine="480"/>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注：</w:t>
            </w:r>
            <w:r>
              <w:rPr>
                <w:rFonts w:hint="eastAsia" w:ascii="宋体" w:hAnsi="宋体" w:cs="宋体"/>
                <w:color w:val="000000"/>
                <w:sz w:val="24"/>
                <w:highlight w:val="none"/>
              </w:rPr>
            </w:r>
            <w:r/>
          </w:p>
          <w:p>
            <w:pPr>
              <w:pStyle w:val="803"/>
              <w:ind w:firstLine="480"/>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（1）所投产品属于《节能产品政府采购品目清单》（由财政部 发展改革委印发）范围的，投标文件中提供（如有）所投产品的国家确定的认证机构出具的、处于有效期之内（即“开标时间”当天在有效期之内）的节能产品认证证书原件的扫描件。</w:t>
            </w:r>
            <w:r>
              <w:rPr>
                <w:rFonts w:hint="eastAsia" w:ascii="宋体" w:hAnsi="宋体" w:cs="宋体"/>
                <w:color w:val="000000"/>
                <w:sz w:val="24"/>
                <w:highlight w:val="none"/>
              </w:rPr>
            </w:r>
            <w:r/>
          </w:p>
          <w:p>
            <w:pPr>
              <w:pStyle w:val="803"/>
              <w:ind w:firstLine="480"/>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（2）节能产品认证证书是否符合要求，采购人评标时查询中国政府采购网（www.ccgp.gov.cn）相关内容后确定。</w:t>
            </w:r>
            <w:r>
              <w:rPr>
                <w:rFonts w:hint="eastAsia" w:ascii="宋体" w:hAnsi="宋体" w:cs="宋体"/>
                <w:color w:val="000000"/>
                <w:sz w:val="24"/>
                <w:highlight w:val="none"/>
              </w:rPr>
            </w:r>
            <w:r/>
          </w:p>
          <w:p>
            <w:pPr>
              <w:pStyle w:val="803"/>
              <w:ind w:firstLine="482"/>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highlight w:val="none"/>
              </w:rPr>
              <w:t xml:space="preserve">4、其它（包含但不限于本国产品的声明函等，如有）。</w:t>
            </w:r>
            <w:r>
              <w:rPr>
                <w:rFonts w:hint="eastAsia" w:ascii="宋体" w:hAnsi="宋体" w:cs="宋体"/>
                <w:color w:val="000000"/>
                <w:sz w:val="24"/>
                <w:highlight w:val="none"/>
              </w:rPr>
            </w:r>
            <w:r/>
          </w:p>
          <w:p>
            <w:pPr>
              <w:pStyle w:val="803"/>
              <w:rPr>
                <w:rFonts w:hint="eastAsia" w:ascii="宋体" w:hAnsi="宋体" w:cs="宋体"/>
                <w:b/>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highlight w:val="none"/>
              </w:rPr>
            </w:r>
            <w:r/>
          </w:p>
          <w:p>
            <w:pPr>
              <w:pStyle w:val="803"/>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highlight w:val="none"/>
              </w:rPr>
              <w:t xml:space="preserve">二、资格条件（必须提供，否则投标将被拒绝</w:t>
            </w:r>
            <w:r>
              <w:rPr>
                <w:rFonts w:hint="eastAsia" w:ascii="宋体" w:hAnsi="宋体" w:cs="宋体"/>
                <w:b/>
                <w:color w:val="000000"/>
                <w:sz w:val="24"/>
                <w:highlight w:val="none"/>
                <w:lang w:eastAsia="zh-CN"/>
              </w:rPr>
              <w:t xml:space="preserve">。采购包1、采购包2</w:t>
            </w:r>
            <w:r>
              <w:rPr>
                <w:rFonts w:hint="eastAsia" w:ascii="宋体" w:hAnsi="宋体" w:eastAsia="宋体" w:cs="宋体"/>
                <w:b/>
                <w:color w:val="000000"/>
                <w:sz w:val="24"/>
                <w:szCs w:val="24"/>
                <w:highlight w:val="none"/>
                <w:lang w:val="en-US" w:eastAsia="zh-CN"/>
              </w:rPr>
              <w:t xml:space="preserve">均须满足</w:t>
            </w:r>
            <w:r>
              <w:rPr>
                <w:rFonts w:hint="eastAsia" w:ascii="宋体" w:hAnsi="宋体" w:cs="宋体"/>
                <w:b/>
                <w:color w:val="000000"/>
                <w:sz w:val="24"/>
                <w:highlight w:val="none"/>
              </w:rPr>
              <w:t xml:space="preserve">）</w:t>
            </w:r>
            <w:r>
              <w:rPr>
                <w:rFonts w:hint="eastAsia" w:ascii="宋体" w:hAnsi="宋体" w:cs="宋体"/>
                <w:color w:val="000000"/>
                <w:sz w:val="24"/>
                <w:highlight w:val="none"/>
              </w:rPr>
            </w:r>
            <w:r/>
          </w:p>
          <w:p>
            <w:pPr>
              <w:pStyle w:val="803"/>
              <w:ind w:firstLine="480"/>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（一）投标人合法有效的营业执照扫描件，或事业单位法人证书扫描件，或民办非企业单位登记证书扫描件；</w:t>
            </w:r>
            <w:r>
              <w:rPr>
                <w:rFonts w:hint="eastAsia" w:ascii="宋体" w:hAnsi="宋体" w:cs="宋体"/>
                <w:color w:val="000000"/>
                <w:sz w:val="24"/>
                <w:highlight w:val="none"/>
              </w:rPr>
            </w:r>
            <w:r/>
          </w:p>
          <w:p>
            <w:pPr>
              <w:pStyle w:val="803"/>
              <w:ind w:right="28" w:firstLine="480"/>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（二）财务状况报告（即提供投标人的本项目开标时间（不含开标当月）前6个月内任何时间的</w:t>
            </w:r>
            <w:r>
              <w:rPr>
                <w:rFonts w:hint="eastAsia" w:ascii="宋体" w:hAnsi="宋体" w:cs="宋体"/>
                <w:b/>
                <w:color w:val="000000"/>
                <w:sz w:val="24"/>
                <w:highlight w:val="none"/>
              </w:rPr>
              <w:t xml:space="preserve">资产负债表、利润表扫描件各一份</w:t>
            </w:r>
            <w:r>
              <w:rPr>
                <w:rFonts w:hint="eastAsia" w:ascii="宋体" w:hAnsi="宋体" w:cs="宋体"/>
                <w:color w:val="000000"/>
                <w:sz w:val="24"/>
                <w:highlight w:val="none"/>
              </w:rPr>
              <w:t xml:space="preserve">；</w:t>
            </w:r>
            <w:r>
              <w:rPr>
                <w:rFonts w:hint="eastAsia" w:ascii="宋体" w:hAnsi="宋体" w:cs="宋体"/>
                <w:b/>
                <w:bCs/>
                <w:color w:val="000000"/>
                <w:sz w:val="24"/>
                <w:highlight w:val="none"/>
              </w:rPr>
              <w:t xml:space="preserve">或</w:t>
            </w:r>
            <w:r>
              <w:rPr>
                <w:rFonts w:hint="eastAsia" w:ascii="宋体" w:hAnsi="宋体" w:cs="宋体"/>
                <w:color w:val="000000"/>
                <w:sz w:val="24"/>
                <w:highlight w:val="none"/>
              </w:rPr>
              <w:t xml:space="preserve">提供投标人2025年度</w:t>
            </w:r>
            <w:r>
              <w:rPr>
                <w:rFonts w:hint="eastAsia" w:ascii="宋体" w:hAnsi="宋体" w:cs="宋体"/>
                <w:b/>
                <w:bCs/>
                <w:color w:val="000000"/>
                <w:sz w:val="24"/>
                <w:highlight w:val="none"/>
              </w:rPr>
              <w:t xml:space="preserve">经审计</w:t>
            </w:r>
            <w:r>
              <w:rPr>
                <w:rFonts w:hint="eastAsia" w:ascii="宋体" w:hAnsi="宋体" w:cs="宋体"/>
                <w:color w:val="000000"/>
                <w:sz w:val="24"/>
                <w:highlight w:val="none"/>
              </w:rPr>
              <w:t xml:space="preserve">的财务报告扫描件一份；</w:t>
            </w:r>
            <w:r>
              <w:rPr>
                <w:rFonts w:hint="eastAsia" w:ascii="宋体" w:hAnsi="宋体" w:cs="宋体"/>
                <w:b/>
                <w:bCs/>
                <w:color w:val="000000"/>
                <w:sz w:val="24"/>
                <w:highlight w:val="none"/>
              </w:rPr>
              <w:t xml:space="preserve">或</w:t>
            </w:r>
            <w:r>
              <w:rPr>
                <w:rFonts w:hint="eastAsia" w:ascii="宋体" w:hAnsi="宋体" w:cs="宋体"/>
                <w:color w:val="000000"/>
                <w:sz w:val="24"/>
                <w:highlight w:val="none"/>
              </w:rPr>
              <w:t xml:space="preserve">财政部门认可的政府采购专业担保机构出具的有效的投标担保函扫描件一份；</w:t>
            </w:r>
            <w:r>
              <w:rPr>
                <w:rFonts w:hint="eastAsia" w:ascii="宋体" w:hAnsi="宋体" w:cs="宋体"/>
                <w:b/>
                <w:bCs/>
                <w:color w:val="000000"/>
                <w:sz w:val="24"/>
                <w:highlight w:val="none"/>
              </w:rPr>
              <w:t xml:space="preserve">或</w:t>
            </w:r>
            <w:r>
              <w:rPr>
                <w:rFonts w:hint="eastAsia" w:ascii="宋体" w:hAnsi="宋体" w:cs="宋体"/>
                <w:color w:val="000000"/>
                <w:sz w:val="24"/>
                <w:highlight w:val="none"/>
              </w:rPr>
              <w:t xml:space="preserve">投标人的本项目开标时间（不含开标当月）前6个月内银行出具的</w:t>
            </w:r>
            <w:r>
              <w:rPr>
                <w:rFonts w:hint="eastAsia" w:ascii="宋体" w:hAnsi="宋体" w:cs="宋体"/>
                <w:b/>
                <w:color w:val="000000"/>
                <w:sz w:val="24"/>
                <w:highlight w:val="none"/>
              </w:rPr>
              <w:t xml:space="preserve">资信证明扫描件</w:t>
            </w:r>
            <w:r>
              <w:rPr>
                <w:rFonts w:hint="eastAsia" w:ascii="宋体" w:hAnsi="宋体" w:cs="宋体"/>
                <w:color w:val="000000"/>
                <w:sz w:val="24"/>
                <w:highlight w:val="none"/>
              </w:rPr>
              <w:t xml:space="preserve">一份）；</w:t>
            </w:r>
            <w:r>
              <w:rPr>
                <w:rFonts w:hint="eastAsia" w:ascii="宋体" w:hAnsi="宋体" w:cs="宋体"/>
                <w:color w:val="000000"/>
                <w:sz w:val="24"/>
                <w:highlight w:val="none"/>
              </w:rPr>
            </w:r>
            <w:r/>
          </w:p>
          <w:p>
            <w:pPr>
              <w:pStyle w:val="803"/>
              <w:ind w:right="28" w:firstLine="480"/>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（三）投标人的本项目开标时间（不含开标当月）前6个月内任何1个月的</w:t>
            </w:r>
            <w:r>
              <w:rPr>
                <w:rFonts w:hint="eastAsia" w:ascii="宋体" w:hAnsi="宋体" w:cs="宋体"/>
                <w:b/>
                <w:color w:val="000000"/>
                <w:sz w:val="24"/>
                <w:highlight w:val="none"/>
              </w:rPr>
              <w:t xml:space="preserve">依法缴纳税收扫描件和社会保障资金扫描件</w:t>
            </w:r>
            <w:r>
              <w:rPr>
                <w:rFonts w:hint="eastAsia" w:ascii="宋体" w:hAnsi="宋体" w:cs="宋体"/>
                <w:color w:val="000000"/>
                <w:sz w:val="24"/>
                <w:highlight w:val="none"/>
              </w:rPr>
              <w:t xml:space="preserve">的相关材料</w:t>
            </w:r>
            <w:r>
              <w:rPr>
                <w:rFonts w:hint="eastAsia" w:ascii="宋体" w:hAnsi="宋体" w:cs="宋体"/>
                <w:b/>
                <w:color w:val="000000"/>
                <w:sz w:val="24"/>
                <w:highlight w:val="none"/>
              </w:rPr>
              <w:t xml:space="preserve">各一份</w:t>
            </w:r>
            <w:r>
              <w:rPr>
                <w:rFonts w:hint="eastAsia" w:ascii="宋体" w:hAnsi="宋体" w:cs="宋体"/>
                <w:color w:val="000000"/>
                <w:sz w:val="24"/>
                <w:highlight w:val="none"/>
              </w:rPr>
              <w:t xml:space="preserve">（依法免税或不需要缴纳社会保障资金的供应商</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提供相应文件扫描件证明其依法免税或不需要缴纳社会保障资金</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803"/>
              <w:ind w:right="28" w:firstLine="480"/>
              <w:rPr>
                <w:rFonts w:hint="eastAsia" w:ascii="宋体" w:hAnsi="宋体" w:eastAsia="宋体" w:cs="宋体"/>
                <w:bCs/>
                <w:color w:val="000000"/>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（四）具备履行合同所必需的设备和专业技术能力的证明材料。</w:t>
            </w:r>
            <w:r>
              <w:rPr>
                <w:rFonts w:hint="eastAsia" w:ascii="宋体" w:hAnsi="宋体" w:cs="宋体"/>
                <w:b/>
                <w:bCs/>
                <w:color w:val="000000"/>
                <w:sz w:val="24"/>
                <w:highlight w:val="none"/>
              </w:rPr>
              <w:t xml:space="preserve">即投标文件中提供：《具备履行合同所必需的设备和专业技术能力的书面声明（附证明材料扫描件）》（加盖电子签章，格式见招标文件第七章《投标文件相关格式》，所附证明材料扫描件可不加盖电子签章）</w:t>
            </w:r>
            <w:r>
              <w:rPr>
                <w:rFonts w:hint="eastAsia" w:ascii="宋体" w:hAnsi="宋体" w:cs="宋体"/>
                <w:b/>
                <w:bCs/>
                <w:color w:val="000000"/>
                <w:sz w:val="24"/>
                <w:highlight w:val="none"/>
                <w:lang w:eastAsia="zh-CN"/>
              </w:rPr>
              <w:t xml:space="preserve">；</w:t>
            </w:r>
            <w:r>
              <w:rPr>
                <w:rFonts w:hint="eastAsia" w:ascii="宋体" w:hAnsi="宋体" w:eastAsia="宋体" w:cs="宋体"/>
                <w:bCs/>
                <w:color w:val="000000"/>
                <w:sz w:val="24"/>
                <w:highlight w:val="none"/>
                <w:lang w:eastAsia="zh-CN"/>
              </w:rPr>
            </w:r>
            <w:r/>
          </w:p>
          <w:p>
            <w:pPr>
              <w:pStyle w:val="803"/>
              <w:ind w:right="28" w:firstLine="480"/>
              <w:rPr>
                <w:rFonts w:hint="eastAsia" w:ascii="宋体" w:hAnsi="宋体" w:eastAsia="宋体" w:cs="宋体"/>
                <w:color w:val="000000"/>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（五）投标人参加政府采购活动前3年内在经营活动中没有重大违法记录的书面声明，加盖</w:t>
            </w:r>
            <w:r>
              <w:rPr>
                <w:rFonts w:hint="eastAsia" w:ascii="宋体" w:hAnsi="宋体" w:cs="宋体"/>
                <w:b/>
                <w:color w:val="000000"/>
                <w:sz w:val="24"/>
                <w:highlight w:val="none"/>
              </w:rPr>
              <w:t xml:space="preserve">电子签章</w:t>
            </w:r>
            <w:r>
              <w:rPr>
                <w:rFonts w:hint="eastAsia" w:ascii="宋体" w:hAnsi="宋体" w:cs="宋体"/>
                <w:color w:val="000000"/>
                <w:sz w:val="24"/>
                <w:highlight w:val="none"/>
              </w:rPr>
              <w:t xml:space="preserve">，格式见本文件第七章《投标文件相关格式》</w:t>
            </w:r>
            <w:r>
              <w:rPr>
                <w:rFonts w:hint="eastAsia" w:ascii="宋体" w:hAnsi="宋体" w:cs="宋体"/>
                <w:color w:val="000000"/>
                <w:sz w:val="24"/>
                <w:highlight w:val="none"/>
                <w:lang w:eastAsia="zh-CN"/>
              </w:rPr>
              <w:t xml:space="preserve">；</w:t>
            </w:r>
            <w:r>
              <w:rPr>
                <w:rFonts w:hint="eastAsia" w:ascii="宋体" w:hAnsi="宋体" w:eastAsia="宋体" w:cs="宋体"/>
                <w:color w:val="000000"/>
                <w:sz w:val="24"/>
                <w:highlight w:val="none"/>
                <w:lang w:eastAsia="zh-CN"/>
              </w:rPr>
            </w:r>
            <w:r/>
          </w:p>
          <w:p>
            <w:pPr>
              <w:pStyle w:val="803"/>
              <w:ind w:firstLine="480"/>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（六）投标人提供的货物全部由符合政策要求的中小企业制造，提供《中小企业声明函》（填写完整，加盖电子签章，格式见招标文件第七章《投标文件相关格式》，</w:t>
            </w:r>
            <w:r>
              <w:rPr>
                <w:rFonts w:hint="eastAsia" w:ascii="宋体" w:hAnsi="宋体" w:cs="宋体"/>
                <w:b/>
                <w:bCs/>
                <w:color w:val="000000"/>
                <w:sz w:val="24"/>
                <w:highlight w:val="none"/>
              </w:rPr>
              <w:t xml:space="preserve">必须提供</w:t>
            </w:r>
            <w:r>
              <w:rPr>
                <w:rFonts w:hint="eastAsia" w:ascii="宋体" w:hAnsi="宋体" w:cs="宋体"/>
                <w:color w:val="000000"/>
                <w:sz w:val="24"/>
                <w:highlight w:val="none"/>
              </w:rPr>
              <w:t xml:space="preserve">）。 </w:t>
            </w:r>
            <w:r>
              <w:rPr>
                <w:rFonts w:hint="eastAsia" w:ascii="宋体" w:hAnsi="宋体" w:cs="宋体"/>
                <w:color w:val="000000"/>
                <w:sz w:val="24"/>
                <w:highlight w:val="none"/>
              </w:rPr>
            </w:r>
            <w:r/>
          </w:p>
          <w:p>
            <w:pPr>
              <w:pStyle w:val="803"/>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《中小企业声明函》查询渠道参考工业和信息化部发布的中小企业规模自测小程序。中小企业规模自测小程序详见《中小企业声明函》。</w:t>
            </w:r>
            <w:r>
              <w:rPr>
                <w:rFonts w:hint="eastAsia" w:ascii="宋体" w:hAnsi="宋体" w:cs="宋体"/>
                <w:color w:val="000000"/>
                <w:sz w:val="24"/>
                <w:highlight w:val="none"/>
              </w:rPr>
            </w:r>
            <w:r/>
          </w:p>
          <w:p>
            <w:pPr>
              <w:pStyle w:val="803"/>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highlight w:val="none"/>
              </w:rPr>
              <w:t xml:space="preserve">注：</w:t>
            </w:r>
            <w:r>
              <w:rPr>
                <w:rFonts w:hint="eastAsia" w:ascii="宋体" w:hAnsi="宋体" w:cs="宋体"/>
                <w:color w:val="000000"/>
                <w:sz w:val="24"/>
                <w:highlight w:val="none"/>
              </w:rPr>
            </w:r>
            <w:r/>
          </w:p>
          <w:p>
            <w:pPr>
              <w:pStyle w:val="803"/>
              <w:ind w:firstLine="480"/>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1、中小企业需满足的条件具体以《政府采购促进中小企业发展管理办法》（财库﹝2020﹞46 号）、（苏财购( 2022 ) 45 号）和《工业和信息化部、国家统计局、国家发展和改革委员会、财政部关于印发中小企业划型标准规定的通知》（工信部联企业[2011]300号）的规定为准。</w:t>
            </w:r>
            <w:r>
              <w:rPr>
                <w:rFonts w:hint="eastAsia" w:ascii="宋体" w:hAnsi="宋体" w:cs="宋体"/>
                <w:color w:val="000000"/>
                <w:sz w:val="24"/>
                <w:highlight w:val="none"/>
              </w:rPr>
            </w:r>
            <w:r/>
          </w:p>
          <w:p>
            <w:pPr>
              <w:pStyle w:val="803"/>
              <w:ind w:firstLine="480"/>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2、监狱企业制造的，提供省级以上监狱管理局、戒毒管理局（含新疆生产建设兵团）出具的属于监狱企业的证明文件原件的扫描件。</w:t>
            </w:r>
            <w:r>
              <w:rPr>
                <w:rFonts w:hint="eastAsia" w:ascii="宋体" w:hAnsi="宋体" w:cs="宋体"/>
                <w:color w:val="000000"/>
                <w:sz w:val="24"/>
                <w:highlight w:val="none"/>
              </w:rPr>
            </w:r>
            <w:r/>
          </w:p>
          <w:p>
            <w:pPr>
              <w:pStyle w:val="803"/>
              <w:ind w:firstLine="480"/>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注：具体以《财政部 司法部关于政府采购支持监狱企业发展有关问题的通知》（财库〔2014〕68号）的规定为准。</w:t>
            </w:r>
            <w:r>
              <w:rPr>
                <w:rFonts w:hint="eastAsia" w:ascii="宋体" w:hAnsi="宋体" w:cs="宋体"/>
                <w:color w:val="000000"/>
                <w:sz w:val="24"/>
                <w:highlight w:val="none"/>
              </w:rPr>
            </w:r>
            <w:r/>
          </w:p>
          <w:p>
            <w:pPr>
              <w:pStyle w:val="803"/>
              <w:ind w:firstLine="480"/>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3、享受政府采购支持政策的残疾人福利性单位制造的，提供《残疾人福利性单位声明函》（加盖电子签章，格式见招标文件第七章《投标文件相关格式》）。</w:t>
            </w:r>
            <w:r>
              <w:rPr>
                <w:rFonts w:hint="eastAsia" w:ascii="宋体" w:hAnsi="宋体" w:cs="宋体"/>
                <w:color w:val="000000"/>
                <w:sz w:val="24"/>
                <w:highlight w:val="none"/>
              </w:rPr>
            </w:r>
            <w:r/>
          </w:p>
          <w:p>
            <w:pPr>
              <w:pStyle w:val="803"/>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享受政府采购支持政策的残疾人福利性单位应当同时满足以下条件：</w:t>
            </w:r>
            <w:r>
              <w:rPr>
                <w:rFonts w:hint="eastAsia" w:ascii="宋体" w:hAnsi="宋体" w:cs="宋体"/>
                <w:color w:val="000000"/>
                <w:sz w:val="24"/>
                <w:highlight w:val="none"/>
              </w:rPr>
            </w:r>
            <w:r/>
          </w:p>
          <w:p>
            <w:pPr>
              <w:pStyle w:val="803"/>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　　①安置的残疾人占本单位在职职工人数的比例不低于25%（含25%），并且安置的残疾人人数不少于10人（含10人）；</w:t>
            </w:r>
            <w:r>
              <w:rPr>
                <w:rFonts w:hint="eastAsia" w:ascii="宋体" w:hAnsi="宋体" w:cs="宋体"/>
                <w:color w:val="000000"/>
                <w:sz w:val="24"/>
                <w:highlight w:val="none"/>
              </w:rPr>
            </w:r>
            <w:r/>
          </w:p>
          <w:p>
            <w:pPr>
              <w:pStyle w:val="803"/>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　　②依法与安置的每位残疾人签订了一年以上（含一年）的劳动合同或服务协议；</w:t>
            </w:r>
            <w:r>
              <w:rPr>
                <w:rFonts w:hint="eastAsia" w:ascii="宋体" w:hAnsi="宋体" w:cs="宋体"/>
                <w:color w:val="000000"/>
                <w:sz w:val="24"/>
                <w:highlight w:val="none"/>
              </w:rPr>
            </w:r>
            <w:r/>
          </w:p>
          <w:p>
            <w:pPr>
              <w:pStyle w:val="803"/>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　　③为安置的每位残疾人按月足额缴纳了基本养老保险、基本医疗保险、失业保险、工伤保险和生育保险等社会保险费；</w:t>
            </w:r>
            <w:r>
              <w:rPr>
                <w:rFonts w:hint="eastAsia" w:ascii="宋体" w:hAnsi="宋体" w:cs="宋体"/>
                <w:color w:val="000000"/>
                <w:sz w:val="24"/>
                <w:highlight w:val="none"/>
              </w:rPr>
            </w:r>
            <w:r/>
          </w:p>
          <w:p>
            <w:pPr>
              <w:pStyle w:val="803"/>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　　④通过银行等金融机构向安置的每位残疾人，按月支付了不低于单位所在区县适用的经省级人民政府批准的月最低工资标准的工资；</w:t>
            </w:r>
            <w:r>
              <w:rPr>
                <w:rFonts w:hint="eastAsia" w:ascii="宋体" w:hAnsi="宋体" w:cs="宋体"/>
                <w:color w:val="000000"/>
                <w:sz w:val="24"/>
                <w:highlight w:val="none"/>
              </w:rPr>
            </w:r>
            <w:r/>
          </w:p>
          <w:p>
            <w:pPr>
              <w:pStyle w:val="803"/>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　　⑤提供本单位制造的货物、承担的工程或者服务（以下简称产品），或者提供其他残疾人福利性单位制造的货物（不包括使用非残疾人福利性单位注册商标的货物）。</w:t>
            </w:r>
            <w:r>
              <w:rPr>
                <w:rFonts w:hint="eastAsia" w:ascii="宋体" w:hAnsi="宋体" w:cs="宋体"/>
                <w:color w:val="000000"/>
                <w:sz w:val="24"/>
                <w:highlight w:val="none"/>
              </w:rPr>
            </w:r>
            <w:r/>
          </w:p>
          <w:p>
            <w:pPr>
              <w:pStyle w:val="803"/>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　　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rPr>
                <w:rFonts w:hint="eastAsia" w:ascii="宋体" w:hAnsi="宋体" w:cs="宋体"/>
                <w:color w:val="000000"/>
                <w:sz w:val="24"/>
                <w:highlight w:val="none"/>
              </w:rPr>
            </w:r>
            <w:r/>
          </w:p>
          <w:p>
            <w:pPr>
              <w:pStyle w:val="803"/>
              <w:rPr>
                <w:rFonts w:hint="eastAsia"/>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   具体以《三部门联合发布关于促进残疾人就业政府采购政策的通知》（财库〔2017〕141号）规定为准。</w:t>
            </w:r>
            <w:r>
              <w:rPr>
                <w:rFonts w:hint="eastAsia"/>
                <w:color w:val="000000"/>
                <w:highlight w:val="none"/>
              </w:rPr>
            </w:r>
            <w:r/>
          </w:p>
          <w:p>
            <w:pPr>
              <w:pStyle w:val="803"/>
              <w:rPr>
                <w:rFonts w:hint="eastAsia" w:ascii="宋体" w:hAnsi="宋体" w:cs="宋体"/>
                <w:b/>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highlight w:val="none"/>
              </w:rPr>
            </w:r>
            <w:r/>
          </w:p>
          <w:p>
            <w:pPr>
              <w:pStyle w:val="803"/>
              <w:rPr>
                <w:rFonts w:hint="eastAsia" w:ascii="宋体" w:hAnsi="宋体" w:cs="宋体"/>
                <w:b/>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highlight w:val="none"/>
              </w:rPr>
              <w:t xml:space="preserve">三、符合条件</w:t>
            </w:r>
            <w:r>
              <w:rPr>
                <w:rFonts w:hint="eastAsia" w:ascii="宋体" w:hAnsi="宋体" w:eastAsia="宋体" w:cs="宋体"/>
                <w:b/>
                <w:bCs/>
                <w:color w:val="000000"/>
                <w:sz w:val="24"/>
                <w:szCs w:val="24"/>
                <w:highlight w:val="none"/>
              </w:rPr>
              <w:t xml:space="preserve">（必须提供，否则投标无效</w:t>
            </w:r>
            <w:r>
              <w:rPr>
                <w:rFonts w:hint="eastAsia" w:ascii="宋体" w:hAnsi="宋体" w:cs="宋体"/>
                <w:b/>
                <w:bCs/>
                <w:color w:val="000000"/>
                <w:sz w:val="24"/>
                <w:szCs w:val="24"/>
                <w:highlight w:val="none"/>
                <w:lang w:eastAsia="zh-CN"/>
              </w:rPr>
              <w:t xml:space="preserve">。</w:t>
            </w:r>
            <w:r>
              <w:rPr>
                <w:rFonts w:hint="eastAsia" w:ascii="宋体" w:hAnsi="宋体" w:eastAsia="宋体" w:cs="宋体"/>
                <w:b/>
                <w:color w:val="000000"/>
                <w:sz w:val="24"/>
                <w:szCs w:val="24"/>
                <w:highlight w:val="none"/>
                <w:lang w:val="en-US" w:eastAsia="zh-CN"/>
              </w:rPr>
              <w:t xml:space="preserve">采购包1、采购包2均须满足</w:t>
            </w:r>
            <w:r>
              <w:rPr>
                <w:rFonts w:hint="eastAsia" w:ascii="宋体" w:hAnsi="宋体" w:eastAsia="宋体" w:cs="宋体"/>
                <w:b/>
                <w:bCs/>
                <w:color w:val="000000"/>
                <w:sz w:val="24"/>
                <w:szCs w:val="24"/>
                <w:highlight w:val="none"/>
              </w:rPr>
              <w:t xml:space="preserve">）</w:t>
            </w:r>
            <w:r>
              <w:rPr>
                <w:rFonts w:hint="eastAsia" w:ascii="宋体" w:hAnsi="宋体" w:cs="宋体"/>
                <w:b/>
                <w:bCs/>
                <w:color w:val="000000"/>
                <w:sz w:val="24"/>
                <w:highlight w:val="none"/>
              </w:rPr>
            </w:r>
            <w:r/>
          </w:p>
          <w:p>
            <w:pPr>
              <w:pStyle w:val="803"/>
              <w:rPr>
                <w:rFonts w:hint="eastAsia" w:ascii="宋体" w:hAnsi="宋体" w:cs="宋体"/>
                <w:b/>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highlight w:val="none"/>
              </w:rPr>
              <w:t xml:space="preserve">(一)报价</w:t>
            </w:r>
            <w:r>
              <w:rPr>
                <w:rFonts w:hint="eastAsia" w:ascii="宋体" w:hAnsi="宋体" w:cs="宋体"/>
                <w:b/>
                <w:bCs/>
                <w:color w:val="000000"/>
                <w:sz w:val="24"/>
                <w:highlight w:val="none"/>
              </w:rPr>
            </w:r>
            <w:r/>
          </w:p>
          <w:p>
            <w:pPr>
              <w:pStyle w:val="803"/>
              <w:ind w:firstLine="482"/>
              <w:rPr>
                <w:rFonts w:hint="eastAsia" w:ascii="宋体" w:hAnsi="宋体" w:eastAsia="宋体" w:cs="宋体"/>
                <w:b/>
                <w:bCs/>
                <w:color w:val="000000"/>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highlight w:val="none"/>
              </w:rPr>
              <w:t xml:space="preserve">1、</w:t>
            </w:r>
            <w:r>
              <w:rPr>
                <w:rFonts w:hint="eastAsia" w:ascii="宋体" w:hAnsi="宋体" w:cs="宋体"/>
                <w:b/>
                <w:bCs/>
                <w:color w:val="000000"/>
                <w:sz w:val="24"/>
                <w:highlight w:val="none"/>
                <w:lang w:eastAsia="zh-CN"/>
              </w:rPr>
              <w:t xml:space="preserve">《</w:t>
            </w:r>
            <w:r>
              <w:rPr>
                <w:rFonts w:hint="eastAsia" w:ascii="宋体" w:hAnsi="宋体" w:cs="宋体"/>
                <w:b/>
                <w:bCs/>
                <w:color w:val="000000"/>
                <w:sz w:val="24"/>
                <w:highlight w:val="none"/>
                <w:lang w:val="en-US" w:eastAsia="zh-CN"/>
              </w:rPr>
              <w:t xml:space="preserve">报价符合性审查</w:t>
            </w:r>
            <w:r>
              <w:rPr>
                <w:rFonts w:hint="eastAsia" w:ascii="宋体" w:hAnsi="宋体" w:cs="宋体"/>
                <w:b/>
                <w:bCs/>
                <w:color w:val="000000"/>
                <w:sz w:val="24"/>
                <w:highlight w:val="none"/>
                <w:lang w:eastAsia="zh-CN"/>
              </w:rPr>
              <w:t xml:space="preserve">》。</w:t>
            </w:r>
            <w:r>
              <w:rPr>
                <w:rFonts w:hint="eastAsia" w:ascii="宋体" w:hAnsi="宋体" w:cs="宋体"/>
                <w:b w:val="0"/>
                <w:bCs w:val="0"/>
                <w:color w:val="000000"/>
                <w:sz w:val="24"/>
                <w:highlight w:val="none"/>
                <w:lang w:eastAsia="zh-CN"/>
              </w:rPr>
              <w:t xml:space="preserve">属于投标（响应）报价低于采购项目最高限价45%的，即投标（响应）报价&lt;采购项目最高限价×45%，供应商可随投标（响应）文件一并提交相关书面说明及必要的证明材料。</w:t>
            </w:r>
            <w:r>
              <w:rPr>
                <w:rFonts w:hint="eastAsia" w:ascii="宋体" w:hAnsi="宋体" w:eastAsia="宋体" w:cs="宋体"/>
                <w:b/>
                <w:bCs/>
                <w:color w:val="000000"/>
                <w:sz w:val="24"/>
                <w:highlight w:val="none"/>
                <w:lang w:eastAsia="zh-CN"/>
              </w:rPr>
            </w:r>
            <w:r/>
          </w:p>
          <w:p>
            <w:pPr>
              <w:pStyle w:val="803"/>
              <w:ind w:firstLine="482"/>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highlight w:val="none"/>
                <w:lang w:val="en-US" w:eastAsia="zh-CN"/>
              </w:rPr>
              <w:t xml:space="preserve">2、</w:t>
            </w:r>
            <w:r>
              <w:rPr>
                <w:rFonts w:hint="eastAsia" w:ascii="宋体" w:hAnsi="宋体" w:cs="宋体"/>
                <w:b/>
                <w:bCs/>
                <w:color w:val="000000"/>
                <w:sz w:val="24"/>
                <w:highlight w:val="none"/>
              </w:rPr>
              <w:t xml:space="preserve">《开标一览表》。</w:t>
            </w:r>
            <w:r>
              <w:rPr>
                <w:rFonts w:hint="eastAsia" w:ascii="宋体" w:hAnsi="宋体" w:cs="宋体"/>
                <w:color w:val="000000"/>
                <w:sz w:val="24"/>
                <w:highlight w:val="none"/>
              </w:rPr>
              <w:t xml:space="preserve">政府采购客户端工具输入报价自动生成。</w:t>
            </w:r>
            <w:r>
              <w:rPr>
                <w:rFonts w:hint="eastAsia" w:ascii="宋体" w:hAnsi="宋体" w:cs="宋体"/>
                <w:color w:val="000000"/>
                <w:sz w:val="24"/>
                <w:highlight w:val="none"/>
              </w:rPr>
            </w:r>
            <w:r/>
          </w:p>
          <w:p>
            <w:pPr>
              <w:pStyle w:val="803"/>
              <w:ind w:firstLine="482"/>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highlight w:val="none"/>
                <w:lang w:val="en-US" w:eastAsia="zh-CN"/>
              </w:rPr>
              <w:t xml:space="preserve">3</w:t>
            </w:r>
            <w:r>
              <w:rPr>
                <w:rFonts w:hint="eastAsia" w:ascii="宋体" w:hAnsi="宋体" w:cs="宋体"/>
                <w:b/>
                <w:color w:val="000000"/>
                <w:sz w:val="24"/>
                <w:highlight w:val="none"/>
              </w:rPr>
              <w:t xml:space="preserve">、《分项价格表》。</w:t>
            </w:r>
            <w:r>
              <w:rPr>
                <w:rFonts w:hint="eastAsia" w:ascii="宋体" w:hAnsi="宋体" w:cs="宋体"/>
                <w:bCs/>
                <w:color w:val="000000"/>
                <w:sz w:val="24"/>
                <w:highlight w:val="none"/>
              </w:rPr>
              <w:t xml:space="preserve">要求加盖电子签章，格式见本文件第七章《投标文件相关格式》（必须提供，否则在符合性审查时按照投标无效处理）。</w:t>
            </w:r>
            <w:r>
              <w:rPr>
                <w:rFonts w:hint="eastAsia" w:ascii="宋体" w:hAnsi="宋体" w:cs="宋体"/>
                <w:color w:val="000000"/>
                <w:sz w:val="24"/>
                <w:highlight w:val="none"/>
              </w:rPr>
            </w:r>
            <w:r/>
          </w:p>
          <w:p>
            <w:pPr>
              <w:pStyle w:val="803"/>
              <w:rPr>
                <w:rFonts w:hint="eastAsia" w:ascii="宋体" w:hAnsi="宋体" w:cs="宋体"/>
                <w:b/>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highlight w:val="none"/>
              </w:rPr>
              <w:t xml:space="preserve">（二）商务资信</w:t>
            </w:r>
            <w:r>
              <w:rPr>
                <w:rFonts w:hint="eastAsia" w:ascii="宋体" w:hAnsi="宋体" w:cs="宋体"/>
                <w:b/>
                <w:bCs/>
                <w:color w:val="000000"/>
                <w:sz w:val="24"/>
                <w:highlight w:val="none"/>
              </w:rPr>
            </w:r>
            <w:r/>
          </w:p>
          <w:p>
            <w:pPr>
              <w:pStyle w:val="803"/>
              <w:ind w:firstLine="482"/>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highlight w:val="none"/>
              </w:rPr>
              <w:t xml:space="preserve">1、《投标函》</w:t>
            </w:r>
            <w:r>
              <w:rPr>
                <w:rFonts w:hint="eastAsia" w:ascii="宋体" w:hAnsi="宋体" w:cs="宋体"/>
                <w:color w:val="000000"/>
                <w:sz w:val="24"/>
                <w:highlight w:val="none"/>
              </w:rPr>
              <w:t xml:space="preserve">（加盖电子签章，格式见招标文件第七章《投标文件相关格式》。）</w:t>
            </w:r>
            <w:r>
              <w:rPr>
                <w:rFonts w:hint="eastAsia" w:ascii="宋体" w:hAnsi="宋体" w:cs="宋体"/>
                <w:color w:val="000000"/>
                <w:sz w:val="24"/>
                <w:highlight w:val="none"/>
              </w:rPr>
            </w:r>
            <w:r/>
          </w:p>
          <w:p>
            <w:pPr>
              <w:pStyle w:val="803"/>
              <w:ind w:firstLine="482"/>
              <w:rPr>
                <w:rFonts w:hint="eastAsia" w:ascii="宋体" w:hAnsi="宋体" w:cs="宋体"/>
                <w:b/>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highlight w:val="none"/>
              </w:rPr>
              <w:t xml:space="preserve">2、</w:t>
            </w:r>
            <w:r>
              <w:rPr>
                <w:rFonts w:hint="eastAsia" w:ascii="宋体" w:hAnsi="宋体" w:cs="宋体"/>
                <w:b/>
                <w:color w:val="000000"/>
                <w:sz w:val="24"/>
                <w:highlight w:val="none"/>
              </w:rPr>
              <w:t xml:space="preserve">《授权委托书》。</w:t>
            </w:r>
            <w:r>
              <w:rPr>
                <w:rFonts w:hint="eastAsia" w:ascii="宋体" w:hAnsi="宋体" w:cs="宋体"/>
                <w:bCs/>
                <w:color w:val="000000"/>
                <w:sz w:val="24"/>
                <w:highlight w:val="none"/>
              </w:rPr>
              <w:t xml:space="preserve">要求加盖电子签章，格式见本文件第七章《投标文件相关格式》（必须提供，否则在符合性审查时按照投标无效处理，法定代表人参与投标的须提供法定代表人身份证明书，不需要单独提供授权委托书）。</w:t>
            </w:r>
            <w:r>
              <w:rPr>
                <w:rFonts w:hint="eastAsia" w:ascii="宋体" w:hAnsi="宋体" w:cs="宋体"/>
                <w:b/>
                <w:color w:val="000000"/>
                <w:sz w:val="24"/>
                <w:highlight w:val="none"/>
              </w:rPr>
            </w:r>
            <w:r/>
          </w:p>
          <w:p>
            <w:pPr>
              <w:pStyle w:val="803"/>
              <w:ind w:firstLine="482"/>
              <w:rPr>
                <w:rFonts w:hint="eastAsia" w:ascii="宋体" w:hAnsi="宋体" w:cs="宋体"/>
                <w:b/>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highlight w:val="none"/>
              </w:rPr>
              <w:t xml:space="preserve">3、</w:t>
            </w:r>
            <w:r>
              <w:rPr>
                <w:rFonts w:hint="eastAsia" w:ascii="宋体" w:hAnsi="宋体" w:cs="宋体"/>
                <w:b/>
                <w:bCs/>
                <w:color w:val="000000"/>
                <w:sz w:val="24"/>
                <w:highlight w:val="none"/>
              </w:rPr>
              <w:t xml:space="preserve">法律、法规和招标文件规定的其他投标无效情形。（无内容及格式要求，投标人可自行拟定）</w:t>
            </w:r>
            <w:r>
              <w:rPr>
                <w:rFonts w:hint="eastAsia" w:ascii="宋体" w:hAnsi="宋体" w:cs="宋体"/>
                <w:b/>
                <w:color w:val="000000"/>
                <w:sz w:val="24"/>
                <w:highlight w:val="none"/>
              </w:rPr>
            </w:r>
            <w:r/>
          </w:p>
          <w:p>
            <w:pPr>
              <w:pStyle w:val="803"/>
              <w:rPr>
                <w:rFonts w:hint="eastAsia" w:ascii="宋体" w:hAnsi="宋体" w:cs="宋体"/>
                <w:b/>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highlight w:val="none"/>
              </w:rPr>
              <w:t xml:space="preserve">（三）技术响应</w:t>
            </w:r>
            <w:r>
              <w:rPr>
                <w:rFonts w:hint="eastAsia" w:ascii="宋体" w:hAnsi="宋体" w:cs="宋体"/>
                <w:b/>
                <w:bCs/>
                <w:color w:val="000000"/>
                <w:sz w:val="24"/>
                <w:highlight w:val="none"/>
              </w:rPr>
            </w:r>
            <w:r/>
          </w:p>
          <w:p>
            <w:pPr>
              <w:pStyle w:val="803"/>
              <w:ind w:firstLine="482"/>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highlight w:val="none"/>
              </w:rPr>
              <w:t xml:space="preserve">1、《偏离表》</w:t>
            </w:r>
            <w:r>
              <w:rPr>
                <w:rFonts w:hint="eastAsia" w:ascii="宋体" w:hAnsi="宋体" w:cs="宋体"/>
                <w:color w:val="000000"/>
                <w:sz w:val="24"/>
                <w:highlight w:val="none"/>
              </w:rPr>
              <w:t xml:space="preserve">（加盖电子签章，格式见招标文件第七章《投标文件相关格式》。）</w:t>
            </w:r>
            <w:r>
              <w:rPr>
                <w:rFonts w:hint="eastAsia" w:ascii="宋体" w:hAnsi="宋体" w:cs="宋体"/>
                <w:color w:val="000000"/>
                <w:sz w:val="24"/>
                <w:highlight w:val="none"/>
              </w:rPr>
            </w:r>
            <w:r/>
          </w:p>
          <w:p>
            <w:pPr>
              <w:pStyle w:val="803"/>
              <w:rPr>
                <w:rFonts w:hint="eastAsia" w:ascii="宋体" w:hAnsi="宋体" w:cs="宋体"/>
                <w:b/>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highlight w:val="none"/>
              </w:rPr>
            </w:r>
            <w:r/>
          </w:p>
          <w:p>
            <w:pPr>
              <w:pStyle w:val="803"/>
              <w:rPr>
                <w:rFonts w:hint="eastAsia" w:ascii="宋体" w:hAnsi="宋体" w:cs="宋体"/>
                <w:b/>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highlight w:val="none"/>
              </w:rPr>
              <w:t xml:space="preserve">四、综合评审评分项</w:t>
            </w:r>
            <w:r>
              <w:rPr>
                <w:rFonts w:hint="eastAsia" w:ascii="宋体" w:hAnsi="宋体" w:cs="宋体"/>
                <w:b/>
                <w:bCs/>
                <w:color w:val="000000"/>
                <w:sz w:val="24"/>
                <w:szCs w:val="24"/>
                <w:highlight w:val="none"/>
                <w:lang w:eastAsia="zh-CN"/>
              </w:rPr>
              <w:t xml:space="preserve">（</w:t>
            </w:r>
            <w:r>
              <w:rPr>
                <w:rFonts w:hint="eastAsia" w:ascii="宋体" w:hAnsi="宋体" w:eastAsia="宋体" w:cs="宋体"/>
                <w:b/>
                <w:color w:val="000000"/>
                <w:sz w:val="24"/>
                <w:szCs w:val="24"/>
                <w:highlight w:val="none"/>
                <w:lang w:val="en-US" w:eastAsia="zh-CN"/>
              </w:rPr>
              <w:t xml:space="preserve">采购包1、采购包2</w:t>
            </w:r>
            <w:r>
              <w:rPr>
                <w:rFonts w:hint="eastAsia" w:ascii="宋体" w:hAnsi="宋体" w:cs="宋体"/>
                <w:b/>
                <w:bCs/>
                <w:color w:val="000000"/>
                <w:sz w:val="24"/>
                <w:szCs w:val="24"/>
                <w:highlight w:val="none"/>
                <w:lang w:eastAsia="zh-CN"/>
              </w:rPr>
              <w:t xml:space="preserve">）</w:t>
            </w:r>
            <w:r>
              <w:rPr>
                <w:rFonts w:hint="eastAsia" w:ascii="宋体" w:hAnsi="宋体" w:cs="宋体"/>
                <w:b/>
                <w:bCs/>
                <w:color w:val="000000"/>
                <w:sz w:val="24"/>
                <w:highlight w:val="none"/>
              </w:rPr>
            </w:r>
            <w:r/>
          </w:p>
          <w:p>
            <w:pPr>
              <w:pStyle w:val="803"/>
              <w:rPr>
                <w:rFonts w:hint="eastAsia" w:ascii="宋体" w:hAnsi="宋体" w:cs="宋体"/>
                <w:b/>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highlight w:val="none"/>
              </w:rPr>
              <w:t xml:space="preserve">（一）技术部分</w:t>
            </w:r>
            <w:r>
              <w:rPr>
                <w:rFonts w:hint="eastAsia" w:ascii="宋体" w:hAnsi="宋体" w:cs="宋体"/>
                <w:b/>
                <w:bCs/>
                <w:color w:val="000000"/>
                <w:sz w:val="24"/>
                <w:highlight w:val="none"/>
              </w:rPr>
            </w:r>
            <w:r/>
          </w:p>
          <w:p>
            <w:pPr>
              <w:pStyle w:val="803"/>
              <w:ind w:firstLine="482"/>
              <w:rPr>
                <w:rFonts w:hint="eastAsia" w:ascii="宋体" w:hAnsi="宋体" w:cs="宋体"/>
                <w:b/>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highlight w:val="none"/>
              </w:rPr>
              <w:t xml:space="preserve">1、所投产品的技术规格(技术性能)</w:t>
            </w:r>
            <w:r>
              <w:rPr>
                <w:rFonts w:hint="eastAsia" w:ascii="宋体" w:hAnsi="宋体" w:cs="宋体"/>
                <w:color w:val="000000"/>
                <w:sz w:val="24"/>
                <w:highlight w:val="none"/>
              </w:rPr>
              <w:t xml:space="preserve">（要求见招标文件第六章《采购需求》及第四章《评标标准》中《评分细则》）；</w:t>
            </w:r>
            <w:r>
              <w:rPr>
                <w:rFonts w:hint="eastAsia" w:ascii="宋体" w:hAnsi="宋体" w:cs="宋体"/>
                <w:b/>
                <w:bCs/>
                <w:color w:val="000000"/>
                <w:sz w:val="24"/>
                <w:highlight w:val="none"/>
              </w:rPr>
            </w:r>
            <w:r/>
          </w:p>
          <w:p>
            <w:pPr>
              <w:pStyle w:val="803"/>
              <w:ind w:firstLine="482"/>
              <w:rPr>
                <w:rFonts w:ascii="宋体" w:hAnsi="宋体" w:cs="宋体"/>
                <w:b/>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highlight w:val="none"/>
              </w:rPr>
              <w:t xml:space="preserve">2、样品</w:t>
            </w:r>
            <w:r>
              <w:rPr>
                <w:rFonts w:hint="eastAsia" w:ascii="宋体" w:hAnsi="宋体" w:cs="宋体"/>
                <w:color w:val="000000"/>
                <w:sz w:val="24"/>
                <w:highlight w:val="none"/>
              </w:rPr>
              <w:t xml:space="preserve">（要求见招标文件第六章《采购需求》及第四章《评标标准》中《评分细则》）；</w:t>
            </w:r>
            <w:r>
              <w:rPr>
                <w:rFonts w:ascii="宋体" w:hAnsi="宋体" w:cs="宋体"/>
                <w:b/>
                <w:bCs/>
                <w:color w:val="000000"/>
                <w:sz w:val="24"/>
                <w:highlight w:val="none"/>
              </w:rPr>
            </w:r>
            <w:r/>
          </w:p>
          <w:p>
            <w:pPr>
              <w:pStyle w:val="803"/>
              <w:ind w:firstLine="482"/>
              <w:rPr>
                <w:rFonts w:hint="eastAsia" w:ascii="宋体" w:hAnsi="宋体" w:cs="宋体"/>
                <w:b/>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highlight w:val="none"/>
              </w:rPr>
              <w:t xml:space="preserve">3、评分细则中评分得分需提供的相关证明文件扫描件。</w:t>
            </w:r>
            <w:r>
              <w:rPr>
                <w:rFonts w:hint="eastAsia" w:ascii="宋体" w:hAnsi="宋体" w:cs="宋体"/>
                <w:b/>
                <w:bCs/>
                <w:color w:val="000000"/>
                <w:sz w:val="24"/>
                <w:highlight w:val="none"/>
              </w:rPr>
            </w:r>
            <w:r/>
          </w:p>
          <w:p>
            <w:pPr>
              <w:pStyle w:val="803"/>
              <w:rPr>
                <w:rFonts w:ascii="宋体" w:hAnsi="宋体" w:cs="宋体"/>
                <w:b/>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highlight w:val="none"/>
              </w:rPr>
              <w:t xml:space="preserve">（二）</w:t>
            </w:r>
            <w:r>
              <w:rPr>
                <w:rFonts w:hint="eastAsia" w:ascii="宋体" w:hAnsi="宋体" w:cs="宋体"/>
                <w:b/>
                <w:bCs/>
                <w:color w:val="000000"/>
                <w:sz w:val="24"/>
                <w:highlight w:val="none"/>
              </w:rPr>
              <w:t xml:space="preserve">商务部分</w:t>
            </w:r>
            <w:r>
              <w:rPr>
                <w:rFonts w:ascii="宋体" w:hAnsi="宋体" w:cs="宋体"/>
                <w:b/>
                <w:bCs/>
                <w:color w:val="000000"/>
                <w:sz w:val="24"/>
                <w:highlight w:val="none"/>
              </w:rPr>
            </w:r>
            <w:r/>
          </w:p>
          <w:p>
            <w:pPr>
              <w:pStyle w:val="803"/>
              <w:ind w:firstLine="482"/>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highlight w:val="none"/>
              </w:rPr>
              <w:t xml:space="preserve">1、质量管控方案</w:t>
            </w:r>
            <w:r>
              <w:rPr>
                <w:rFonts w:hint="eastAsia" w:ascii="宋体" w:hAnsi="宋体" w:cs="宋体"/>
                <w:color w:val="000000"/>
                <w:sz w:val="24"/>
                <w:highlight w:val="none"/>
              </w:rPr>
              <w:t xml:space="preserve">（要求见招标文件第六章《采购需求》及第四章《评标标准》中《评分细则》）</w:t>
            </w:r>
            <w:r>
              <w:rPr>
                <w:rFonts w:hint="eastAsia" w:ascii="宋体" w:hAnsi="宋体" w:cs="宋体"/>
                <w:color w:val="000000"/>
                <w:sz w:val="24"/>
                <w:highlight w:val="none"/>
              </w:rPr>
            </w:r>
            <w:r/>
          </w:p>
          <w:p>
            <w:pPr>
              <w:pStyle w:val="803"/>
              <w:ind w:firstLine="482"/>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highlight w:val="none"/>
              </w:rPr>
              <w:t xml:space="preserve">2、项目实施及验收方案</w:t>
            </w:r>
            <w:r>
              <w:rPr>
                <w:rFonts w:hint="eastAsia" w:ascii="宋体" w:hAnsi="宋体" w:cs="宋体"/>
                <w:color w:val="000000"/>
                <w:sz w:val="24"/>
                <w:highlight w:val="none"/>
              </w:rPr>
              <w:t xml:space="preserve">（要求见招标文件第六章《采购需求》及第四章《评标标准》中《评分细则》）</w:t>
            </w:r>
            <w:r>
              <w:rPr>
                <w:rFonts w:hint="eastAsia" w:ascii="宋体" w:hAnsi="宋体" w:cs="宋体"/>
                <w:color w:val="000000"/>
                <w:sz w:val="24"/>
                <w:highlight w:val="none"/>
              </w:rPr>
            </w:r>
            <w:r/>
          </w:p>
          <w:p>
            <w:pPr>
              <w:pStyle w:val="803"/>
              <w:ind w:firstLine="482"/>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highlight w:val="none"/>
              </w:rPr>
              <w:t xml:space="preserve">3、售后服务方案</w:t>
            </w:r>
            <w:r>
              <w:rPr>
                <w:rFonts w:hint="eastAsia" w:ascii="宋体" w:hAnsi="宋体" w:cs="宋体"/>
                <w:color w:val="000000"/>
                <w:sz w:val="24"/>
                <w:highlight w:val="none"/>
              </w:rPr>
              <w:t xml:space="preserve">（要求见招标文件第六章《采购需求》及第四章《评标标准》中《评分细则》）</w:t>
            </w:r>
            <w:r>
              <w:rPr>
                <w:rFonts w:hint="eastAsia" w:ascii="宋体" w:hAnsi="宋体" w:cs="宋体"/>
                <w:color w:val="000000"/>
                <w:sz w:val="24"/>
                <w:highlight w:val="none"/>
              </w:rPr>
            </w:r>
            <w:r/>
          </w:p>
          <w:p>
            <w:pPr>
              <w:pStyle w:val="803"/>
              <w:ind w:firstLine="482"/>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highlight w:val="none"/>
              </w:rPr>
              <w:t xml:space="preserve">4、投标人业绩</w:t>
            </w:r>
            <w:r>
              <w:rPr>
                <w:rFonts w:hint="eastAsia" w:ascii="宋体" w:hAnsi="宋体" w:cs="宋体"/>
                <w:color w:val="000000"/>
                <w:sz w:val="24"/>
                <w:highlight w:val="none"/>
              </w:rPr>
              <w:t xml:space="preserve">（要求见本文件第四章《评标标准》中《评分细则》）；</w:t>
            </w:r>
            <w:r>
              <w:rPr>
                <w:rFonts w:hint="eastAsia" w:ascii="宋体" w:hAnsi="宋体" w:cs="宋体"/>
                <w:color w:val="000000"/>
                <w:sz w:val="24"/>
                <w:highlight w:val="none"/>
              </w:rPr>
            </w:r>
            <w:r/>
          </w:p>
          <w:p>
            <w:pPr>
              <w:pStyle w:val="803"/>
              <w:ind w:firstLine="482"/>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highlight w:val="none"/>
                <w:lang w:val="en-US" w:eastAsia="zh-CN"/>
              </w:rPr>
              <w:t xml:space="preserve">5</w:t>
            </w:r>
            <w:r>
              <w:rPr>
                <w:rFonts w:hint="eastAsia" w:ascii="宋体" w:hAnsi="宋体" w:cs="宋体"/>
                <w:b/>
                <w:bCs/>
                <w:color w:val="000000"/>
                <w:sz w:val="24"/>
                <w:highlight w:val="none"/>
              </w:rPr>
              <w:t xml:space="preserve">、认证证书</w:t>
            </w:r>
            <w:r>
              <w:rPr>
                <w:rFonts w:hint="eastAsia" w:ascii="宋体" w:hAnsi="宋体" w:cs="宋体"/>
                <w:color w:val="000000"/>
                <w:sz w:val="24"/>
                <w:highlight w:val="none"/>
              </w:rPr>
              <w:t xml:space="preserve">（要求见本文件第四章《评标标准》中《评分细则》）；</w:t>
            </w:r>
            <w:r>
              <w:rPr>
                <w:rFonts w:hint="eastAsia" w:ascii="宋体" w:hAnsi="宋体" w:cs="宋体"/>
                <w:color w:val="000000"/>
                <w:sz w:val="24"/>
                <w:highlight w:val="none"/>
              </w:rPr>
            </w:r>
            <w:r/>
          </w:p>
          <w:p>
            <w:pPr>
              <w:pStyle w:val="803"/>
              <w:ind w:firstLine="482"/>
              <w:rPr>
                <w:rFonts w:hint="eastAsia" w:ascii="宋体" w:hAnsi="宋体" w:cs="宋体"/>
                <w:b/>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highlight w:val="none"/>
                <w:lang w:val="en-US" w:eastAsia="zh-CN"/>
              </w:rPr>
              <w:t xml:space="preserve">6</w:t>
            </w:r>
            <w:r>
              <w:rPr>
                <w:rFonts w:hint="eastAsia" w:ascii="宋体" w:hAnsi="宋体" w:cs="宋体"/>
                <w:b/>
                <w:bCs/>
                <w:color w:val="000000"/>
                <w:sz w:val="24"/>
                <w:highlight w:val="none"/>
              </w:rPr>
              <w:t xml:space="preserve">、投标人其它证明文件及材料扫描件。</w:t>
            </w:r>
            <w:r>
              <w:rPr>
                <w:rFonts w:hint="eastAsia" w:ascii="宋体" w:hAnsi="宋体" w:cs="宋体"/>
                <w:b/>
                <w:bCs/>
                <w:color w:val="000000"/>
                <w:sz w:val="24"/>
                <w:highlight w:val="none"/>
              </w:rPr>
            </w:r>
            <w:r/>
          </w:p>
          <w:p>
            <w:pPr>
              <w:pStyle w:val="803"/>
              <w:rPr>
                <w:rFonts w:hint="eastAsia" w:ascii="宋体" w:hAnsi="宋体" w:cs="宋体"/>
                <w:b/>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highlight w:val="none"/>
              </w:rPr>
            </w:r>
            <w:r/>
          </w:p>
          <w:p>
            <w:pPr>
              <w:pStyle w:val="803"/>
              <w:rPr>
                <w:rFonts w:ascii="宋体" w:hAnsi="宋体" w:cs="宋体"/>
                <w:b/>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highlight w:val="none"/>
              </w:rPr>
              <w:t xml:space="preserve">五、其他部分</w:t>
            </w:r>
            <w:r>
              <w:rPr>
                <w:rFonts w:ascii="宋体" w:hAnsi="宋体" w:cs="宋体"/>
                <w:b/>
                <w:bCs/>
                <w:color w:val="000000"/>
                <w:sz w:val="24"/>
                <w:highlight w:val="none"/>
              </w:rPr>
            </w:r>
            <w:r/>
          </w:p>
          <w:p>
            <w:pPr>
              <w:pStyle w:val="803"/>
              <w:ind w:firstLine="482"/>
              <w:rPr>
                <w:rFonts w:hint="eastAsia" w:ascii="宋体" w:hAnsi="宋体" w:cs="宋体"/>
                <w:b/>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highlight w:val="none"/>
              </w:rPr>
              <w:t xml:space="preserve">投标人《关于符合本国产品标准的声明函》（填写完整，加盖公章，格式见招标文件第七章《投标文件相关格式》）</w:t>
            </w:r>
            <w:r>
              <w:rPr>
                <w:rFonts w:hint="eastAsia" w:ascii="宋体" w:hAnsi="宋体" w:cs="宋体"/>
                <w:color w:val="000000"/>
                <w:sz w:val="24"/>
                <w:highlight w:val="none"/>
              </w:rPr>
              <w:t xml:space="preserve">（请填写完整，如不填写完整或未按要求填写的，视为非本国产品）</w:t>
            </w:r>
            <w:r>
              <w:rPr>
                <w:rFonts w:hint="eastAsia" w:ascii="宋体" w:hAnsi="宋体" w:cs="宋体"/>
                <w:bCs/>
                <w:color w:val="000000"/>
                <w:sz w:val="24"/>
                <w:highlight w:val="none"/>
              </w:rPr>
              <w:t xml:space="preserve">。</w:t>
            </w:r>
            <w:r>
              <w:rPr>
                <w:rFonts w:hint="eastAsia" w:ascii="宋体" w:hAnsi="宋体" w:cs="宋体"/>
                <w:b/>
                <w:color w:val="000000"/>
                <w:sz w:val="24"/>
                <w:highlight w:val="none"/>
              </w:rPr>
            </w:r>
            <w:r/>
          </w:p>
          <w:p>
            <w:pPr>
              <w:pStyle w:val="803"/>
              <w:ind w:firstLine="482"/>
              <w:rPr>
                <w:rFonts w:hint="eastAsia" w:ascii="宋体" w:hAnsi="宋体" w:cs="宋体"/>
                <w:b/>
                <w:bCs w:val="0"/>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val="0"/>
                <w:color w:val="000000"/>
                <w:sz w:val="24"/>
                <w:highlight w:val="none"/>
              </w:rPr>
              <w:t xml:space="preserve">1、本国产品应当符合以下条件：</w:t>
            </w:r>
            <w:r>
              <w:rPr>
                <w:rFonts w:hint="eastAsia" w:ascii="宋体" w:hAnsi="宋体" w:cs="宋体"/>
                <w:b/>
                <w:bCs w:val="0"/>
                <w:color w:val="000000"/>
                <w:sz w:val="24"/>
                <w:highlight w:val="none"/>
              </w:rPr>
            </w:r>
            <w:r/>
          </w:p>
          <w:p>
            <w:pPr>
              <w:pStyle w:val="803"/>
              <w:ind w:firstLine="482"/>
              <w:rPr>
                <w:rFonts w:hint="eastAsia" w:ascii="宋体" w:hAnsi="宋体" w:cs="宋体"/>
                <w:b/>
                <w:bCs w:val="0"/>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val="0"/>
                <w:color w:val="000000"/>
                <w:sz w:val="24"/>
                <w:highlight w:val="none"/>
              </w:rPr>
              <w:t xml:space="preserve">（一）在中国境内生产</w:t>
            </w:r>
            <w:r>
              <w:rPr>
                <w:rFonts w:hint="eastAsia" w:ascii="宋体" w:hAnsi="宋体" w:cs="宋体"/>
                <w:b/>
                <w:bCs w:val="0"/>
                <w:color w:val="000000"/>
                <w:sz w:val="24"/>
                <w:highlight w:val="none"/>
              </w:rPr>
            </w:r>
            <w:r/>
          </w:p>
          <w:p>
            <w:pPr>
              <w:pStyle w:val="803"/>
              <w:ind w:firstLine="480"/>
              <w:rPr>
                <w:rFonts w:hint="eastAsia" w:ascii="宋体" w:hAnsi="宋体" w:cs="宋体"/>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 w:val="24"/>
                <w:highlight w:val="none"/>
              </w:rPr>
              <w:t xml:space="preserve">产品应当在中国境内生产，即在中华人民共和国关境内实现从原材料、组件到产品的属性改变。</w:t>
            </w:r>
            <w:r>
              <w:rPr>
                <w:rFonts w:hint="eastAsia" w:ascii="宋体" w:hAnsi="宋体" w:cs="宋体"/>
                <w:bCs/>
                <w:color w:val="000000"/>
                <w:sz w:val="24"/>
                <w:highlight w:val="none"/>
              </w:rPr>
            </w:r>
            <w:r/>
          </w:p>
          <w:p>
            <w:pPr>
              <w:pStyle w:val="803"/>
              <w:rPr>
                <w:rFonts w:hint="eastAsia" w:ascii="宋体" w:hAnsi="宋体" w:cs="宋体"/>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 w:val="24"/>
                <w:highlight w:val="none"/>
              </w:rPr>
              <w:t xml:space="preserve">属性改变是指经过制造、加工或者组装等工序，产生完全不同于原材料、组件的新产品，并具有新的名称和特征（用途）。属性改变不包括以下细微操作：</w:t>
            </w:r>
            <w:r>
              <w:rPr>
                <w:rFonts w:hint="eastAsia" w:ascii="宋体" w:hAnsi="宋体" w:cs="宋体"/>
                <w:bCs/>
                <w:color w:val="000000"/>
                <w:sz w:val="24"/>
                <w:highlight w:val="none"/>
              </w:rPr>
            </w:r>
            <w:r/>
          </w:p>
          <w:p>
            <w:pPr>
              <w:pStyle w:val="803"/>
              <w:ind w:firstLine="480"/>
              <w:rPr>
                <w:rFonts w:hint="eastAsia" w:ascii="宋体" w:hAnsi="宋体" w:cs="宋体"/>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 w:val="24"/>
                <w:highlight w:val="none"/>
              </w:rPr>
              <w:t xml:space="preserve">1.为确保产品在运输或者储存期间保持某种状态而进行的操作；</w:t>
            </w:r>
            <w:r>
              <w:rPr>
                <w:rFonts w:hint="eastAsia" w:ascii="宋体" w:hAnsi="宋体" w:cs="宋体"/>
                <w:bCs/>
                <w:color w:val="000000"/>
                <w:sz w:val="24"/>
                <w:highlight w:val="none"/>
              </w:rPr>
            </w:r>
            <w:r/>
          </w:p>
          <w:p>
            <w:pPr>
              <w:pStyle w:val="803"/>
              <w:ind w:firstLine="480"/>
              <w:rPr>
                <w:rFonts w:hint="eastAsia" w:ascii="宋体" w:hAnsi="宋体" w:cs="宋体"/>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 w:val="24"/>
                <w:highlight w:val="none"/>
              </w:rPr>
              <w:t xml:space="preserve">2.为产品运输或者销售进行的包装或者展示；</w:t>
            </w:r>
            <w:r>
              <w:rPr>
                <w:rFonts w:hint="eastAsia" w:ascii="宋体" w:hAnsi="宋体" w:cs="宋体"/>
                <w:bCs/>
                <w:color w:val="000000"/>
                <w:sz w:val="24"/>
                <w:highlight w:val="none"/>
              </w:rPr>
            </w:r>
            <w:r/>
          </w:p>
          <w:p>
            <w:pPr>
              <w:pStyle w:val="803"/>
              <w:ind w:firstLine="480"/>
              <w:rPr>
                <w:rFonts w:hint="eastAsia" w:ascii="宋体" w:hAnsi="宋体" w:cs="宋体"/>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 w:val="24"/>
                <w:highlight w:val="none"/>
              </w:rPr>
              <w:t xml:space="preserve">3.在产品或者其包装上粘贴或者印刷品牌、标志、标识以及其他用于区别的标记；</w:t>
            </w:r>
            <w:r>
              <w:rPr>
                <w:rFonts w:hint="eastAsia" w:ascii="宋体" w:hAnsi="宋体" w:cs="宋体"/>
                <w:bCs/>
                <w:color w:val="000000"/>
                <w:sz w:val="24"/>
                <w:highlight w:val="none"/>
              </w:rPr>
            </w:r>
            <w:r/>
          </w:p>
          <w:p>
            <w:pPr>
              <w:pStyle w:val="803"/>
              <w:ind w:firstLine="480"/>
              <w:rPr>
                <w:rFonts w:hint="eastAsia" w:ascii="宋体" w:hAnsi="宋体" w:cs="宋体"/>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 w:val="24"/>
                <w:highlight w:val="none"/>
              </w:rPr>
              <w:t xml:space="preserve">4.简单的上漆、磨光和分装；</w:t>
            </w:r>
            <w:r>
              <w:rPr>
                <w:rFonts w:hint="eastAsia" w:ascii="宋体" w:hAnsi="宋体" w:cs="宋体"/>
                <w:bCs/>
                <w:color w:val="000000"/>
                <w:sz w:val="24"/>
                <w:highlight w:val="none"/>
              </w:rPr>
            </w:r>
            <w:r/>
          </w:p>
          <w:p>
            <w:pPr>
              <w:pStyle w:val="803"/>
              <w:ind w:firstLine="480"/>
              <w:rPr>
                <w:rFonts w:hint="eastAsia" w:ascii="宋体" w:hAnsi="宋体" w:cs="宋体"/>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 w:val="24"/>
                <w:highlight w:val="none"/>
              </w:rPr>
              <w:t xml:space="preserve">5.其他不属于属性改变的情形。</w:t>
            </w:r>
            <w:r>
              <w:rPr>
                <w:rFonts w:hint="eastAsia" w:ascii="宋体" w:hAnsi="宋体" w:cs="宋体"/>
                <w:bCs/>
                <w:color w:val="000000"/>
                <w:sz w:val="24"/>
                <w:highlight w:val="none"/>
              </w:rPr>
            </w:r>
            <w:r/>
          </w:p>
          <w:p>
            <w:pPr>
              <w:pStyle w:val="803"/>
              <w:ind w:firstLine="480"/>
              <w:rPr>
                <w:rFonts w:hint="eastAsia" w:ascii="宋体" w:hAnsi="宋体" w:cs="宋体"/>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 w:val="24"/>
                <w:highlight w:val="none"/>
              </w:rPr>
              <w:t xml:space="preserve">（二）在中国境内生产的组件成本占比达到规定比例</w:t>
            </w:r>
            <w:r>
              <w:rPr>
                <w:rFonts w:hint="eastAsia" w:ascii="宋体" w:hAnsi="宋体" w:cs="宋体"/>
                <w:bCs/>
                <w:color w:val="000000"/>
                <w:sz w:val="24"/>
                <w:highlight w:val="none"/>
              </w:rPr>
            </w:r>
            <w:r/>
          </w:p>
          <w:p>
            <w:pPr>
              <w:pStyle w:val="803"/>
              <w:ind w:firstLine="480"/>
              <w:rPr>
                <w:rFonts w:hint="eastAsia" w:ascii="宋体" w:hAnsi="宋体" w:cs="宋体"/>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 w:val="24"/>
                <w:highlight w:val="none"/>
              </w:rPr>
              <w:t xml:space="preserve">产品在中国境内生产的组件成本占比应当达到规定比例，计算公式为：</w:t>
            </w:r>
            <w:r>
              <w:rPr>
                <w:rFonts w:hint="eastAsia" w:ascii="宋体" w:hAnsi="宋体" w:cs="宋体"/>
                <w:bCs/>
                <w:color w:val="000000"/>
                <w:sz w:val="24"/>
                <w:highlight w:val="none"/>
              </w:rPr>
            </w:r>
            <w:r/>
          </w:p>
          <w:p>
            <w:pPr>
              <w:pStyle w:val="803"/>
              <w:jc w:val="center"/>
              <w:rPr>
                <w:rFonts w:hint="eastAsia" w:ascii="宋体" w:hAnsi="宋体" w:cs="宋体"/>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 w:val="24"/>
                <w:highlight w:val="none"/>
              </w:rPr>
              <mc:AlternateContent>
                <mc:Choice Requires="wpg">
                  <w:drawing>
                    <wp:inline xmlns:wp="http://schemas.openxmlformats.org/drawingml/2006/wordprocessingDrawing" distT="0" distB="0" distL="0" distR="0">
                      <wp:extent cx="3276410" cy="495586"/>
                      <wp:effectExtent l="0" t="0" r="0" b="0"/>
                      <wp:docPr id="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6"/>
                              <a:stretch/>
                            </pic:blipFill>
                            <pic:spPr bwMode="auto">
                              <a:xfrm>
                                <a:off x="0" y="0"/>
                                <a:ext cx="3276410" cy="49558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258.0pt;height:39.0pt;mso-wrap-distance-left:0.0pt;mso-wrap-distance-top:0.0pt;mso-wrap-distance-right:0.0pt;mso-wrap-distance-bottom:0.0pt;" stroked="f">
                      <v:path textboxrect="0,0,0,0"/>
                      <v:imagedata r:id="rId16" o:title=""/>
                    </v:shape>
                  </w:pict>
                </mc:Fallback>
              </mc:AlternateContent>
            </w:r>
            <w:r>
              <w:rPr>
                <w:rFonts w:hint="eastAsia" w:ascii="宋体" w:hAnsi="宋体" w:cs="宋体"/>
                <w:bCs/>
                <w:color w:val="000000"/>
                <w:sz w:val="24"/>
                <w:highlight w:val="none"/>
              </w:rPr>
            </w:r>
            <w:r/>
          </w:p>
          <w:p>
            <w:pPr>
              <w:pStyle w:val="803"/>
              <w:ind w:firstLine="480"/>
              <w:rPr>
                <w:rFonts w:hint="eastAsia" w:ascii="宋体" w:hAnsi="宋体" w:cs="宋体"/>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 w:val="24"/>
                <w:highlight w:val="none"/>
              </w:rPr>
              <w:t xml:space="preserve">财政部会同有关行业主管部门，分产品确定在中国境内生产的组件成本占比应当达到的规定比例。在分产品的中国境内生产的组件成本占比相关要求实施前，符合本通知第一条第（一）项条件的产品在政府采购活动中视同本国产品。</w:t>
            </w:r>
            <w:r>
              <w:rPr>
                <w:rFonts w:hint="eastAsia" w:ascii="宋体" w:hAnsi="宋体" w:cs="宋体"/>
                <w:bCs/>
                <w:color w:val="000000"/>
                <w:sz w:val="24"/>
                <w:highlight w:val="none"/>
              </w:rPr>
            </w:r>
            <w:r/>
          </w:p>
          <w:p>
            <w:pPr>
              <w:pStyle w:val="803"/>
              <w:ind w:firstLine="480"/>
              <w:rPr>
                <w:rFonts w:hint="eastAsia" w:ascii="宋体" w:hAnsi="宋体" w:cs="宋体"/>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 w:val="24"/>
                <w:highlight w:val="none"/>
              </w:rPr>
              <w:t xml:space="preserve">（三）特定产品的关键组件、关键工序符合相关要求</w:t>
            </w:r>
            <w:r>
              <w:rPr>
                <w:rFonts w:hint="eastAsia" w:ascii="宋体" w:hAnsi="宋体" w:cs="宋体"/>
                <w:bCs/>
                <w:color w:val="000000"/>
                <w:sz w:val="24"/>
                <w:highlight w:val="none"/>
              </w:rPr>
            </w:r>
            <w:r/>
          </w:p>
          <w:p>
            <w:pPr>
              <w:pStyle w:val="803"/>
              <w:ind w:firstLine="480"/>
              <w:rPr>
                <w:rFonts w:hint="eastAsia" w:ascii="宋体" w:hAnsi="宋体" w:cs="宋体"/>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 w:val="24"/>
                <w:highlight w:val="none"/>
              </w:rPr>
              <w:t xml:space="preserve">对特定产品，在符合本通知第一条第（一）项和第（二）项条件的基础上，应当符合财政部会同有关行业主管部门确定的其关键组件、关键工序在中国境内生产、完成等要求。</w:t>
            </w:r>
            <w:r>
              <w:rPr>
                <w:rFonts w:hint="eastAsia" w:ascii="宋体" w:hAnsi="宋体" w:cs="宋体"/>
                <w:bCs/>
                <w:color w:val="000000"/>
                <w:sz w:val="24"/>
                <w:highlight w:val="none"/>
              </w:rPr>
            </w:r>
            <w:r/>
          </w:p>
          <w:p>
            <w:pPr>
              <w:pStyle w:val="803"/>
              <w:ind w:firstLine="480"/>
              <w:rPr>
                <w:rFonts w:hint="eastAsia" w:ascii="宋体" w:hAnsi="宋体" w:cs="宋体"/>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 w:val="24"/>
                <w:highlight w:val="none"/>
              </w:rPr>
              <w:t xml:space="preserve">财政部会同有关行业主管部门自本通知施行之日起5年内，在充分征求有关内外资企业、行业协会商会等方面意见的基础上，分类施策、稳妥推进，分产品确定在中国境内生产的组件成本占比要求，以及特定产品的关键组件、关键工序相关要求，并根据不同行业的发展情况，在出台具体产品相关要求时，设置3—5年过渡期，逐步建立政府采购中本国产品标准体系和动态调整机制。</w:t>
            </w:r>
            <w:r>
              <w:rPr>
                <w:rFonts w:hint="eastAsia" w:ascii="宋体" w:hAnsi="宋体" w:cs="宋体"/>
                <w:bCs/>
                <w:color w:val="000000"/>
                <w:sz w:val="24"/>
                <w:highlight w:val="none"/>
              </w:rPr>
            </w:r>
            <w:r/>
          </w:p>
          <w:p>
            <w:pPr>
              <w:pStyle w:val="803"/>
              <w:ind w:firstLine="480"/>
              <w:rPr>
                <w:rFonts w:hint="eastAsia" w:ascii="宋体" w:hAnsi="宋体" w:cs="宋体"/>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 w:val="24"/>
                <w:highlight w:val="none"/>
              </w:rPr>
              <w:t xml:space="preserve">2、本国产品标准的适用范围</w:t>
            </w:r>
            <w:r>
              <w:rPr>
                <w:rFonts w:hint="eastAsia" w:ascii="宋体" w:hAnsi="宋体" w:cs="宋体"/>
                <w:bCs/>
                <w:color w:val="000000"/>
                <w:sz w:val="24"/>
                <w:highlight w:val="none"/>
              </w:rPr>
            </w:r>
            <w:r/>
          </w:p>
          <w:p>
            <w:pPr>
              <w:pStyle w:val="803"/>
              <w:ind w:firstLine="480"/>
              <w:rPr>
                <w:rFonts w:hint="eastAsia" w:ascii="宋体" w:hAnsi="宋体" w:cs="宋体"/>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 w:val="24"/>
                <w:highlight w:val="none"/>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hAnsi="宋体" w:cs="宋体"/>
                <w:bCs/>
                <w:color w:val="000000"/>
                <w:sz w:val="24"/>
                <w:highlight w:val="none"/>
              </w:rPr>
            </w:r>
            <w:r/>
          </w:p>
          <w:p>
            <w:pPr>
              <w:pStyle w:val="803"/>
              <w:ind w:firstLine="480"/>
              <w:rPr>
                <w:rFonts w:hint="eastAsia" w:ascii="宋体" w:hAnsi="宋体" w:cs="宋体"/>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 w:val="24"/>
                <w:highlight w:val="none"/>
              </w:rPr>
              <w:t xml:space="preserve">3、对本国产品的支持政策</w:t>
            </w:r>
            <w:r>
              <w:rPr>
                <w:rFonts w:hint="eastAsia" w:ascii="宋体" w:hAnsi="宋体" w:cs="宋体"/>
                <w:bCs/>
                <w:color w:val="000000"/>
                <w:sz w:val="24"/>
                <w:highlight w:val="none"/>
              </w:rPr>
            </w:r>
            <w:r/>
          </w:p>
          <w:p>
            <w:pPr>
              <w:pStyle w:val="803"/>
              <w:ind w:firstLine="480"/>
              <w:rPr>
                <w:rFonts w:hint="eastAsia" w:ascii="宋体" w:hAnsi="宋体" w:cs="宋体"/>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 w:val="24"/>
                <w:highlight w:val="none"/>
              </w:rPr>
              <w:t xml:space="preserve">政府采购活动中既有本国产品又有非本国产品参与竞争的，依法对本国产品给予价格评审优惠，对本国产品的报价给予20%的价格扣除，用扣除后的价格参与评审。</w:t>
            </w:r>
            <w:r>
              <w:rPr>
                <w:rFonts w:hint="eastAsia" w:ascii="宋体" w:hAnsi="宋体" w:cs="宋体"/>
                <w:bCs/>
                <w:color w:val="000000"/>
                <w:sz w:val="24"/>
                <w:highlight w:val="none"/>
              </w:rPr>
            </w:r>
            <w:r/>
          </w:p>
          <w:p>
            <w:pPr>
              <w:pStyle w:val="803"/>
              <w:ind w:firstLine="480"/>
              <w:rPr>
                <w:rFonts w:hint="eastAsia" w:ascii="宋体" w:hAnsi="宋体" w:cs="宋体"/>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 w:val="24"/>
                <w:highlight w:val="none"/>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rPr>
                <w:rFonts w:hint="eastAsia" w:ascii="宋体" w:hAnsi="宋体" w:cs="宋体"/>
                <w:bCs/>
                <w:color w:val="000000"/>
                <w:sz w:val="24"/>
                <w:highlight w:val="none"/>
              </w:rPr>
            </w:r>
            <w:r/>
          </w:p>
          <w:p>
            <w:pPr>
              <w:pStyle w:val="803"/>
              <w:ind w:firstLine="480"/>
              <w:rPr>
                <w:rFonts w:hint="eastAsia" w:ascii="宋体" w:hAnsi="宋体" w:cs="宋体"/>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 w:val="24"/>
                <w:highlight w:val="none"/>
              </w:rPr>
              <w:t xml:space="preserve">具体以《国务院办公厅关于在政府采购中实施本国产品标准及相关政策的通知》（国办发〔2025〕34号）规定为准。</w:t>
            </w:r>
            <w:r>
              <w:rPr>
                <w:rFonts w:hint="eastAsia" w:ascii="宋体" w:hAnsi="宋体" w:cs="宋体"/>
                <w:bCs/>
                <w:color w:val="000000"/>
                <w:sz w:val="24"/>
                <w:highlight w:val="none"/>
              </w:rPr>
            </w:r>
            <w:r/>
          </w:p>
          <w:p>
            <w:pPr>
              <w:pStyle w:val="803"/>
              <w:ind w:firstLine="480"/>
              <w:rPr>
                <w:rFonts w:hint="eastAsia" w:ascii="宋体" w:hAnsi="宋体" w:cs="宋体"/>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 w:val="24"/>
                <w:highlight w:val="none"/>
              </w:rPr>
              <w:t xml:space="preserve">注：中国境内生产的组件成本核算基本规则</w:t>
            </w:r>
            <w:r>
              <w:rPr>
                <w:rFonts w:hint="eastAsia" w:ascii="宋体" w:hAnsi="宋体" w:cs="宋体"/>
                <w:bCs/>
                <w:color w:val="000000"/>
                <w:sz w:val="24"/>
                <w:highlight w:val="none"/>
              </w:rPr>
            </w:r>
            <w:r/>
          </w:p>
          <w:p>
            <w:pPr>
              <w:pStyle w:val="803"/>
              <w:ind w:firstLine="480"/>
              <w:rPr>
                <w:rFonts w:hint="eastAsia" w:ascii="宋体" w:hAnsi="宋体" w:cs="宋体"/>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 w:val="24"/>
                <w:highlight w:val="none"/>
              </w:rPr>
              <w:t xml:space="preserve">产品在中国境内生产的组件成本，一般按照其二级组件的相关成本进行核算。按照产品的一级组件进行成本核算能够满足中国境内生产的组件成本判定需求的，可以按照一级组件的相关成本进行核算。</w:t>
            </w:r>
            <w:r>
              <w:rPr>
                <w:rFonts w:hint="eastAsia" w:ascii="宋体" w:hAnsi="宋体" w:cs="宋体"/>
                <w:bCs/>
                <w:color w:val="000000"/>
                <w:sz w:val="24"/>
                <w:highlight w:val="none"/>
              </w:rPr>
            </w:r>
            <w:r/>
          </w:p>
          <w:p>
            <w:pPr>
              <w:pStyle w:val="803"/>
              <w:ind w:firstLine="480"/>
              <w:rPr>
                <w:rFonts w:hint="eastAsia" w:ascii="宋体" w:hAnsi="宋体" w:cs="宋体"/>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 w:val="24"/>
                <w:highlight w:val="none"/>
              </w:rPr>
              <w:t xml:space="preserve">一、产品的一级组件是指直接组成产品的组件。产品的二级组件是指直接组成产品一级组件的组件。一级组件不可分解的，视同二级组件。</w:t>
            </w:r>
            <w:r>
              <w:rPr>
                <w:rFonts w:hint="eastAsia" w:ascii="宋体" w:hAnsi="宋体" w:cs="宋体"/>
                <w:bCs/>
                <w:color w:val="000000"/>
                <w:sz w:val="24"/>
                <w:highlight w:val="none"/>
              </w:rPr>
            </w:r>
            <w:r/>
          </w:p>
          <w:p>
            <w:pPr>
              <w:pStyle w:val="803"/>
              <w:ind w:firstLine="480"/>
              <w:rPr>
                <w:rFonts w:hint="eastAsia" w:ascii="宋体" w:hAnsi="宋体" w:cs="宋体"/>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 w:val="24"/>
                <w:highlight w:val="none"/>
              </w:rPr>
              <w:t xml:space="preserve">二、二级组件在中国境内生产的，其全部成本计入中国境内生产的组件成本；二级组件不在中国境内生产的，其成本不计入中国境内生产的组件成本。</w:t>
            </w:r>
            <w:r>
              <w:rPr>
                <w:rFonts w:hint="eastAsia" w:ascii="宋体" w:hAnsi="宋体" w:cs="宋体"/>
                <w:bCs/>
                <w:color w:val="000000"/>
                <w:sz w:val="24"/>
                <w:highlight w:val="none"/>
              </w:rPr>
            </w:r>
            <w:r/>
          </w:p>
          <w:p>
            <w:pPr>
              <w:pStyle w:val="803"/>
              <w:ind w:firstLine="480"/>
              <w:rPr>
                <w:rFonts w:hint="eastAsia" w:ascii="宋体" w:hAnsi="宋体" w:cs="宋体"/>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 w:val="24"/>
                <w:highlight w:val="none"/>
              </w:rPr>
              <w:t xml:space="preserve">三、产品总成本和组件成本以相关会计核算数据、采购合同、进货记录等为基础进行计算。</w:t>
            </w:r>
            <w:r>
              <w:rPr>
                <w:rFonts w:hint="eastAsia" w:ascii="宋体" w:hAnsi="宋体" w:cs="宋体"/>
                <w:bCs/>
                <w:color w:val="000000"/>
                <w:sz w:val="24"/>
                <w:highlight w:val="none"/>
              </w:rPr>
            </w:r>
            <w:r/>
          </w:p>
          <w:p>
            <w:pPr>
              <w:pStyle w:val="803"/>
              <w:ind w:firstLine="480"/>
              <w:rPr>
                <w:rFonts w:hint="eastAsia" w:ascii="宋体" w:hAnsi="宋体" w:cs="宋体"/>
                <w:b/>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 w:val="24"/>
                <w:highlight w:val="none"/>
              </w:rPr>
              <w:t xml:space="preserve">四、需要对成本核算规则予以进一步明确的其他有关事项，由财政部会同有关部门另行规定。</w:t>
            </w:r>
            <w:r>
              <w:rPr>
                <w:rFonts w:hint="eastAsia" w:ascii="宋体" w:hAnsi="宋体" w:cs="宋体"/>
                <w:b/>
                <w:color w:val="000000"/>
                <w:sz w:val="24"/>
                <w:highlight w:val="none"/>
              </w:rPr>
            </w:r>
            <w:r/>
          </w:p>
          <w:p>
            <w:pPr>
              <w:pStyle w:val="803"/>
              <w:rPr>
                <w:rFonts w:hint="eastAsia" w:ascii="宋体" w:hAnsi="宋体" w:cs="宋体"/>
                <w:color w:val="000000"/>
                <w:sz w:val="24"/>
                <w:highlight w:val="none"/>
              </w:rPr>
            </w:pPr>
            <w:r>
              <w:rPr>
                <w:rFonts w:hint="eastAsia" w:ascii="宋体" w:hAnsi="宋体" w:cs="宋体"/>
                <w:b/>
                <w:color w:val="000000"/>
                <w:sz w:val="24"/>
                <w:highlight w:val="none"/>
              </w:rPr>
              <w:t xml:space="preserve">注</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803"/>
              <w:ind w:firstLine="480"/>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1、投标人应对以上文件的合法性、真实性负责。</w:t>
            </w:r>
            <w:r>
              <w:rPr>
                <w:rFonts w:hint="eastAsia" w:ascii="宋体" w:hAnsi="宋体" w:cs="宋体"/>
                <w:color w:val="000000"/>
                <w:sz w:val="24"/>
                <w:highlight w:val="none"/>
              </w:rPr>
            </w:r>
            <w:r/>
          </w:p>
          <w:p>
            <w:pPr>
              <w:pStyle w:val="803"/>
              <w:ind w:firstLine="480"/>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2、签订合同前，中标人必须向采购人提交其投标文件中所有扫描件的原件，采购人核查无误后，签订合同。如中标人不能在采购人规定的时间内向采购人提供原件，将被采购人视为放弃中标资格。</w:t>
            </w:r>
            <w:r>
              <w:rPr>
                <w:rFonts w:hint="eastAsia" w:ascii="宋体" w:hAnsi="宋体" w:cs="宋体"/>
                <w:color w:val="000000"/>
                <w:sz w:val="24"/>
                <w:highlight w:val="none"/>
              </w:rPr>
            </w:r>
            <w:r/>
          </w:p>
        </w:tc>
      </w:tr>
      <w:tr>
        <w:trPr>
          <w:trHeight w:val="90"/>
        </w:trPr>
        <w:tc>
          <w:tcPr>
            <w:tcMar>
              <w:left w:w="108" w:type="dxa"/>
              <w:top w:w="0" w:type="dxa"/>
              <w:right w:w="108" w:type="dxa"/>
              <w:bottom w:w="0" w:type="dxa"/>
            </w:tcMar>
            <w:tcW w:w="724" w:type="dxa"/>
            <w:vAlign w:val="top"/>
            <w:textDirection w:val="lrTb"/>
            <w:noWrap w:val="false"/>
          </w:tcPr>
          <w:p>
            <w:pPr>
              <w:pStyle w:val="803"/>
              <w:jc w:val="center"/>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(十三)2</w:t>
            </w:r>
            <w:r>
              <w:rPr>
                <w:rFonts w:hint="eastAsia" w:ascii="宋体" w:hAnsi="宋体" w:cs="宋体"/>
                <w:color w:val="000000"/>
                <w:sz w:val="24"/>
                <w:highlight w:val="none"/>
              </w:rPr>
            </w:r>
            <w:r/>
          </w:p>
        </w:tc>
        <w:tc>
          <w:tcPr>
            <w:tcMar>
              <w:left w:w="108" w:type="dxa"/>
              <w:top w:w="0" w:type="dxa"/>
              <w:right w:w="108" w:type="dxa"/>
              <w:bottom w:w="0" w:type="dxa"/>
            </w:tcMar>
            <w:tcW w:w="4275" w:type="dxa"/>
            <w:vAlign w:val="top"/>
            <w:textDirection w:val="lrTb"/>
            <w:noWrap w:val="false"/>
          </w:tcPr>
          <w:p>
            <w:pPr>
              <w:pStyle w:val="803"/>
              <w:rPr>
                <w:rFonts w:hint="eastAsia" w:ascii="宋体" w:hAnsi="宋体" w:cs="宋体"/>
                <w:b/>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highlight w:val="none"/>
              </w:rPr>
              <w:t xml:space="preserve">商务条件见：</w:t>
            </w:r>
            <w:r>
              <w:rPr>
                <w:rFonts w:hint="eastAsia" w:ascii="宋体" w:hAnsi="宋体" w:cs="宋体"/>
                <w:b/>
                <w:bCs/>
                <w:color w:val="000000"/>
                <w:sz w:val="24"/>
                <w:highlight w:val="none"/>
              </w:rPr>
            </w:r>
            <w:r/>
          </w:p>
          <w:p>
            <w:pPr>
              <w:pStyle w:val="803"/>
              <w:ind w:firstLine="480"/>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一、本文件第四章《评标标准》中《评分细则》。</w:t>
            </w:r>
            <w:r>
              <w:rPr>
                <w:rFonts w:hint="eastAsia" w:ascii="宋体" w:hAnsi="宋体" w:cs="宋体"/>
                <w:color w:val="000000"/>
                <w:sz w:val="24"/>
                <w:highlight w:val="none"/>
              </w:rPr>
            </w:r>
            <w:r/>
          </w:p>
          <w:p>
            <w:pPr>
              <w:pStyle w:val="803"/>
              <w:ind w:firstLine="480"/>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二、本文件第三章《投标资料表》中(十二)1和(十二)2。</w:t>
            </w:r>
            <w:r>
              <w:rPr>
                <w:rFonts w:hint="eastAsia" w:ascii="宋体" w:hAnsi="宋体" w:cs="宋体"/>
                <w:color w:val="000000"/>
                <w:sz w:val="24"/>
                <w:highlight w:val="none"/>
              </w:rPr>
            </w:r>
            <w:r/>
          </w:p>
        </w:tc>
      </w:tr>
      <w:tr>
        <w:trPr>
          <w:trHeight w:val="669"/>
        </w:trPr>
        <w:tc>
          <w:tcPr>
            <w:tcMar>
              <w:left w:w="108" w:type="dxa"/>
              <w:top w:w="0" w:type="dxa"/>
              <w:right w:w="108" w:type="dxa"/>
              <w:bottom w:w="0" w:type="dxa"/>
            </w:tcMar>
            <w:tcW w:w="724" w:type="dxa"/>
            <w:vAlign w:val="top"/>
            <w:textDirection w:val="lrTb"/>
            <w:noWrap w:val="false"/>
          </w:tcPr>
          <w:p>
            <w:pPr>
              <w:pStyle w:val="803"/>
              <w:jc w:val="center"/>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(十三)3</w:t>
            </w:r>
            <w:r>
              <w:rPr>
                <w:rFonts w:hint="eastAsia" w:ascii="宋体" w:hAnsi="宋体" w:cs="宋体"/>
                <w:color w:val="000000"/>
                <w:sz w:val="24"/>
                <w:highlight w:val="none"/>
              </w:rPr>
            </w:r>
            <w:r/>
          </w:p>
        </w:tc>
        <w:tc>
          <w:tcPr>
            <w:tcMar>
              <w:left w:w="108" w:type="dxa"/>
              <w:top w:w="0" w:type="dxa"/>
              <w:right w:w="108" w:type="dxa"/>
              <w:bottom w:w="0" w:type="dxa"/>
            </w:tcMar>
            <w:tcW w:w="4275" w:type="dxa"/>
            <w:vAlign w:val="top"/>
            <w:textDirection w:val="lrTb"/>
            <w:noWrap w:val="false"/>
          </w:tcPr>
          <w:p>
            <w:pPr>
              <w:pStyle w:val="803"/>
              <w:rPr>
                <w:rFonts w:hint="eastAsia" w:ascii="宋体" w:hAnsi="宋体" w:cs="宋体"/>
                <w:b/>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highlight w:val="none"/>
              </w:rPr>
              <w:t xml:space="preserve">交货和提供服务的时间：</w:t>
            </w:r>
            <w:r>
              <w:rPr>
                <w:rFonts w:hint="eastAsia" w:ascii="宋体" w:hAnsi="宋体" w:cs="宋体"/>
                <w:b/>
                <w:bCs/>
                <w:color w:val="000000"/>
                <w:sz w:val="24"/>
                <w:highlight w:val="none"/>
              </w:rPr>
            </w:r>
            <w:r/>
          </w:p>
          <w:p>
            <w:pPr>
              <w:pStyle w:val="803"/>
              <w:ind w:firstLine="480"/>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见本文件第五章 《拟签订的合同文本》及或本文件第六章《采购需求》。</w:t>
            </w:r>
            <w:r>
              <w:rPr>
                <w:rFonts w:hint="eastAsia" w:ascii="宋体" w:hAnsi="宋体" w:cs="宋体"/>
                <w:color w:val="000000"/>
                <w:sz w:val="24"/>
                <w:highlight w:val="none"/>
              </w:rPr>
            </w:r>
            <w:r/>
          </w:p>
        </w:tc>
      </w:tr>
      <w:tr>
        <w:trPr>
          <w:trHeight w:val="915"/>
        </w:trPr>
        <w:tc>
          <w:tcPr>
            <w:tcMar>
              <w:left w:w="108" w:type="dxa"/>
              <w:top w:w="0" w:type="dxa"/>
              <w:right w:w="108" w:type="dxa"/>
              <w:bottom w:w="0" w:type="dxa"/>
            </w:tcMar>
            <w:tcW w:w="724" w:type="dxa"/>
            <w:vAlign w:val="top"/>
            <w:textDirection w:val="lrTb"/>
            <w:noWrap w:val="false"/>
          </w:tcPr>
          <w:p>
            <w:pPr>
              <w:pStyle w:val="803"/>
              <w:jc w:val="center"/>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(十四)</w:t>
            </w:r>
            <w:r>
              <w:rPr>
                <w:rFonts w:hint="eastAsia" w:ascii="宋体" w:hAnsi="宋体" w:cs="宋体"/>
                <w:color w:val="000000"/>
                <w:sz w:val="24"/>
                <w:highlight w:val="none"/>
              </w:rPr>
            </w:r>
            <w:r/>
          </w:p>
        </w:tc>
        <w:tc>
          <w:tcPr>
            <w:tcMar>
              <w:left w:w="108" w:type="dxa"/>
              <w:top w:w="0" w:type="dxa"/>
              <w:right w:w="108" w:type="dxa"/>
              <w:bottom w:w="0" w:type="dxa"/>
            </w:tcMar>
            <w:tcW w:w="4275" w:type="dxa"/>
            <w:vAlign w:val="top"/>
            <w:textDirection w:val="lrTb"/>
            <w:noWrap w:val="false"/>
          </w:tcPr>
          <w:p>
            <w:pPr>
              <w:pStyle w:val="803"/>
              <w:ind w:firstLine="482"/>
              <w:jc w:val="left"/>
              <w:rPr>
                <w:rFonts w:hint="eastAsia" w:ascii="宋体" w:hAnsi="宋体" w:cs="宋体"/>
                <w:b/>
                <w:bCs/>
                <w:color w:val="000000"/>
                <w:sz w:val="24"/>
                <w:highlight w:val="none"/>
              </w:rPr>
            </w:pPr>
            <w:r>
              <w:rPr>
                <w:rFonts w:hint="eastAsia" w:ascii="宋体" w:hAnsi="宋体" w:eastAsia="宋体" w:cs="宋体"/>
                <w:b/>
                <w:bCs/>
                <w:color w:val="000000"/>
                <w:sz w:val="24"/>
                <w:szCs w:val="24"/>
                <w:highlight w:val="none"/>
              </w:rPr>
              <w:t xml:space="preserve">本项目</w:t>
            </w:r>
            <w:r>
              <w:rPr>
                <w:rFonts w:hint="eastAsia" w:ascii="宋体" w:hAnsi="宋体" w:eastAsia="宋体" w:cs="宋体"/>
                <w:b/>
                <w:bCs/>
                <w:color w:val="000000"/>
                <w:sz w:val="24"/>
                <w:szCs w:val="24"/>
                <w:highlight w:val="none"/>
                <w:lang w:val="en-US" w:eastAsia="zh-CN"/>
              </w:rPr>
              <w:t xml:space="preserve">总预算为人民币145.62万元，且本项目不接收超过</w:t>
            </w:r>
            <w:r>
              <w:rPr>
                <w:rFonts w:hint="eastAsia" w:ascii="宋体" w:hAnsi="宋体" w:eastAsia="宋体" w:cs="宋体"/>
                <w:b/>
                <w:bCs/>
                <w:color w:val="000000"/>
                <w:sz w:val="24"/>
                <w:szCs w:val="24"/>
                <w:highlight w:val="none"/>
              </w:rPr>
              <w:t xml:space="preserve">采购包1：人民币</w:t>
            </w:r>
            <w:r>
              <w:rPr>
                <w:rFonts w:hint="eastAsia" w:ascii="宋体" w:hAnsi="宋体" w:eastAsia="宋体" w:cs="宋体"/>
                <w:b/>
                <w:bCs/>
                <w:color w:val="000000"/>
                <w:sz w:val="24"/>
                <w:szCs w:val="24"/>
                <w:highlight w:val="none"/>
                <w:lang w:val="en-US" w:eastAsia="zh-CN"/>
              </w:rPr>
              <w:t xml:space="preserve">56.445</w:t>
            </w:r>
            <w:r>
              <w:rPr>
                <w:rFonts w:hint="eastAsia" w:ascii="宋体" w:hAnsi="宋体" w:eastAsia="宋体" w:cs="宋体"/>
                <w:b/>
                <w:bCs/>
                <w:color w:val="000000"/>
                <w:sz w:val="24"/>
                <w:szCs w:val="24"/>
                <w:highlight w:val="none"/>
              </w:rPr>
              <w:t xml:space="preserve">万元</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val="en-US" w:eastAsia="zh-CN"/>
              </w:rPr>
              <w:t xml:space="preserve">最高限价</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rPr>
              <w:t xml:space="preserve">采购包2：人民币</w:t>
            </w:r>
            <w:r>
              <w:rPr>
                <w:rFonts w:hint="eastAsia" w:ascii="宋体" w:hAnsi="宋体" w:eastAsia="宋体" w:cs="宋体"/>
                <w:b/>
                <w:bCs/>
                <w:color w:val="000000"/>
                <w:sz w:val="24"/>
                <w:szCs w:val="24"/>
                <w:highlight w:val="none"/>
                <w:lang w:val="en-US" w:eastAsia="zh-CN"/>
              </w:rPr>
              <w:t xml:space="preserve">47.375</w:t>
            </w:r>
            <w:r>
              <w:rPr>
                <w:rFonts w:hint="eastAsia" w:ascii="宋体" w:hAnsi="宋体" w:eastAsia="宋体" w:cs="宋体"/>
                <w:b/>
                <w:bCs/>
                <w:color w:val="000000"/>
                <w:sz w:val="24"/>
                <w:szCs w:val="24"/>
                <w:highlight w:val="none"/>
              </w:rPr>
              <w:t xml:space="preserve">万元</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val="en-US" w:eastAsia="zh-CN"/>
              </w:rPr>
              <w:t xml:space="preserve">最高限价</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rPr>
              <w:t xml:space="preserve">的投标报价</w:t>
            </w:r>
            <w:r>
              <w:rPr>
                <w:rFonts w:hint="eastAsia" w:ascii="宋体" w:hAnsi="宋体" w:cs="宋体"/>
                <w:b/>
                <w:bCs/>
                <w:color w:val="000000"/>
                <w:sz w:val="24"/>
                <w:highlight w:val="none"/>
              </w:rPr>
              <w:t xml:space="preserve">。</w:t>
            </w:r>
            <w:r>
              <w:rPr>
                <w:rFonts w:hint="eastAsia" w:ascii="宋体" w:hAnsi="宋体" w:cs="宋体"/>
                <w:b/>
                <w:bCs/>
                <w:color w:val="000000"/>
                <w:sz w:val="24"/>
                <w:highlight w:val="none"/>
              </w:rPr>
            </w:r>
            <w:r/>
          </w:p>
          <w:p>
            <w:pPr>
              <w:pStyle w:val="803"/>
              <w:ind w:firstLine="480"/>
              <w:rPr>
                <w:rFonts w:hint="eastAsia" w:ascii="宋体" w:hAnsi="宋体" w:cs="宋体"/>
                <w:color w:val="000000"/>
                <w:sz w:val="24"/>
                <w:highlight w:val="none"/>
              </w:rPr>
            </w:pPr>
            <w:r>
              <w:rPr>
                <w:rFonts w:hint="eastAsia" w:ascii="宋体" w:hAnsi="宋体" w:cs="宋体"/>
                <w:color w:val="000000"/>
                <w:sz w:val="24"/>
                <w:highlight w:val="none"/>
              </w:rPr>
              <w:t xml:space="preserve">投标报价包括但不限于货物、材料、五金件、制造、包装、运输、装卸、保险、安装、原有家具拆除转运、安装</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检测、验收合格交付使用之前及保修期内保修服务与备用物件等所有其他有关招标文件中规定的各项的含税费用。采购人不再支付报价以外的任何费用。</w:t>
            </w:r>
            <w:r>
              <w:rPr>
                <w:rFonts w:hint="eastAsia" w:ascii="宋体" w:hAnsi="宋体" w:cs="宋体"/>
                <w:color w:val="000000"/>
                <w:sz w:val="24"/>
                <w:highlight w:val="none"/>
              </w:rPr>
            </w:r>
            <w:r/>
          </w:p>
        </w:tc>
      </w:tr>
      <w:tr>
        <w:trPr>
          <w:trHeight w:val="347"/>
        </w:trPr>
        <w:tc>
          <w:tcPr>
            <w:tcMar>
              <w:left w:w="108" w:type="dxa"/>
              <w:top w:w="0" w:type="dxa"/>
              <w:right w:w="108" w:type="dxa"/>
              <w:bottom w:w="0" w:type="dxa"/>
            </w:tcMar>
            <w:tcW w:w="724" w:type="dxa"/>
            <w:vAlign w:val="top"/>
            <w:textDirection w:val="lrTb"/>
            <w:noWrap w:val="false"/>
          </w:tcPr>
          <w:p>
            <w:pPr>
              <w:pStyle w:val="803"/>
              <w:jc w:val="center"/>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(十五)</w:t>
            </w:r>
            <w:r>
              <w:rPr>
                <w:rFonts w:hint="eastAsia" w:ascii="宋体" w:hAnsi="宋体" w:cs="宋体"/>
                <w:color w:val="000000"/>
                <w:sz w:val="24"/>
                <w:highlight w:val="none"/>
              </w:rPr>
            </w:r>
            <w:r/>
          </w:p>
        </w:tc>
        <w:tc>
          <w:tcPr>
            <w:tcMar>
              <w:left w:w="108" w:type="dxa"/>
              <w:top w:w="0" w:type="dxa"/>
              <w:right w:w="108" w:type="dxa"/>
              <w:bottom w:w="0" w:type="dxa"/>
            </w:tcMar>
            <w:tcW w:w="4275" w:type="dxa"/>
            <w:vAlign w:val="center"/>
            <w:textDirection w:val="lrTb"/>
            <w:noWrap w:val="false"/>
          </w:tcPr>
          <w:p>
            <w:pPr>
              <w:pStyle w:val="803"/>
              <w:ind w:firstLine="480"/>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以人民币报价。</w:t>
            </w:r>
            <w:r>
              <w:rPr>
                <w:rFonts w:hint="eastAsia" w:ascii="宋体" w:hAnsi="宋体" w:cs="宋体"/>
                <w:color w:val="000000"/>
                <w:sz w:val="24"/>
                <w:highlight w:val="none"/>
              </w:rPr>
            </w:r>
            <w:r/>
          </w:p>
        </w:tc>
      </w:tr>
      <w:tr>
        <w:trPr>
          <w:trHeight w:val="90"/>
        </w:trPr>
        <w:tc>
          <w:tcPr>
            <w:tcMar>
              <w:left w:w="108" w:type="dxa"/>
              <w:top w:w="0" w:type="dxa"/>
              <w:right w:w="108" w:type="dxa"/>
              <w:bottom w:w="0" w:type="dxa"/>
            </w:tcMar>
            <w:tcW w:w="724" w:type="dxa"/>
            <w:vAlign w:val="top"/>
            <w:textDirection w:val="lrTb"/>
            <w:noWrap w:val="false"/>
          </w:tcPr>
          <w:p>
            <w:pPr>
              <w:pStyle w:val="803"/>
              <w:jc w:val="center"/>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（十七）</w:t>
            </w:r>
            <w:r>
              <w:rPr>
                <w:rFonts w:hint="eastAsia" w:ascii="宋体" w:hAnsi="宋体" w:cs="宋体"/>
                <w:color w:val="000000"/>
                <w:sz w:val="24"/>
                <w:highlight w:val="none"/>
              </w:rPr>
            </w:r>
            <w:r/>
          </w:p>
        </w:tc>
        <w:tc>
          <w:tcPr>
            <w:tcMar>
              <w:left w:w="108" w:type="dxa"/>
              <w:top w:w="0" w:type="dxa"/>
              <w:right w:w="108" w:type="dxa"/>
              <w:bottom w:w="0" w:type="dxa"/>
            </w:tcMar>
            <w:tcW w:w="4275" w:type="dxa"/>
            <w:vAlign w:val="center"/>
            <w:textDirection w:val="lrTb"/>
            <w:noWrap w:val="false"/>
          </w:tcPr>
          <w:p>
            <w:pPr>
              <w:pStyle w:val="803"/>
              <w:ind w:firstLine="560"/>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投标人须用政府采购客户端工具导入“苏采云”系统下载的采购文件（后缀）、供应商操作手册及政府采购客户端工具可通过“苏采云”系统（网址：</w:t>
            </w:r>
            <w:r>
              <w:rPr>
                <w:rFonts w:hint="eastAsia" w:ascii="宋体" w:hAnsi="宋体" w:cs="宋体"/>
                <w:color w:val="000000"/>
                <w:sz w:val="24"/>
                <w:highlight w:val="none"/>
              </w:rPr>
              <w:fldChar w:fldCharType="begin"/>
            </w:r>
            <w:r>
              <w:rPr>
                <w:rFonts w:hint="eastAsia" w:ascii="宋体" w:hAnsi="宋体" w:cs="宋体"/>
                <w:color w:val="000000"/>
                <w:sz w:val="24"/>
                <w:highlight w:val="none"/>
              </w:rPr>
              <w:instrText xml:space="preserve"> HYPERLINK "http://jszfcg.jsczt.cn/）--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 </w:instrText>
            </w:r>
            <w:r>
              <w:rPr>
                <w:rFonts w:hint="eastAsia" w:ascii="宋体" w:hAnsi="宋体" w:cs="宋体"/>
                <w:color w:val="000000"/>
                <w:sz w:val="24"/>
                <w:highlight w:val="none"/>
              </w:rPr>
              <w:fldChar w:fldCharType="separate"/>
            </w:r>
            <w:r>
              <w:rPr>
                <w:rStyle w:val="892"/>
                <w:rFonts w:hint="eastAsia" w:ascii="宋体" w:hAnsi="宋体" w:cs="宋体"/>
                <w:color w:val="000000"/>
                <w:sz w:val="24"/>
                <w:highlight w:val="none"/>
              </w:rPr>
              <w:t xml:space="preserve">http://jszfcg.jsczt.cn/）--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rPr>
                <w:rStyle w:val="892"/>
                <w:rFonts w:hint="eastAsia" w:ascii="宋体" w:hAnsi="宋体" w:cs="宋体"/>
                <w:color w:val="000000"/>
                <w:sz w:val="24"/>
                <w:highlight w:val="none"/>
              </w:rPr>
              <w:fldChar w:fldCharType="end"/>
            </w:r>
            <w:r>
              <w:rPr>
                <w:rFonts w:hint="eastAsia" w:ascii="宋体" w:hAnsi="宋体" w:cs="宋体"/>
                <w:color w:val="000000"/>
                <w:sz w:val="24"/>
                <w:highlight w:val="none"/>
              </w:rPr>
            </w:r>
            <w:r/>
          </w:p>
          <w:p>
            <w:pPr>
              <w:pStyle w:val="803"/>
              <w:ind w:firstLine="560"/>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投标人应当通过“苏采云”系统提交数据电文形式的投标文件（即电子投标）。</w:t>
            </w:r>
            <w:r>
              <w:rPr>
                <w:rFonts w:hint="eastAsia" w:ascii="宋体" w:hAnsi="宋体" w:cs="宋体"/>
                <w:color w:val="000000"/>
                <w:sz w:val="24"/>
                <w:highlight w:val="none"/>
              </w:rPr>
            </w:r>
            <w:r/>
          </w:p>
          <w:p>
            <w:pPr>
              <w:pStyle w:val="803"/>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特别说明：政府采购客户端工具需要导出加密的投标文件（后缀名为</w:t>
            </w:r>
            <w:r>
              <w:rPr>
                <w:rFonts w:hint="eastAsia" w:ascii="宋体" w:hAnsi="宋体" w:cs="宋体"/>
                <w:b/>
                <w:bCs/>
                <w:color w:val="000000"/>
                <w:sz w:val="24"/>
                <w:highlight w:val="none"/>
              </w:rPr>
              <w:t xml:space="preserve">zip</w:t>
            </w:r>
            <w:r>
              <w:rPr>
                <w:rFonts w:hint="eastAsia" w:ascii="宋体" w:hAnsi="宋体" w:cs="宋体"/>
                <w:color w:val="000000"/>
                <w:sz w:val="24"/>
                <w:highlight w:val="none"/>
              </w:rPr>
              <w:t xml:space="preserve">）。</w:t>
            </w:r>
            <w:r>
              <w:rPr>
                <w:rFonts w:hint="eastAsia" w:ascii="宋体" w:hAnsi="宋体" w:cs="宋体"/>
                <w:b/>
                <w:bCs/>
                <w:color w:val="000000"/>
                <w:sz w:val="24"/>
                <w:highlight w:val="none"/>
              </w:rPr>
              <w:t xml:space="preserve">投标文件不得超过150M！</w:t>
            </w:r>
            <w:r>
              <w:rPr>
                <w:rFonts w:hint="eastAsia" w:ascii="宋体" w:hAnsi="宋体" w:cs="宋体"/>
                <w:color w:val="000000"/>
                <w:sz w:val="24"/>
                <w:highlight w:val="none"/>
              </w:rPr>
              <w:t xml:space="preserve">名为</w:t>
            </w:r>
            <w:r>
              <w:rPr>
                <w:rFonts w:hint="eastAsia" w:ascii="宋体" w:hAnsi="宋体" w:cs="宋体"/>
                <w:b/>
                <w:bCs/>
                <w:color w:val="000000"/>
                <w:sz w:val="24"/>
                <w:highlight w:val="none"/>
              </w:rPr>
              <w:t xml:space="preserve">“.kedt”</w:t>
            </w:r>
            <w:r>
              <w:rPr>
                <w:rFonts w:hint="eastAsia" w:ascii="宋体" w:hAnsi="宋体" w:cs="宋体"/>
                <w:color w:val="000000"/>
                <w:sz w:val="24"/>
                <w:highlight w:val="none"/>
              </w:rPr>
              <w:t xml:space="preserve">）后，离线编制投标文件。采购文件（后缀名为</w:t>
            </w:r>
            <w:r>
              <w:rPr>
                <w:rFonts w:hint="eastAsia" w:ascii="宋体" w:hAnsi="宋体" w:cs="宋体"/>
                <w:b/>
                <w:bCs/>
                <w:color w:val="000000"/>
                <w:sz w:val="24"/>
                <w:highlight w:val="none"/>
              </w:rPr>
              <w:t xml:space="preserve">“.kedt”）。</w:t>
            </w:r>
            <w:r>
              <w:rPr>
                <w:rFonts w:hint="eastAsia" w:ascii="宋体" w:hAnsi="宋体" w:cs="宋体"/>
                <w:color w:val="000000"/>
                <w:sz w:val="24"/>
                <w:highlight w:val="none"/>
              </w:rPr>
            </w:r>
            <w:r/>
          </w:p>
        </w:tc>
      </w:tr>
      <w:tr>
        <w:trPr>
          <w:trHeight w:val="90"/>
        </w:trPr>
        <w:tc>
          <w:tcPr>
            <w:tcMar>
              <w:left w:w="108" w:type="dxa"/>
              <w:top w:w="0" w:type="dxa"/>
              <w:right w:w="108" w:type="dxa"/>
              <w:bottom w:w="0" w:type="dxa"/>
            </w:tcMar>
            <w:tcW w:w="724" w:type="dxa"/>
            <w:vAlign w:val="top"/>
            <w:textDirection w:val="lrTb"/>
            <w:noWrap w:val="false"/>
          </w:tcPr>
          <w:p>
            <w:pPr>
              <w:pStyle w:val="803"/>
              <w:jc w:val="center"/>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(十八)</w:t>
            </w:r>
            <w:r>
              <w:rPr>
                <w:rFonts w:hint="eastAsia" w:ascii="宋体" w:hAnsi="宋体" w:cs="宋体"/>
                <w:color w:val="000000"/>
                <w:sz w:val="24"/>
                <w:highlight w:val="none"/>
              </w:rPr>
            </w:r>
            <w:r/>
          </w:p>
        </w:tc>
        <w:tc>
          <w:tcPr>
            <w:tcMar>
              <w:left w:w="108" w:type="dxa"/>
              <w:top w:w="0" w:type="dxa"/>
              <w:right w:w="108" w:type="dxa"/>
              <w:bottom w:w="0" w:type="dxa"/>
            </w:tcMar>
            <w:tcW w:w="4275" w:type="dxa"/>
            <w:vAlign w:val="top"/>
            <w:textDirection w:val="lrTb"/>
            <w:noWrap w:val="false"/>
          </w:tcPr>
          <w:p>
            <w:pPr>
              <w:pStyle w:val="803"/>
              <w:ind w:firstLine="480"/>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见本文件第三章《投标资料表》中(十二)1和(十二)2</w:t>
            </w:r>
            <w:r>
              <w:rPr>
                <w:rFonts w:hint="eastAsia" w:ascii="宋体" w:hAnsi="宋体" w:cs="宋体"/>
                <w:color w:val="000000"/>
                <w:sz w:val="24"/>
                <w:highlight w:val="none"/>
              </w:rPr>
            </w:r>
            <w:r/>
          </w:p>
        </w:tc>
      </w:tr>
      <w:tr>
        <w:trPr/>
        <w:tc>
          <w:tcPr>
            <w:tcMar>
              <w:left w:w="108" w:type="dxa"/>
              <w:top w:w="0" w:type="dxa"/>
              <w:right w:w="108" w:type="dxa"/>
              <w:bottom w:w="0" w:type="dxa"/>
            </w:tcMar>
            <w:tcW w:w="724" w:type="dxa"/>
            <w:vAlign w:val="top"/>
            <w:textDirection w:val="lrTb"/>
            <w:noWrap w:val="false"/>
          </w:tcPr>
          <w:p>
            <w:pPr>
              <w:pStyle w:val="803"/>
              <w:jc w:val="center"/>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(十九)</w:t>
            </w:r>
            <w:r>
              <w:rPr>
                <w:rFonts w:hint="eastAsia" w:ascii="宋体" w:hAnsi="宋体" w:cs="宋体"/>
                <w:color w:val="000000"/>
                <w:sz w:val="24"/>
                <w:highlight w:val="none"/>
              </w:rPr>
            </w:r>
            <w:r/>
          </w:p>
        </w:tc>
        <w:tc>
          <w:tcPr>
            <w:tcMar>
              <w:left w:w="108" w:type="dxa"/>
              <w:top w:w="0" w:type="dxa"/>
              <w:right w:w="108" w:type="dxa"/>
              <w:bottom w:w="0" w:type="dxa"/>
            </w:tcMar>
            <w:tcW w:w="4275" w:type="dxa"/>
            <w:vAlign w:val="top"/>
            <w:textDirection w:val="lrTb"/>
            <w:noWrap w:val="false"/>
          </w:tcPr>
          <w:p>
            <w:pPr>
              <w:pStyle w:val="803"/>
              <w:ind w:left="560" w:hanging="560"/>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highlight w:val="none"/>
              </w:rPr>
              <w:t xml:space="preserve">投标文件的提交与接收：</w:t>
            </w:r>
            <w:r>
              <w:rPr>
                <w:rFonts w:hint="eastAsia" w:ascii="宋体" w:hAnsi="宋体" w:cs="宋体"/>
                <w:color w:val="000000"/>
                <w:sz w:val="24"/>
                <w:highlight w:val="none"/>
              </w:rPr>
              <w:t xml:space="preserve"> </w:t>
            </w:r>
            <w:r>
              <w:rPr>
                <w:rFonts w:hint="eastAsia" w:ascii="宋体" w:hAnsi="宋体" w:cs="宋体"/>
                <w:color w:val="000000"/>
                <w:sz w:val="24"/>
                <w:highlight w:val="none"/>
              </w:rPr>
            </w:r>
            <w:r/>
          </w:p>
          <w:p>
            <w:pPr>
              <w:pStyle w:val="803"/>
              <w:ind w:left="564" w:hanging="157"/>
              <w:rPr>
                <w:rFonts w:hint="eastAsia" w:ascii="宋体" w:hAnsi="宋体" w:cs="宋体"/>
                <w:b/>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highlight w:val="none"/>
              </w:rPr>
              <w:t xml:space="preserve">1、投标文件提交与接收时间：2026年</w:t>
            </w:r>
            <w:r>
              <w:rPr>
                <w:rFonts w:hint="eastAsia" w:ascii="宋体" w:hAnsi="宋体" w:cs="宋体"/>
                <w:b/>
                <w:bCs/>
                <w:color w:val="000000"/>
                <w:sz w:val="24"/>
                <w:highlight w:val="none"/>
                <w:u w:val="single"/>
                <w:lang w:val="en-US" w:eastAsia="zh-CN"/>
              </w:rPr>
              <w:t xml:space="preserve"> </w:t>
            </w:r>
            <w:r>
              <w:rPr>
                <w:rFonts w:hint="eastAsia" w:ascii="宋体" w:hAnsi="宋体" w:cs="宋体"/>
                <w:b/>
                <w:bCs/>
                <w:color w:val="000000"/>
                <w:sz w:val="24"/>
                <w:highlight w:val="none"/>
                <w:u w:val="single"/>
                <w:lang w:val="en-US" w:eastAsia="zh-CN"/>
              </w:rPr>
              <w:t xml:space="preserve">7 </w:t>
            </w:r>
            <w:r>
              <w:rPr>
                <w:rFonts w:hint="eastAsia" w:ascii="宋体" w:hAnsi="宋体" w:cs="宋体"/>
                <w:b/>
                <w:bCs/>
                <w:color w:val="000000"/>
                <w:sz w:val="24"/>
                <w:highlight w:val="none"/>
              </w:rPr>
              <w:t xml:space="preserve">月</w:t>
            </w:r>
            <w:r>
              <w:rPr>
                <w:rFonts w:hint="eastAsia" w:ascii="宋体" w:hAnsi="宋体" w:cs="宋体"/>
                <w:b/>
                <w:bCs/>
                <w:color w:val="000000"/>
                <w:sz w:val="24"/>
                <w:highlight w:val="none"/>
                <w:u w:val="single"/>
                <w:lang w:val="en-US" w:eastAsia="zh-CN"/>
              </w:rPr>
              <w:t xml:space="preserve"> </w:t>
            </w:r>
            <w:r>
              <w:rPr>
                <w:rFonts w:hint="eastAsia" w:ascii="宋体" w:hAnsi="宋体" w:cs="宋体"/>
                <w:b/>
                <w:bCs/>
                <w:color w:val="000000"/>
                <w:sz w:val="24"/>
                <w:highlight w:val="none"/>
                <w:u w:val="single"/>
                <w:lang w:val="en-US" w:eastAsia="zh-CN"/>
              </w:rPr>
              <w:t xml:space="preserve">28 </w:t>
            </w:r>
            <w:r>
              <w:rPr>
                <w:rFonts w:hint="eastAsia" w:ascii="宋体" w:hAnsi="宋体" w:cs="宋体"/>
                <w:b/>
                <w:bCs/>
                <w:color w:val="000000"/>
                <w:sz w:val="24"/>
                <w:highlight w:val="none"/>
              </w:rPr>
              <w:t xml:space="preserve">日</w:t>
            </w:r>
            <w:r>
              <w:rPr>
                <w:rFonts w:hint="eastAsia" w:ascii="宋体" w:hAnsi="宋体" w:cs="宋体"/>
                <w:b/>
                <w:bCs/>
                <w:color w:val="000000"/>
                <w:sz w:val="24"/>
                <w:highlight w:val="none"/>
                <w:lang w:val="en-US" w:eastAsia="zh-CN"/>
              </w:rPr>
              <w:t xml:space="preserve">1</w:t>
            </w:r>
            <w:r>
              <w:rPr>
                <w:rFonts w:hint="eastAsia" w:ascii="宋体" w:hAnsi="宋体" w:cs="宋体"/>
                <w:b/>
                <w:bCs/>
                <w:color w:val="000000"/>
                <w:sz w:val="24"/>
                <w:highlight w:val="none"/>
                <w:lang w:val="en-US" w:eastAsia="zh-CN"/>
              </w:rPr>
              <w:t xml:space="preserve">0</w:t>
            </w:r>
            <w:r>
              <w:rPr>
                <w:rFonts w:hint="eastAsia" w:ascii="宋体" w:hAnsi="宋体" w:cs="宋体"/>
                <w:b/>
                <w:bCs/>
                <w:color w:val="000000"/>
                <w:sz w:val="24"/>
                <w:highlight w:val="none"/>
              </w:rPr>
              <w:t xml:space="preserve">：</w:t>
            </w:r>
            <w:r>
              <w:rPr>
                <w:rFonts w:hint="eastAsia" w:ascii="宋体" w:hAnsi="宋体" w:cs="宋体"/>
                <w:b/>
                <w:bCs/>
                <w:color w:val="000000"/>
                <w:sz w:val="24"/>
                <w:highlight w:val="none"/>
                <w:lang w:val="en-US" w:eastAsia="zh-CN"/>
              </w:rPr>
              <w:t xml:space="preserve">0</w:t>
            </w:r>
            <w:r>
              <w:rPr>
                <w:rFonts w:hint="eastAsia" w:ascii="宋体" w:hAnsi="宋体" w:cs="宋体"/>
                <w:b/>
                <w:bCs/>
                <w:color w:val="000000"/>
                <w:sz w:val="24"/>
                <w:highlight w:val="none"/>
              </w:rPr>
              <w:t xml:space="preserve">0前。</w:t>
            </w:r>
            <w:r>
              <w:rPr>
                <w:rFonts w:hint="eastAsia" w:ascii="宋体" w:hAnsi="宋体" w:cs="宋体"/>
                <w:b/>
                <w:bCs/>
                <w:color w:val="000000"/>
                <w:sz w:val="24"/>
                <w:highlight w:val="none"/>
              </w:rPr>
            </w:r>
            <w:r/>
          </w:p>
          <w:p>
            <w:pPr>
              <w:pStyle w:val="803"/>
              <w:ind w:firstLine="482"/>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highlight w:val="none"/>
              </w:rPr>
              <w:t xml:space="preserve">2、投标文件提交与接收地点：</w:t>
            </w:r>
            <w:r>
              <w:rPr>
                <w:rFonts w:hint="eastAsia" w:ascii="宋体" w:hAnsi="宋体" w:cs="宋体"/>
                <w:color w:val="000000"/>
                <w:sz w:val="24"/>
                <w:highlight w:val="none"/>
              </w:rPr>
              <w:t xml:space="preserve">投标人应当通过“苏采云”系统提交数据电文形式的投标文件（即电子投标），“苏采云”系统自动接收。</w:t>
            </w:r>
            <w:r>
              <w:rPr>
                <w:rFonts w:hint="eastAsia" w:ascii="宋体" w:hAnsi="宋体" w:cs="宋体"/>
                <w:color w:val="000000"/>
                <w:sz w:val="24"/>
                <w:highlight w:val="none"/>
              </w:rPr>
            </w:r>
            <w:r/>
          </w:p>
        </w:tc>
      </w:tr>
      <w:tr>
        <w:trPr/>
        <w:tc>
          <w:tcPr>
            <w:tcMar>
              <w:left w:w="108" w:type="dxa"/>
              <w:top w:w="0" w:type="dxa"/>
              <w:right w:w="108" w:type="dxa"/>
              <w:bottom w:w="0" w:type="dxa"/>
            </w:tcMar>
            <w:tcW w:w="724" w:type="dxa"/>
            <w:vAlign w:val="top"/>
            <w:vMerge w:val="restart"/>
            <w:textDirection w:val="lrTb"/>
            <w:noWrap w:val="false"/>
          </w:tcPr>
          <w:p>
            <w:pPr>
              <w:pStyle w:val="803"/>
              <w:jc w:val="center"/>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（二十）</w:t>
            </w:r>
            <w:r>
              <w:rPr>
                <w:rFonts w:hint="eastAsia" w:ascii="宋体" w:hAnsi="宋体" w:cs="宋体"/>
                <w:color w:val="000000"/>
                <w:sz w:val="24"/>
                <w:highlight w:val="none"/>
              </w:rPr>
            </w:r>
            <w:r/>
          </w:p>
        </w:tc>
        <w:tc>
          <w:tcPr>
            <w:tcMar>
              <w:left w:w="108" w:type="dxa"/>
              <w:top w:w="0" w:type="dxa"/>
              <w:right w:w="108" w:type="dxa"/>
              <w:bottom w:w="0" w:type="dxa"/>
            </w:tcMar>
            <w:tcW w:w="4275" w:type="dxa"/>
            <w:vAlign w:val="top"/>
            <w:textDirection w:val="lrTb"/>
            <w:noWrap w:val="false"/>
          </w:tcPr>
          <w:p>
            <w:pPr>
              <w:pStyle w:val="803"/>
              <w:ind w:firstLine="480"/>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电子投标文件应由其法定代表人或法定代表人授权代表在规定的网上投标时间内，</w:t>
            </w:r>
            <w:r>
              <w:rPr>
                <w:rFonts w:hint="eastAsia" w:ascii="宋体" w:hAnsi="宋体" w:cs="宋体"/>
                <w:b/>
                <w:color w:val="000000"/>
                <w:sz w:val="24"/>
                <w:highlight w:val="none"/>
              </w:rPr>
              <w:t xml:space="preserve">凭 CA 证书登陆“苏采云”系统在线编制投标文件（电子数据），并在投标截止时间之前上传投标文件。并于开标时凭CA锁进行解密。</w:t>
            </w:r>
            <w:r>
              <w:rPr>
                <w:rFonts w:hint="eastAsia" w:ascii="宋体" w:hAnsi="宋体" w:cs="宋体"/>
                <w:color w:val="000000"/>
                <w:sz w:val="24"/>
                <w:highlight w:val="none"/>
              </w:rPr>
            </w:r>
            <w:r/>
          </w:p>
        </w:tc>
      </w:tr>
      <w:tr>
        <w:trPr/>
        <w:tc>
          <w:tcPr>
            <w:tcMar>
              <w:left w:w="108" w:type="dxa"/>
              <w:top w:w="0" w:type="dxa"/>
              <w:right w:w="108" w:type="dxa"/>
              <w:bottom w:w="0" w:type="dxa"/>
            </w:tcMar>
            <w:tcW w:w="724" w:type="dxa"/>
            <w:vAlign w:val="top"/>
            <w:vMerge w:val="continue"/>
            <w:textDirection w:val="lrTb"/>
            <w:noWrap w:val="false"/>
          </w:tcPr>
          <w:p>
            <w:pPr>
              <w:pStyle w:val="803"/>
              <w:jc w:val="center"/>
              <w:rPr>
                <w:rFonts w:hint="eastAsia" w:ascii="宋体" w:hAnsi="宋体" w:cs="宋体"/>
                <w:b/>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highlight w:val="none"/>
              </w:rPr>
            </w:r>
            <w:r/>
          </w:p>
        </w:tc>
        <w:tc>
          <w:tcPr>
            <w:tcMar>
              <w:left w:w="108" w:type="dxa"/>
              <w:top w:w="0" w:type="dxa"/>
              <w:right w:w="108" w:type="dxa"/>
              <w:bottom w:w="0" w:type="dxa"/>
            </w:tcMar>
            <w:tcW w:w="4275" w:type="dxa"/>
            <w:vAlign w:val="top"/>
            <w:textDirection w:val="lrTb"/>
            <w:noWrap w:val="false"/>
          </w:tcPr>
          <w:p>
            <w:pPr>
              <w:pStyle w:val="803"/>
              <w:ind w:firstLine="480"/>
              <w:jc w:val="left"/>
              <w:widowControl/>
              <w:rPr>
                <w:rFonts w:ascii="宋体" w:hAnsi="宋体" w:cs="宋体"/>
                <w:color w:val="000000"/>
                <w:sz w:val="24"/>
                <w:highlight w:val="none"/>
              </w:rPr>
            </w:pPr>
            <w:r>
              <w:rPr>
                <w:rFonts w:hint="eastAsia" w:ascii="宋体" w:hAnsi="宋体" w:cs="宋体"/>
                <w:color w:val="000000"/>
                <w:sz w:val="24"/>
                <w:highlight w:val="none"/>
              </w:rPr>
              <w:t xml:space="preserve">线上开标时，“苏采云”系统自动提取所有投标文件，投标人按招标文件规定方式按时在线解密。本项目招标文件规定的投标人按时在线解密方式：</w:t>
            </w:r>
            <w:r>
              <w:rPr>
                <w:rFonts w:hint="eastAsia" w:ascii="宋体" w:hAnsi="宋体" w:cs="宋体"/>
                <w:b/>
                <w:bCs/>
                <w:color w:val="000000"/>
                <w:sz w:val="24"/>
                <w:highlight w:val="none"/>
              </w:rPr>
              <w:t xml:space="preserve">开标时间后</w:t>
            </w:r>
            <w:r>
              <w:rPr>
                <w:rFonts w:hint="eastAsia" w:ascii="宋体" w:hAnsi="宋体" w:cs="宋体"/>
                <w:color w:val="000000"/>
                <w:sz w:val="24"/>
                <w:highlight w:val="none"/>
              </w:rPr>
              <w:t xml:space="preserve">，通过“苏采云”系统（使用“CA数字证书”）解密。解密时限：进入解密环节后，</w:t>
            </w:r>
            <w:r>
              <w:rPr>
                <w:rFonts w:hint="eastAsia" w:ascii="宋体" w:hAnsi="宋体" w:cs="宋体"/>
                <w:b/>
                <w:bCs/>
                <w:color w:val="000000"/>
                <w:sz w:val="24"/>
                <w:highlight w:val="none"/>
              </w:rPr>
              <w:t xml:space="preserve">30分钟内。</w:t>
            </w:r>
            <w:r>
              <w:rPr>
                <w:rFonts w:ascii="宋体" w:hAnsi="宋体" w:cs="宋体"/>
                <w:color w:val="000000"/>
                <w:sz w:val="24"/>
                <w:highlight w:val="none"/>
              </w:rPr>
            </w:r>
            <w:r/>
          </w:p>
          <w:p>
            <w:pPr>
              <w:pStyle w:val="803"/>
              <w:ind w:firstLine="480"/>
              <w:jc w:val="left"/>
              <w:widowControl/>
              <w:rPr>
                <w:rFonts w:ascii="宋体" w:hAnsi="宋体" w:cs="宋体"/>
                <w:color w:val="000000"/>
                <w:sz w:val="24"/>
                <w:highlight w:val="none"/>
              </w:rPr>
            </w:pPr>
            <w:r>
              <w:rPr>
                <w:rFonts w:hint="eastAsia" w:ascii="宋体" w:hAnsi="宋体" w:cs="宋体"/>
                <w:color w:val="000000"/>
                <w:sz w:val="24"/>
                <w:highlight w:val="none"/>
              </w:rPr>
              <w:t xml:space="preserve">所有投标人解密（或解密时间）结束后，应当向所有投标人公布投标人名称、投标价格和招标文件规定的其他内容。本项目招标文件规定的需要宣布的内容：投标人名称和投标价格；本项目招标文件规定的其他内容：无。</w:t>
            </w:r>
            <w:r>
              <w:rPr>
                <w:rFonts w:ascii="宋体" w:hAnsi="宋体" w:cs="宋体"/>
                <w:color w:val="000000"/>
                <w:sz w:val="24"/>
                <w:highlight w:val="none"/>
              </w:rPr>
            </w:r>
            <w:r/>
          </w:p>
          <w:p>
            <w:pPr>
              <w:pStyle w:val="803"/>
              <w:ind w:firstLine="480"/>
              <w:jc w:val="left"/>
              <w:widowControl/>
              <w:rPr>
                <w:rFonts w:hint="eastAsia" w:ascii="宋体" w:hAnsi="宋体" w:cs="宋体"/>
                <w:color w:val="000000"/>
                <w:sz w:val="24"/>
                <w:highlight w:val="none"/>
              </w:rPr>
            </w:pPr>
            <w:r>
              <w:rPr>
                <w:rFonts w:hint="eastAsia" w:ascii="宋体" w:hAnsi="宋体" w:cs="宋体"/>
                <w:bCs/>
                <w:color w:val="000000"/>
                <w:sz w:val="24"/>
                <w:highlight w:val="none"/>
              </w:rPr>
              <w:t xml:space="preserve">“苏采云”系统生成开标记录并向社会公众公布，但依法应当保密的除外。</w:t>
            </w:r>
            <w:r>
              <w:rPr>
                <w:rFonts w:hint="eastAsia" w:ascii="宋体" w:hAnsi="宋体" w:cs="宋体"/>
                <w:color w:val="000000"/>
                <w:sz w:val="24"/>
                <w:highlight w:val="none"/>
              </w:rPr>
            </w:r>
            <w:r/>
          </w:p>
        </w:tc>
      </w:tr>
      <w:tr>
        <w:trPr/>
        <w:tc>
          <w:tcPr>
            <w:tcMar>
              <w:left w:w="108" w:type="dxa"/>
              <w:top w:w="0" w:type="dxa"/>
              <w:right w:w="108" w:type="dxa"/>
              <w:bottom w:w="0" w:type="dxa"/>
            </w:tcMar>
            <w:tcW w:w="724" w:type="dxa"/>
            <w:vAlign w:val="top"/>
            <w:vMerge w:val="continue"/>
            <w:textDirection w:val="lrTb"/>
            <w:noWrap w:val="false"/>
          </w:tcPr>
          <w:p>
            <w:pPr>
              <w:pStyle w:val="803"/>
              <w:jc w:val="center"/>
              <w:rPr>
                <w:rFonts w:hint="eastAsia" w:ascii="宋体" w:hAnsi="宋体" w:cs="宋体"/>
                <w:b/>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highlight w:val="none"/>
              </w:rPr>
            </w:r>
            <w:r/>
          </w:p>
        </w:tc>
        <w:tc>
          <w:tcPr>
            <w:tcMar>
              <w:left w:w="108" w:type="dxa"/>
              <w:top w:w="0" w:type="dxa"/>
              <w:right w:w="108" w:type="dxa"/>
              <w:bottom w:w="0" w:type="dxa"/>
            </w:tcMar>
            <w:tcW w:w="4275" w:type="dxa"/>
            <w:vAlign w:val="top"/>
            <w:textDirection w:val="lrTb"/>
            <w:noWrap w:val="false"/>
          </w:tcPr>
          <w:p>
            <w:pPr>
              <w:pStyle w:val="803"/>
              <w:ind w:firstLine="480"/>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“苏采云”系统生成开标记录并</w:t>
            </w:r>
            <w:r>
              <w:rPr>
                <w:rFonts w:hint="eastAsia" w:ascii="宋体" w:hAnsi="宋体" w:cs="宋体"/>
                <w:b/>
                <w:bCs/>
                <w:color w:val="000000"/>
                <w:sz w:val="24"/>
                <w:highlight w:val="none"/>
              </w:rPr>
              <w:t xml:space="preserve">向社会公众公布后5分钟内</w:t>
            </w:r>
            <w:r>
              <w:rPr>
                <w:rFonts w:hint="eastAsia" w:ascii="宋体" w:hAnsi="宋体" w:cs="宋体"/>
                <w:color w:val="000000"/>
                <w:sz w:val="24"/>
                <w:highlight w:val="none"/>
              </w:rPr>
              <w:t xml:space="preserve">，投标人通过“苏采云”系统（使用“CA数字证书”）</w:t>
            </w:r>
            <w:r>
              <w:rPr>
                <w:rFonts w:hint="eastAsia" w:ascii="宋体" w:hAnsi="宋体" w:cs="宋体"/>
                <w:b/>
                <w:bCs/>
                <w:color w:val="000000"/>
                <w:sz w:val="24"/>
                <w:highlight w:val="none"/>
              </w:rPr>
              <w:t xml:space="preserve">确认开标过程</w:t>
            </w:r>
            <w:r>
              <w:rPr>
                <w:rFonts w:hint="eastAsia" w:ascii="宋体" w:hAnsi="宋体" w:cs="宋体"/>
                <w:color w:val="000000"/>
                <w:sz w:val="24"/>
                <w:highlight w:val="none"/>
              </w:rPr>
              <w:t xml:space="preserve">。在以上时间内投标人没有确认的，视同该投标人认可开标结果。</w:t>
            </w:r>
            <w:r>
              <w:rPr>
                <w:rFonts w:hint="eastAsia" w:ascii="宋体" w:hAnsi="宋体" w:cs="宋体"/>
                <w:color w:val="000000"/>
                <w:sz w:val="24"/>
                <w:highlight w:val="none"/>
              </w:rPr>
            </w:r>
            <w:r/>
          </w:p>
        </w:tc>
      </w:tr>
      <w:tr>
        <w:trPr/>
        <w:tc>
          <w:tcPr>
            <w:tcMar>
              <w:left w:w="108" w:type="dxa"/>
              <w:top w:w="0" w:type="dxa"/>
              <w:right w:w="108" w:type="dxa"/>
              <w:bottom w:w="0" w:type="dxa"/>
            </w:tcMar>
            <w:tcW w:w="724" w:type="dxa"/>
            <w:vAlign w:val="top"/>
            <w:vMerge w:val="continue"/>
            <w:textDirection w:val="lrTb"/>
            <w:noWrap w:val="false"/>
          </w:tcPr>
          <w:p>
            <w:pPr>
              <w:pStyle w:val="803"/>
              <w:jc w:val="center"/>
              <w:rPr>
                <w:rFonts w:hint="eastAsia" w:ascii="宋体" w:hAnsi="宋体" w:cs="宋体"/>
                <w:b/>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highlight w:val="none"/>
              </w:rPr>
            </w:r>
            <w:r/>
          </w:p>
        </w:tc>
        <w:tc>
          <w:tcPr>
            <w:tcMar>
              <w:left w:w="108" w:type="dxa"/>
              <w:top w:w="0" w:type="dxa"/>
              <w:right w:w="108" w:type="dxa"/>
              <w:bottom w:w="0" w:type="dxa"/>
            </w:tcMar>
            <w:tcW w:w="4275" w:type="dxa"/>
            <w:vAlign w:val="top"/>
            <w:textDirection w:val="lrTb"/>
            <w:noWrap w:val="false"/>
          </w:tcPr>
          <w:p>
            <w:pPr>
              <w:pStyle w:val="803"/>
              <w:ind w:firstLine="480"/>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因投标人原因造成投标文件未解密的，视为撤销其投标文件</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因投标人之外的原因造成投标文件未解密的，视为撤回其投标文件，投标人有权要求责任方（如责任方为“苏采云”系统，“苏采云”系统免责）赔偿因此遭受的直接损失。部分投标文件未解密的，其他投标文件的开标可以继续进行。</w:t>
            </w:r>
            <w:r>
              <w:rPr>
                <w:rFonts w:hint="eastAsia" w:ascii="宋体" w:hAnsi="宋体" w:cs="宋体"/>
                <w:color w:val="000000"/>
                <w:sz w:val="24"/>
                <w:highlight w:val="none"/>
              </w:rPr>
            </w:r>
            <w:r/>
          </w:p>
        </w:tc>
      </w:tr>
      <w:tr>
        <w:trPr/>
        <w:tc>
          <w:tcPr>
            <w:tcMar>
              <w:left w:w="108" w:type="dxa"/>
              <w:top w:w="0" w:type="dxa"/>
              <w:right w:w="108" w:type="dxa"/>
              <w:bottom w:w="0" w:type="dxa"/>
            </w:tcMar>
            <w:tcW w:w="724" w:type="dxa"/>
            <w:vAlign w:val="top"/>
            <w:vMerge w:val="continue"/>
            <w:textDirection w:val="lrTb"/>
            <w:noWrap w:val="false"/>
          </w:tcPr>
          <w:p>
            <w:pPr>
              <w:pStyle w:val="803"/>
              <w:jc w:val="center"/>
              <w:rPr>
                <w:rFonts w:hint="eastAsia" w:ascii="宋体" w:hAnsi="宋体" w:cs="宋体"/>
                <w:b/>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highlight w:val="none"/>
              </w:rPr>
            </w:r>
            <w:r/>
          </w:p>
        </w:tc>
        <w:tc>
          <w:tcPr>
            <w:tcMar>
              <w:left w:w="108" w:type="dxa"/>
              <w:top w:w="0" w:type="dxa"/>
              <w:right w:w="108" w:type="dxa"/>
              <w:bottom w:w="0" w:type="dxa"/>
            </w:tcMar>
            <w:tcW w:w="4275" w:type="dxa"/>
            <w:vAlign w:val="top"/>
            <w:textDirection w:val="lrTb"/>
            <w:noWrap w:val="false"/>
          </w:tcPr>
          <w:p>
            <w:pPr>
              <w:pStyle w:val="875"/>
              <w:ind w:firstLine="480"/>
              <w:spacing w:before="0" w:beforeAutospacing="0" w:after="0" w:afterAutospacing="0"/>
              <w:shd w:val="clear" w:color="auto" w:fill="ffffff"/>
              <w:rPr>
                <w:rFonts w:hint="eastAsia"/>
                <w:color w:val="000000"/>
                <w:highlight w:val="none"/>
              </w:rPr>
            </w:pPr>
            <w:r>
              <w:rPr>
                <w:rFonts w:hint="eastAsia"/>
                <w:color w:val="000000"/>
                <w:highlight w:val="none"/>
              </w:rPr>
              <w:t xml:space="preserve">投标文件解密失败的补救方案：无。</w:t>
            </w:r>
            <w:r>
              <w:rPr>
                <w:rFonts w:hint="eastAsia"/>
                <w:color w:val="000000"/>
                <w:highlight w:val="none"/>
              </w:rPr>
            </w:r>
            <w:r/>
          </w:p>
        </w:tc>
      </w:tr>
      <w:tr>
        <w:trPr/>
        <w:tc>
          <w:tcPr>
            <w:tcMar>
              <w:left w:w="108" w:type="dxa"/>
              <w:top w:w="0" w:type="dxa"/>
              <w:right w:w="108" w:type="dxa"/>
              <w:bottom w:w="0" w:type="dxa"/>
            </w:tcMar>
            <w:tcW w:w="724" w:type="dxa"/>
            <w:vAlign w:val="top"/>
            <w:textDirection w:val="lrTb"/>
            <w:noWrap w:val="false"/>
          </w:tcPr>
          <w:p>
            <w:pPr>
              <w:pStyle w:val="803"/>
              <w:jc w:val="center"/>
              <w:rPr>
                <w:rFonts w:hint="eastAsia" w:ascii="宋体" w:hAnsi="宋体" w:cs="宋体"/>
                <w:b/>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highlight w:val="none"/>
              </w:rPr>
              <w:t xml:space="preserve">四</w:t>
            </w:r>
            <w:r>
              <w:rPr>
                <w:rFonts w:hint="eastAsia" w:ascii="宋体" w:hAnsi="宋体" w:cs="宋体"/>
                <w:b/>
                <w:bCs/>
                <w:color w:val="000000"/>
                <w:sz w:val="24"/>
                <w:highlight w:val="none"/>
              </w:rPr>
            </w:r>
            <w:r/>
          </w:p>
        </w:tc>
        <w:tc>
          <w:tcPr>
            <w:tcMar>
              <w:left w:w="108" w:type="dxa"/>
              <w:top w:w="0" w:type="dxa"/>
              <w:right w:w="108" w:type="dxa"/>
              <w:bottom w:w="0" w:type="dxa"/>
            </w:tcMar>
            <w:tcW w:w="4275" w:type="dxa"/>
            <w:vAlign w:val="top"/>
            <w:textDirection w:val="lrTb"/>
            <w:noWrap w:val="false"/>
          </w:tcPr>
          <w:p>
            <w:pPr>
              <w:pStyle w:val="803"/>
              <w:rPr>
                <w:rFonts w:hint="eastAsia" w:ascii="宋体" w:hAnsi="宋体" w:cs="宋体"/>
                <w:b/>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highlight w:val="none"/>
              </w:rPr>
              <w:t xml:space="preserve">开标</w:t>
            </w:r>
            <w:r>
              <w:rPr>
                <w:rFonts w:hint="eastAsia" w:ascii="宋体" w:hAnsi="宋体" w:cs="宋体"/>
                <w:b/>
                <w:bCs/>
                <w:color w:val="000000"/>
                <w:sz w:val="24"/>
                <w:highlight w:val="none"/>
              </w:rPr>
            </w:r>
            <w:r/>
          </w:p>
        </w:tc>
      </w:tr>
      <w:tr>
        <w:trPr>
          <w:trHeight w:val="90"/>
        </w:trPr>
        <w:tc>
          <w:tcPr>
            <w:tcMar>
              <w:left w:w="108" w:type="dxa"/>
              <w:top w:w="0" w:type="dxa"/>
              <w:right w:w="108" w:type="dxa"/>
              <w:bottom w:w="0" w:type="dxa"/>
            </w:tcMar>
            <w:tcW w:w="724" w:type="dxa"/>
            <w:vAlign w:val="top"/>
            <w:textDirection w:val="lrTb"/>
            <w:noWrap w:val="false"/>
          </w:tcPr>
          <w:p>
            <w:pPr>
              <w:pStyle w:val="803"/>
              <w:jc w:val="center"/>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(二十五)1</w:t>
            </w:r>
            <w:r>
              <w:rPr>
                <w:rFonts w:hint="eastAsia" w:ascii="宋体" w:hAnsi="宋体" w:cs="宋体"/>
                <w:color w:val="000000"/>
                <w:sz w:val="24"/>
                <w:highlight w:val="none"/>
              </w:rPr>
            </w:r>
            <w:r/>
          </w:p>
        </w:tc>
        <w:tc>
          <w:tcPr>
            <w:tcMar>
              <w:left w:w="108" w:type="dxa"/>
              <w:top w:w="0" w:type="dxa"/>
              <w:right w:w="108" w:type="dxa"/>
              <w:bottom w:w="0" w:type="dxa"/>
            </w:tcMar>
            <w:tcW w:w="4275" w:type="dxa"/>
            <w:vAlign w:val="center"/>
            <w:textDirection w:val="lrTb"/>
            <w:noWrap w:val="false"/>
          </w:tcPr>
          <w:p>
            <w:pPr>
              <w:pStyle w:val="803"/>
              <w:rPr>
                <w:rFonts w:hint="eastAsia" w:ascii="宋体" w:hAnsi="宋体" w:cs="宋体"/>
                <w:b/>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highlight w:val="none"/>
              </w:rPr>
              <w:t xml:space="preserve">开标时间及地点：</w:t>
            </w:r>
            <w:r>
              <w:rPr>
                <w:rFonts w:hint="eastAsia" w:ascii="宋体" w:hAnsi="宋体" w:cs="宋体"/>
                <w:b/>
                <w:bCs/>
                <w:color w:val="000000"/>
                <w:sz w:val="24"/>
                <w:highlight w:val="none"/>
              </w:rPr>
            </w:r>
            <w:r/>
          </w:p>
          <w:p>
            <w:pPr>
              <w:pStyle w:val="803"/>
              <w:ind w:firstLine="482"/>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highlight w:val="none"/>
              </w:rPr>
              <w:t xml:space="preserve">1、开标时间：</w:t>
            </w:r>
            <w:r>
              <w:rPr>
                <w:rFonts w:hint="eastAsia" w:ascii="宋体" w:hAnsi="宋体" w:cs="宋体"/>
                <w:b/>
                <w:color w:val="000000"/>
                <w:sz w:val="24"/>
                <w:highlight w:val="none"/>
              </w:rPr>
              <w:t xml:space="preserve">2026年</w:t>
            </w:r>
            <w:r>
              <w:rPr>
                <w:rFonts w:hint="eastAsia" w:ascii="宋体" w:hAnsi="宋体" w:cs="宋体"/>
                <w:b/>
                <w:bCs/>
                <w:color w:val="000000"/>
                <w:sz w:val="24"/>
                <w:highlight w:val="none"/>
                <w:u w:val="single"/>
                <w:lang w:val="en-US" w:eastAsia="zh-CN"/>
              </w:rPr>
              <w:t xml:space="preserve"> 7 </w:t>
            </w:r>
            <w:r>
              <w:rPr>
                <w:rFonts w:hint="eastAsia" w:ascii="宋体" w:hAnsi="宋体" w:cs="宋体"/>
                <w:b/>
                <w:bCs/>
                <w:color w:val="000000"/>
                <w:sz w:val="24"/>
                <w:highlight w:val="none"/>
              </w:rPr>
              <w:t xml:space="preserve">月</w:t>
            </w:r>
            <w:r>
              <w:rPr>
                <w:rFonts w:hint="eastAsia" w:ascii="宋体" w:hAnsi="宋体" w:cs="宋体"/>
                <w:b/>
                <w:bCs/>
                <w:color w:val="000000"/>
                <w:sz w:val="24"/>
                <w:highlight w:val="none"/>
                <w:u w:val="single"/>
                <w:lang w:val="en-US" w:eastAsia="zh-CN"/>
              </w:rPr>
              <w:t xml:space="preserve"> 28 </w:t>
            </w:r>
            <w:r>
              <w:rPr>
                <w:rFonts w:hint="eastAsia" w:ascii="宋体" w:hAnsi="宋体" w:cs="宋体"/>
                <w:b/>
                <w:color w:val="000000"/>
                <w:sz w:val="24"/>
                <w:highlight w:val="none"/>
              </w:rPr>
              <w:t xml:space="preserve">日</w:t>
            </w:r>
            <w:r>
              <w:rPr>
                <w:rFonts w:hint="eastAsia" w:ascii="宋体" w:hAnsi="宋体" w:cs="宋体"/>
                <w:b/>
                <w:color w:val="000000"/>
                <w:sz w:val="24"/>
                <w:highlight w:val="none"/>
                <w:lang w:val="en-US" w:eastAsia="zh-CN"/>
              </w:rPr>
              <w:t xml:space="preserve">1</w:t>
            </w:r>
            <w:r>
              <w:rPr>
                <w:rFonts w:hint="eastAsia" w:ascii="宋体" w:hAnsi="宋体" w:cs="宋体"/>
                <w:b/>
                <w:color w:val="000000"/>
                <w:sz w:val="24"/>
                <w:highlight w:val="none"/>
                <w:lang w:val="en-US" w:eastAsia="zh-CN"/>
              </w:rPr>
              <w:t xml:space="preserve">0</w:t>
            </w:r>
            <w:r>
              <w:rPr>
                <w:rFonts w:hint="eastAsia" w:ascii="宋体" w:hAnsi="宋体" w:cs="宋体"/>
                <w:b/>
                <w:color w:val="000000"/>
                <w:sz w:val="24"/>
                <w:highlight w:val="none"/>
              </w:rPr>
              <w:t xml:space="preserve">：</w:t>
            </w:r>
            <w:r>
              <w:rPr>
                <w:rFonts w:hint="eastAsia" w:ascii="宋体" w:hAnsi="宋体" w:cs="宋体"/>
                <w:b/>
                <w:color w:val="000000"/>
                <w:sz w:val="24"/>
                <w:highlight w:val="none"/>
                <w:lang w:val="en-US" w:eastAsia="zh-CN"/>
              </w:rPr>
              <w:t xml:space="preserve">0</w:t>
            </w:r>
            <w:r>
              <w:rPr>
                <w:rFonts w:hint="eastAsia" w:ascii="宋体" w:hAnsi="宋体" w:cs="宋体"/>
                <w:b/>
                <w:color w:val="000000"/>
                <w:sz w:val="24"/>
                <w:highlight w:val="none"/>
              </w:rPr>
              <w:t xml:space="preserve">0（标准时间）</w:t>
            </w:r>
            <w:r>
              <w:rPr>
                <w:rFonts w:hint="eastAsia" w:ascii="宋体" w:hAnsi="宋体" w:cs="宋体"/>
                <w:color w:val="000000"/>
                <w:sz w:val="24"/>
                <w:highlight w:val="none"/>
              </w:rPr>
            </w:r>
            <w:r/>
          </w:p>
          <w:p>
            <w:pPr>
              <w:pStyle w:val="803"/>
              <w:ind w:firstLine="482"/>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highlight w:val="none"/>
              </w:rPr>
              <w:t xml:space="preserve">2、开标地点：</w:t>
            </w:r>
            <w:r>
              <w:rPr>
                <w:rFonts w:hint="eastAsia" w:ascii="宋体" w:hAnsi="宋体" w:cs="宋体"/>
                <w:color w:val="000000"/>
                <w:sz w:val="24"/>
                <w:highlight w:val="none"/>
              </w:rPr>
              <w:t xml:space="preserve">“苏采云”系统（网址： http://jszfcg.jsczt.cn/）“开标大厅”或进入徐州政府采购网（网址：https://czj.xz.gov.cn/zfcg/index.html）--办事指南--供应商--供应商登录入口，点击“苏采云”进入系统“开标大厅”。</w:t>
            </w:r>
            <w:r>
              <w:rPr>
                <w:rFonts w:hint="eastAsia" w:ascii="宋体" w:hAnsi="宋体" w:cs="宋体"/>
                <w:color w:val="000000"/>
                <w:sz w:val="24"/>
                <w:highlight w:val="none"/>
              </w:rPr>
            </w:r>
            <w:r/>
          </w:p>
        </w:tc>
      </w:tr>
      <w:tr>
        <w:trPr/>
        <w:tc>
          <w:tcPr>
            <w:tcMar>
              <w:left w:w="108" w:type="dxa"/>
              <w:top w:w="0" w:type="dxa"/>
              <w:right w:w="108" w:type="dxa"/>
              <w:bottom w:w="0" w:type="dxa"/>
            </w:tcMar>
            <w:tcW w:w="724" w:type="dxa"/>
            <w:vAlign w:val="top"/>
            <w:textDirection w:val="lrTb"/>
            <w:noWrap w:val="false"/>
          </w:tcPr>
          <w:p>
            <w:pPr>
              <w:pStyle w:val="803"/>
              <w:jc w:val="center"/>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(二十五)1</w:t>
            </w:r>
            <w:r>
              <w:rPr>
                <w:rFonts w:hint="eastAsia" w:ascii="宋体" w:hAnsi="宋体" w:cs="宋体"/>
                <w:color w:val="000000"/>
                <w:sz w:val="24"/>
                <w:highlight w:val="none"/>
              </w:rPr>
            </w:r>
            <w:r/>
          </w:p>
        </w:tc>
        <w:tc>
          <w:tcPr>
            <w:tcMar>
              <w:left w:w="108" w:type="dxa"/>
              <w:top w:w="0" w:type="dxa"/>
              <w:right w:w="108" w:type="dxa"/>
              <w:bottom w:w="0" w:type="dxa"/>
            </w:tcMar>
            <w:tcW w:w="4275" w:type="dxa"/>
            <w:vAlign w:val="center"/>
            <w:textDirection w:val="lrTb"/>
            <w:noWrap w:val="false"/>
          </w:tcPr>
          <w:p>
            <w:pPr>
              <w:pStyle w:val="803"/>
              <w:ind w:firstLine="480"/>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招标文件规定的需要宣布的内容：宣读投标人名称、投标价格。</w:t>
            </w:r>
            <w:r>
              <w:rPr>
                <w:rFonts w:hint="eastAsia" w:ascii="宋体" w:hAnsi="宋体" w:cs="宋体"/>
                <w:color w:val="000000"/>
                <w:sz w:val="24"/>
                <w:highlight w:val="none"/>
              </w:rPr>
            </w:r>
            <w:r/>
          </w:p>
        </w:tc>
      </w:tr>
      <w:tr>
        <w:trPr/>
        <w:tc>
          <w:tcPr>
            <w:tcMar>
              <w:left w:w="108" w:type="dxa"/>
              <w:top w:w="0" w:type="dxa"/>
              <w:right w:w="108" w:type="dxa"/>
              <w:bottom w:w="0" w:type="dxa"/>
            </w:tcMar>
            <w:tcW w:w="724" w:type="dxa"/>
            <w:vAlign w:val="top"/>
            <w:textDirection w:val="lrTb"/>
            <w:noWrap w:val="false"/>
          </w:tcPr>
          <w:p>
            <w:pPr>
              <w:pStyle w:val="803"/>
              <w:jc w:val="center"/>
              <w:rPr>
                <w:rFonts w:hint="eastAsia" w:ascii="宋体" w:hAnsi="宋体" w:cs="宋体"/>
                <w:b/>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highlight w:val="none"/>
              </w:rPr>
              <w:t xml:space="preserve">五</w:t>
            </w:r>
            <w:r>
              <w:rPr>
                <w:rFonts w:hint="eastAsia" w:ascii="宋体" w:hAnsi="宋体" w:cs="宋体"/>
                <w:b/>
                <w:bCs/>
                <w:color w:val="000000"/>
                <w:sz w:val="24"/>
                <w:highlight w:val="none"/>
              </w:rPr>
            </w:r>
            <w:r/>
          </w:p>
        </w:tc>
        <w:tc>
          <w:tcPr>
            <w:tcMar>
              <w:left w:w="108" w:type="dxa"/>
              <w:top w:w="0" w:type="dxa"/>
              <w:right w:w="108" w:type="dxa"/>
              <w:bottom w:w="0" w:type="dxa"/>
            </w:tcMar>
            <w:tcW w:w="4275" w:type="dxa"/>
            <w:vAlign w:val="top"/>
            <w:textDirection w:val="lrTb"/>
            <w:noWrap w:val="false"/>
          </w:tcPr>
          <w:p>
            <w:pPr>
              <w:pStyle w:val="803"/>
              <w:rPr>
                <w:rFonts w:hint="eastAsia" w:ascii="宋体" w:hAnsi="宋体" w:cs="宋体"/>
                <w:b/>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highlight w:val="none"/>
              </w:rPr>
              <w:t xml:space="preserve">评标</w:t>
            </w:r>
            <w:r>
              <w:rPr>
                <w:rFonts w:hint="eastAsia" w:ascii="宋体" w:hAnsi="宋体" w:cs="宋体"/>
                <w:b/>
                <w:bCs/>
                <w:color w:val="000000"/>
                <w:sz w:val="24"/>
                <w:highlight w:val="none"/>
              </w:rPr>
            </w:r>
            <w:r/>
          </w:p>
        </w:tc>
      </w:tr>
      <w:tr>
        <w:trPr>
          <w:trHeight w:val="369"/>
        </w:trPr>
        <w:tc>
          <w:tcPr>
            <w:tcMar>
              <w:left w:w="108" w:type="dxa"/>
              <w:top w:w="0" w:type="dxa"/>
              <w:right w:w="108" w:type="dxa"/>
              <w:bottom w:w="0" w:type="dxa"/>
            </w:tcMar>
            <w:tcW w:w="724" w:type="dxa"/>
            <w:vAlign w:val="top"/>
            <w:textDirection w:val="lrTb"/>
            <w:noWrap w:val="false"/>
          </w:tcPr>
          <w:p>
            <w:pPr>
              <w:pStyle w:val="803"/>
              <w:jc w:val="center"/>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(二十七)</w:t>
            </w:r>
            <w:r>
              <w:rPr>
                <w:rFonts w:hint="eastAsia" w:ascii="宋体" w:hAnsi="宋体" w:cs="宋体"/>
                <w:color w:val="000000"/>
                <w:sz w:val="24"/>
                <w:highlight w:val="none"/>
              </w:rPr>
            </w:r>
            <w:r/>
          </w:p>
        </w:tc>
        <w:tc>
          <w:tcPr>
            <w:tcMar>
              <w:left w:w="108" w:type="dxa"/>
              <w:top w:w="0" w:type="dxa"/>
              <w:right w:w="108" w:type="dxa"/>
              <w:bottom w:w="0" w:type="dxa"/>
            </w:tcMar>
            <w:tcW w:w="4275" w:type="dxa"/>
            <w:vAlign w:val="top"/>
            <w:textDirection w:val="lrTb"/>
            <w:noWrap w:val="false"/>
          </w:tcPr>
          <w:p>
            <w:pPr>
              <w:pStyle w:val="803"/>
              <w:ind w:firstLine="480"/>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采用综合评分法。</w:t>
            </w:r>
            <w:r>
              <w:rPr>
                <w:rFonts w:hint="eastAsia" w:ascii="宋体" w:hAnsi="宋体" w:cs="宋体"/>
                <w:color w:val="000000"/>
                <w:sz w:val="24"/>
                <w:highlight w:val="none"/>
              </w:rPr>
            </w:r>
            <w:r/>
          </w:p>
        </w:tc>
      </w:tr>
      <w:tr>
        <w:trPr>
          <w:trHeight w:val="2120"/>
        </w:trPr>
        <w:tc>
          <w:tcPr>
            <w:tcMar>
              <w:left w:w="108" w:type="dxa"/>
              <w:top w:w="0" w:type="dxa"/>
              <w:right w:w="108" w:type="dxa"/>
              <w:bottom w:w="0" w:type="dxa"/>
            </w:tcMar>
            <w:tcW w:w="724" w:type="dxa"/>
            <w:vAlign w:val="top"/>
            <w:textDirection w:val="lrTb"/>
            <w:noWrap w:val="false"/>
          </w:tcPr>
          <w:p>
            <w:pPr>
              <w:pStyle w:val="803"/>
              <w:jc w:val="center"/>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(二十八)</w:t>
            </w:r>
            <w:r>
              <w:rPr>
                <w:rFonts w:hint="eastAsia" w:ascii="宋体" w:hAnsi="宋体" w:cs="宋体"/>
                <w:color w:val="000000"/>
                <w:sz w:val="24"/>
                <w:highlight w:val="none"/>
              </w:rPr>
            </w:r>
            <w:r/>
          </w:p>
        </w:tc>
        <w:tc>
          <w:tcPr>
            <w:tcMar>
              <w:left w:w="108" w:type="dxa"/>
              <w:top w:w="0" w:type="dxa"/>
              <w:right w:w="108" w:type="dxa"/>
              <w:bottom w:w="0" w:type="dxa"/>
            </w:tcMar>
            <w:tcW w:w="4275" w:type="dxa"/>
            <w:vAlign w:val="top"/>
            <w:textDirection w:val="lrTb"/>
            <w:noWrap w:val="false"/>
          </w:tcPr>
          <w:p>
            <w:pPr>
              <w:pStyle w:val="803"/>
              <w:ind w:firstLine="480"/>
              <w:keepLines w:val="0"/>
              <w:keepNext w:val="0"/>
              <w:pageBreakBefore w:val="0"/>
              <w:widowControl w:val="off"/>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一、推荐中标候选供应商名单。中标候选供应商数量应当根据采购需要确定，但必须按顺序排列中标候选供应商。</w:t>
            </w:r>
            <w:r>
              <w:rPr>
                <w:rFonts w:hint="eastAsia" w:ascii="宋体" w:hAnsi="宋体" w:cs="宋体"/>
                <w:color w:val="000000"/>
                <w:sz w:val="24"/>
                <w:highlight w:val="none"/>
              </w:rPr>
            </w:r>
            <w:r/>
          </w:p>
          <w:p>
            <w:pPr>
              <w:pStyle w:val="803"/>
              <w:ind w:firstLine="480"/>
              <w:keepLines w:val="0"/>
              <w:keepNext w:val="0"/>
              <w:pageBreakBefore w:val="0"/>
              <w:widowControl w:val="off"/>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二、中标候选人并列的，招标文件规定的确定中标人方式：</w:t>
            </w:r>
            <w:r>
              <w:rPr>
                <w:rFonts w:hint="eastAsia" w:ascii="宋体" w:hAnsi="宋体" w:cs="宋体"/>
                <w:color w:val="000000"/>
                <w:sz w:val="24"/>
                <w:highlight w:val="none"/>
              </w:rPr>
            </w:r>
            <w:r/>
          </w:p>
          <w:p>
            <w:pPr>
              <w:pStyle w:val="803"/>
              <w:ind w:firstLine="480"/>
              <w:keepLines w:val="0"/>
              <w:keepNext w:val="0"/>
              <w:pageBreakBefore w:val="0"/>
              <w:widowControl w:val="off"/>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（一）确定人：采购人。</w:t>
            </w:r>
            <w:r>
              <w:rPr>
                <w:rFonts w:hint="eastAsia" w:ascii="宋体" w:hAnsi="宋体" w:cs="宋体"/>
                <w:color w:val="000000"/>
                <w:sz w:val="24"/>
                <w:highlight w:val="none"/>
              </w:rPr>
            </w:r>
            <w:r/>
          </w:p>
          <w:p>
            <w:pPr>
              <w:pStyle w:val="803"/>
              <w:ind w:firstLine="480"/>
              <w:keepLines w:val="0"/>
              <w:keepNext w:val="0"/>
              <w:pageBreakBefore w:val="0"/>
              <w:widowControl w:val="off"/>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（二）确定中标人方式：</w:t>
            </w:r>
            <w:r>
              <w:rPr>
                <w:rFonts w:hint="eastAsia" w:ascii="宋体" w:hAnsi="宋体" w:cs="宋体"/>
                <w:color w:val="000000"/>
                <w:sz w:val="24"/>
                <w:highlight w:val="none"/>
              </w:rPr>
            </w:r>
            <w:r/>
          </w:p>
          <w:p>
            <w:pPr>
              <w:pStyle w:val="803"/>
              <w:ind w:firstLine="480"/>
              <w:keepLines w:val="0"/>
              <w:keepNext w:val="0"/>
              <w:pageBreakBefore w:val="0"/>
              <w:widowControl w:val="off"/>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按照以下顺序确定中标人：</w:t>
            </w:r>
            <w:r>
              <w:rPr>
                <w:rFonts w:hint="eastAsia" w:ascii="宋体" w:hAnsi="宋体" w:cs="宋体"/>
                <w:color w:val="000000"/>
                <w:sz w:val="24"/>
                <w:highlight w:val="none"/>
              </w:rPr>
            </w:r>
            <w:r/>
          </w:p>
          <w:p>
            <w:pPr>
              <w:pStyle w:val="803"/>
              <w:ind w:firstLine="480"/>
              <w:keepLines w:val="0"/>
              <w:keepNext w:val="0"/>
              <w:pageBreakBefore w:val="0"/>
              <w:widowControl w:val="off"/>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1、投标文件中提供所投产品的节能产品认证证书（不包括强制采购要求（如有），下同）的；或所投产品的环境标志产品认证证书的，被确定为中标人。</w:t>
            </w:r>
            <w:r>
              <w:rPr>
                <w:rFonts w:hint="eastAsia" w:ascii="宋体" w:hAnsi="宋体" w:cs="宋体"/>
                <w:color w:val="000000"/>
                <w:sz w:val="24"/>
                <w:highlight w:val="none"/>
              </w:rPr>
            </w:r>
            <w:r/>
          </w:p>
          <w:p>
            <w:pPr>
              <w:pStyle w:val="803"/>
              <w:ind w:firstLine="480"/>
              <w:keepLines w:val="0"/>
              <w:keepNext w:val="0"/>
              <w:pageBreakBefore w:val="0"/>
              <w:widowControl w:val="off"/>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2</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都符合第1种情况的，投标文件中提供所投产品的节能产品认证证书和所投产品的环境标志产品认证证书的，被确定为中标人。</w:t>
            </w:r>
            <w:r>
              <w:rPr>
                <w:rFonts w:hint="eastAsia" w:ascii="宋体" w:hAnsi="宋体" w:cs="宋体"/>
                <w:color w:val="000000"/>
                <w:sz w:val="24"/>
                <w:highlight w:val="none"/>
              </w:rPr>
            </w:r>
            <w:r/>
          </w:p>
          <w:p>
            <w:pPr>
              <w:pStyle w:val="803"/>
              <w:ind w:firstLine="480"/>
              <w:keepLines w:val="0"/>
              <w:keepNext w:val="0"/>
              <w:pageBreakBefore w:val="0"/>
              <w:widowControl w:val="off"/>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3</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都符合第2种情况的，投标文件中提供所投产品的节能产品认证证书、所投产品的环境标志产品认证证书和所投产品的绿色产品认证证书的，被确定为中标人。</w:t>
            </w:r>
            <w:r>
              <w:rPr>
                <w:rFonts w:hint="eastAsia" w:ascii="宋体" w:hAnsi="宋体" w:cs="宋体"/>
                <w:color w:val="000000"/>
                <w:sz w:val="24"/>
                <w:highlight w:val="none"/>
              </w:rPr>
            </w:r>
            <w:r/>
          </w:p>
          <w:p>
            <w:pPr>
              <w:pStyle w:val="803"/>
              <w:ind w:firstLine="480"/>
              <w:keepLines w:val="0"/>
              <w:keepNext w:val="0"/>
              <w:pageBreakBefore w:val="0"/>
              <w:widowControl w:val="off"/>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4</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都符合第3种情况的，投标文件中提供所投产品的节能产品认证证书、所投产品的环境标志产品认证证书和所投产品的绿色产品认证证书，份数最多的，被确定为中标人。</w:t>
            </w:r>
            <w:r>
              <w:rPr>
                <w:rFonts w:hint="eastAsia" w:ascii="宋体" w:hAnsi="宋体" w:cs="宋体"/>
                <w:color w:val="000000"/>
                <w:sz w:val="24"/>
                <w:highlight w:val="none"/>
              </w:rPr>
            </w:r>
            <w:r/>
          </w:p>
          <w:p>
            <w:pPr>
              <w:pStyle w:val="803"/>
              <w:ind w:firstLine="480"/>
              <w:keepLines w:val="0"/>
              <w:keepNext w:val="0"/>
              <w:pageBreakBefore w:val="0"/>
              <w:widowControl w:val="off"/>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5</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按照第4种情况，投标文件中提供所投产品的节能产品认证证书、所投产品的环境标志产品认证证书和所投产品的绿色产品认证证书份数也相同，所投产品使用低VOCs含量的，被确定为中标人。</w:t>
            </w:r>
            <w:r>
              <w:rPr>
                <w:rFonts w:hint="eastAsia" w:ascii="宋体" w:hAnsi="宋体" w:cs="宋体"/>
                <w:color w:val="000000"/>
                <w:sz w:val="24"/>
                <w:highlight w:val="none"/>
              </w:rPr>
            </w:r>
            <w:r/>
          </w:p>
          <w:p>
            <w:pPr>
              <w:pStyle w:val="803"/>
              <w:ind w:firstLine="480"/>
              <w:keepLines w:val="0"/>
              <w:keepNext w:val="0"/>
              <w:pageBreakBefore w:val="0"/>
              <w:widowControl w:val="off"/>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6</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第5种情况仍无法确定的，由采购人确定。</w:t>
            </w:r>
            <w:r>
              <w:rPr>
                <w:rFonts w:hint="eastAsia" w:ascii="宋体" w:hAnsi="宋体" w:cs="宋体"/>
                <w:color w:val="000000"/>
                <w:sz w:val="24"/>
                <w:highlight w:val="none"/>
              </w:rPr>
            </w:r>
            <w:r/>
          </w:p>
          <w:p>
            <w:pPr>
              <w:pStyle w:val="803"/>
              <w:ind w:firstLine="480"/>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说明：所投产品的环境标志产品认证证书、所投产品的节能产品认证证书要求：见招标文件第三章《投标资料表》。</w:t>
            </w:r>
            <w:r>
              <w:rPr>
                <w:rFonts w:hint="eastAsia" w:ascii="宋体" w:hAnsi="宋体" w:cs="宋体"/>
                <w:color w:val="000000"/>
                <w:sz w:val="24"/>
                <w:highlight w:val="none"/>
              </w:rPr>
            </w:r>
            <w:r/>
          </w:p>
          <w:p>
            <w:pPr>
              <w:pStyle w:val="803"/>
              <w:ind w:firstLine="480"/>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lang w:val="en-US" w:eastAsia="zh-CN"/>
              </w:rPr>
              <w:t xml:space="preserve">三、</w:t>
            </w:r>
            <w:r>
              <w:rPr>
                <w:rFonts w:hint="eastAsia" w:ascii="宋体" w:hAnsi="宋体" w:cs="宋体"/>
                <w:color w:val="000000"/>
                <w:sz w:val="24"/>
                <w:highlight w:val="none"/>
              </w:rPr>
              <w:t xml:space="preserve">本项目共分为</w:t>
            </w:r>
            <w:r>
              <w:rPr>
                <w:rFonts w:hint="eastAsia" w:ascii="宋体" w:hAnsi="宋体" w:cs="宋体"/>
                <w:color w:val="000000"/>
                <w:sz w:val="24"/>
                <w:highlight w:val="none"/>
                <w:lang w:val="en-US" w:eastAsia="zh-CN"/>
              </w:rPr>
              <w:t xml:space="preserve">2</w:t>
            </w:r>
            <w:r>
              <w:rPr>
                <w:rFonts w:hint="eastAsia" w:ascii="宋体" w:hAnsi="宋体" w:cs="宋体"/>
                <w:color w:val="000000"/>
                <w:sz w:val="24"/>
                <w:highlight w:val="none"/>
              </w:rPr>
              <w:t xml:space="preserve">个采购包，投标人可同时对</w:t>
            </w:r>
            <w:r>
              <w:rPr>
                <w:rFonts w:hint="eastAsia" w:ascii="宋体" w:hAnsi="宋体" w:cs="宋体"/>
                <w:color w:val="000000"/>
                <w:sz w:val="24"/>
                <w:highlight w:val="none"/>
                <w:lang w:val="en-US" w:eastAsia="zh-CN"/>
              </w:rPr>
              <w:t xml:space="preserve">2</w:t>
            </w:r>
            <w:r>
              <w:rPr>
                <w:rFonts w:hint="eastAsia" w:ascii="宋体" w:hAnsi="宋体" w:cs="宋体"/>
                <w:color w:val="000000"/>
                <w:sz w:val="24"/>
                <w:highlight w:val="none"/>
              </w:rPr>
              <w:t xml:space="preserve">个采购包进行投标，但最多只能中标一个采购包。本项目按照采购包1、采购包2的顺序依次进行评审。在前一采购包中被确定为中标人的，可以继续参与后续采购包的评审，但不再被推荐为中标候选人，且不得再次成为中标人。</w:t>
            </w:r>
            <w:r>
              <w:rPr>
                <w:rFonts w:hint="eastAsia" w:ascii="宋体" w:hAnsi="宋体" w:cs="宋体"/>
                <w:color w:val="000000"/>
                <w:sz w:val="24"/>
                <w:highlight w:val="none"/>
              </w:rPr>
            </w:r>
            <w:r/>
          </w:p>
        </w:tc>
      </w:tr>
      <w:tr>
        <w:trPr>
          <w:trHeight w:val="3764"/>
        </w:trPr>
        <w:tc>
          <w:tcPr>
            <w:tcMar>
              <w:left w:w="108" w:type="dxa"/>
              <w:top w:w="0" w:type="dxa"/>
              <w:right w:w="108" w:type="dxa"/>
              <w:bottom w:w="0" w:type="dxa"/>
            </w:tcMar>
            <w:tcW w:w="724" w:type="dxa"/>
            <w:vAlign w:val="top"/>
            <w:textDirection w:val="lrTb"/>
            <w:noWrap w:val="false"/>
          </w:tcPr>
          <w:p>
            <w:pPr>
              <w:pStyle w:val="803"/>
              <w:jc w:val="center"/>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（二十九）</w:t>
            </w:r>
            <w:r>
              <w:rPr>
                <w:rFonts w:hint="eastAsia" w:ascii="宋体" w:hAnsi="宋体" w:cs="宋体"/>
                <w:color w:val="000000"/>
                <w:sz w:val="24"/>
                <w:highlight w:val="none"/>
              </w:rPr>
            </w:r>
            <w:r/>
          </w:p>
        </w:tc>
        <w:tc>
          <w:tcPr>
            <w:tcMar>
              <w:left w:w="108" w:type="dxa"/>
              <w:top w:w="0" w:type="dxa"/>
              <w:right w:w="108" w:type="dxa"/>
              <w:bottom w:w="0" w:type="dxa"/>
            </w:tcMar>
            <w:tcW w:w="4275" w:type="dxa"/>
            <w:vAlign w:val="top"/>
            <w:textDirection w:val="lrTb"/>
            <w:noWrap w:val="false"/>
          </w:tcPr>
          <w:p>
            <w:pPr>
              <w:pStyle w:val="803"/>
              <w:ind w:firstLine="480"/>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1、评标中需要投标人对投标文件澄清或者说明的，应当通过“苏采云”系统交换数据电文。在评标期间，请投标人保持在线。</w:t>
            </w:r>
            <w:r>
              <w:rPr>
                <w:rFonts w:hint="eastAsia" w:ascii="宋体" w:hAnsi="宋体" w:cs="宋体"/>
                <w:color w:val="000000"/>
                <w:sz w:val="24"/>
                <w:highlight w:val="none"/>
              </w:rPr>
            </w:r>
            <w:r/>
          </w:p>
          <w:p>
            <w:pPr>
              <w:pStyle w:val="803"/>
              <w:ind w:firstLine="480"/>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2、对于投标文件中含义不明确、同类问题表述不一致或者有明显文字和计算错误的内容，评标委员会通过“苏采云”系统要求投标人作出必要的澄清、说明或者补正，并规定回复时间。</w:t>
            </w:r>
            <w:r>
              <w:rPr>
                <w:rFonts w:hint="eastAsia" w:ascii="宋体" w:hAnsi="宋体" w:cs="宋体"/>
                <w:color w:val="000000"/>
                <w:sz w:val="24"/>
                <w:highlight w:val="none"/>
              </w:rPr>
            </w:r>
            <w:r/>
          </w:p>
          <w:p>
            <w:pPr>
              <w:pStyle w:val="803"/>
              <w:ind w:firstLine="480"/>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3、投标人的澄清、说明或者补正应当采用通过“苏采云”系统（使用“CA数字证书”</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加盖电子签章）形式。投标人没有在规定的回复时间内作出必要的澄清、说明或者补正，评标委员会将认为投标人拒绝作出必要的澄清、说明或者补正，并承担相应的后果和法律责任。</w:t>
            </w:r>
            <w:r>
              <w:rPr>
                <w:rFonts w:hint="eastAsia" w:ascii="宋体" w:hAnsi="宋体" w:cs="宋体"/>
                <w:color w:val="000000"/>
                <w:sz w:val="24"/>
                <w:highlight w:val="none"/>
              </w:rPr>
            </w:r>
            <w:r/>
          </w:p>
          <w:p>
            <w:pPr>
              <w:pStyle w:val="803"/>
              <w:ind w:firstLine="480"/>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特别说明：“苏采云”系统通过“江苏省政府采购一体化不见面开标大厅”提醒投标人。投标人自行查看，投标人因自身原因不及时查看导致没收到信息，“苏采云”系统不承担任何责任。</w:t>
            </w:r>
            <w:r>
              <w:rPr>
                <w:rFonts w:hint="eastAsia" w:ascii="宋体" w:hAnsi="宋体" w:cs="宋体"/>
                <w:color w:val="000000"/>
                <w:sz w:val="24"/>
                <w:highlight w:val="none"/>
              </w:rPr>
            </w:r>
            <w:r/>
          </w:p>
        </w:tc>
      </w:tr>
      <w:tr>
        <w:trPr>
          <w:trHeight w:val="390"/>
        </w:trPr>
        <w:tc>
          <w:tcPr>
            <w:tcMar>
              <w:left w:w="108" w:type="dxa"/>
              <w:top w:w="0" w:type="dxa"/>
              <w:right w:w="108" w:type="dxa"/>
              <w:bottom w:w="0" w:type="dxa"/>
            </w:tcMar>
            <w:tcW w:w="724" w:type="dxa"/>
            <w:vAlign w:val="top"/>
            <w:textDirection w:val="lrTb"/>
            <w:noWrap w:val="false"/>
          </w:tcPr>
          <w:p>
            <w:pPr>
              <w:pStyle w:val="803"/>
              <w:jc w:val="center"/>
              <w:rPr>
                <w:rFonts w:hint="eastAsia" w:ascii="宋体" w:hAnsi="宋体" w:cs="宋体"/>
                <w:b/>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（三十）</w:t>
            </w:r>
            <w:r>
              <w:rPr>
                <w:rFonts w:hint="eastAsia" w:ascii="宋体" w:hAnsi="宋体" w:cs="宋体"/>
                <w:b/>
                <w:bCs/>
                <w:color w:val="000000"/>
                <w:sz w:val="24"/>
                <w:highlight w:val="none"/>
              </w:rPr>
            </w:r>
            <w:r/>
          </w:p>
        </w:tc>
        <w:tc>
          <w:tcPr>
            <w:tcMar>
              <w:left w:w="108" w:type="dxa"/>
              <w:top w:w="0" w:type="dxa"/>
              <w:right w:w="108" w:type="dxa"/>
              <w:bottom w:w="0" w:type="dxa"/>
            </w:tcMar>
            <w:tcW w:w="4275" w:type="dxa"/>
            <w:vAlign w:val="top"/>
            <w:textDirection w:val="lrTb"/>
            <w:noWrap w:val="false"/>
          </w:tcPr>
          <w:p>
            <w:pPr>
              <w:pStyle w:val="803"/>
              <w:ind w:firstLine="480"/>
              <w:rPr>
                <w:rFonts w:ascii="宋体" w:hAnsi="宋体" w:cs="宋体"/>
                <w:color w:val="000000"/>
                <w:sz w:val="24"/>
                <w:highlight w:val="none"/>
              </w:rPr>
            </w:pPr>
            <w:r/>
            <w:bookmarkStart w:id="0" w:name="OLE_LINK7"/>
            <w:r/>
            <w:bookmarkStart w:id="1" w:name="OLE_LINK4"/>
            <w:r>
              <w:rPr>
                <w:rFonts w:hint="eastAsia" w:ascii="宋体" w:hAnsi="宋体" w:cs="宋体"/>
                <w:color w:val="000000"/>
                <w:sz w:val="24"/>
                <w:highlight w:val="none"/>
              </w:rPr>
              <w:t xml:space="preserve">启动异常低价投标（响应）审查后，评审委员会应当要求相关供应商在评标现场合理的时间内，通过“苏采云”系统（使用“CA数字证书”</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加盖电子签章）提供</w:t>
            </w:r>
            <w:r>
              <w:rPr>
                <w:rFonts w:hint="eastAsia" w:ascii="宋体" w:hAnsi="宋体" w:cs="宋体"/>
                <w:b/>
                <w:color w:val="000000"/>
                <w:sz w:val="24"/>
                <w:highlight w:val="none"/>
              </w:rPr>
              <w:t xml:space="preserve">项目具体成本测算等与报价合理性相关的书面说明及相关证明材料</w:t>
            </w:r>
            <w:r>
              <w:rPr>
                <w:rFonts w:hint="eastAsia" w:ascii="宋体" w:hAnsi="宋体" w:cs="宋体"/>
                <w:color w:val="000000"/>
                <w:sz w:val="24"/>
                <w:highlight w:val="none"/>
              </w:rPr>
              <w:t xml:space="preserve">，对投标（响应）价格作出解释，由评审委员会</w:t>
            </w:r>
            <w:r>
              <w:rPr>
                <w:rFonts w:hint="eastAsia" w:ascii="宋体" w:hAnsi="宋体" w:cs="宋体"/>
                <w:b/>
                <w:color w:val="000000"/>
                <w:sz w:val="24"/>
                <w:highlight w:val="none"/>
              </w:rPr>
              <w:t xml:space="preserve">结合同类产品在主要电商平台的价格、该行业当地薪资水平等情况</w:t>
            </w:r>
            <w:r>
              <w:rPr>
                <w:rFonts w:hint="eastAsia" w:ascii="宋体" w:hAnsi="宋体" w:cs="宋体"/>
                <w:color w:val="000000"/>
                <w:sz w:val="24"/>
                <w:highlight w:val="none"/>
              </w:rPr>
              <w:t xml:space="preserve">，依据专业经验对供应商报价合理性进行判断。投标（响应）供应商</w:t>
            </w:r>
            <w:r>
              <w:rPr>
                <w:rFonts w:hint="eastAsia" w:ascii="宋体" w:hAnsi="宋体" w:cs="宋体"/>
                <w:b/>
                <w:color w:val="000000"/>
                <w:sz w:val="24"/>
                <w:highlight w:val="none"/>
              </w:rPr>
              <w:t xml:space="preserve">不提供书面说明、证明材料，或者提供的书面说明、证明材料不能证明其报价合理性的，评审委员会应当将其作为无效投标（响应）处理。</w:t>
            </w:r>
            <w:bookmarkEnd w:id="0"/>
            <w:r/>
            <w:bookmarkEnd w:id="1"/>
            <w:r>
              <w:rPr>
                <w:rFonts w:ascii="宋体" w:hAnsi="宋体" w:cs="宋体"/>
                <w:color w:val="000000"/>
                <w:sz w:val="24"/>
                <w:highlight w:val="none"/>
              </w:rPr>
            </w:r>
            <w:r/>
          </w:p>
          <w:p>
            <w:pPr>
              <w:pStyle w:val="803"/>
              <w:ind w:firstLine="482"/>
              <w:rPr>
                <w:rFonts w:hint="eastAsia" w:ascii="宋体" w:hAnsi="宋体" w:cs="宋体"/>
                <w:b/>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highlight w:val="none"/>
              </w:rPr>
              <w:t xml:space="preserve">特别说明：“苏采云”系统通过“江苏省政府采购一体化不见面开标大厅</w:t>
            </w:r>
            <w:r>
              <w:rPr>
                <w:rFonts w:hint="eastAsia" w:ascii="宋体" w:hAnsi="宋体" w:cs="宋体"/>
                <w:b/>
                <w:bCs/>
                <w:color w:val="000000"/>
                <w:sz w:val="24"/>
                <w:highlight w:val="none"/>
              </w:rPr>
              <w:t xml:space="preserve">”</w:t>
            </w:r>
            <w:r>
              <w:rPr>
                <w:rFonts w:hint="eastAsia" w:ascii="宋体" w:hAnsi="宋体" w:cs="宋体"/>
                <w:b/>
                <w:color w:val="000000"/>
                <w:sz w:val="24"/>
                <w:highlight w:val="none"/>
              </w:rPr>
              <w:t xml:space="preserve">提醒投标人，投标人自行查看。投标人未及时查看或因自身原因导致未收到信息的，责任自负。</w:t>
            </w:r>
            <w:r>
              <w:rPr>
                <w:rFonts w:hint="eastAsia" w:ascii="宋体" w:hAnsi="宋体" w:cs="宋体"/>
                <w:b/>
                <w:bCs/>
                <w:color w:val="000000"/>
                <w:sz w:val="24"/>
                <w:highlight w:val="none"/>
              </w:rPr>
            </w:r>
            <w:r/>
          </w:p>
        </w:tc>
      </w:tr>
      <w:tr>
        <w:trPr>
          <w:trHeight w:val="390"/>
        </w:trPr>
        <w:tc>
          <w:tcPr>
            <w:tcMar>
              <w:left w:w="108" w:type="dxa"/>
              <w:top w:w="0" w:type="dxa"/>
              <w:right w:w="108" w:type="dxa"/>
              <w:bottom w:w="0" w:type="dxa"/>
            </w:tcMar>
            <w:tcW w:w="724" w:type="dxa"/>
            <w:vAlign w:val="top"/>
            <w:textDirection w:val="lrTb"/>
            <w:noWrap w:val="false"/>
          </w:tcPr>
          <w:p>
            <w:pPr>
              <w:pStyle w:val="803"/>
              <w:jc w:val="center"/>
              <w:rPr>
                <w:rFonts w:hint="eastAsia" w:ascii="宋体" w:hAnsi="宋体" w:cs="宋体"/>
                <w:b/>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highlight w:val="none"/>
              </w:rPr>
              <w:t xml:space="preserve">七</w:t>
            </w:r>
            <w:r>
              <w:rPr>
                <w:rFonts w:hint="eastAsia" w:ascii="宋体" w:hAnsi="宋体" w:cs="宋体"/>
                <w:b/>
                <w:bCs/>
                <w:color w:val="000000"/>
                <w:sz w:val="24"/>
                <w:highlight w:val="none"/>
              </w:rPr>
            </w:r>
            <w:r/>
          </w:p>
        </w:tc>
        <w:tc>
          <w:tcPr>
            <w:tcMar>
              <w:left w:w="108" w:type="dxa"/>
              <w:top w:w="0" w:type="dxa"/>
              <w:right w:w="108" w:type="dxa"/>
              <w:bottom w:w="0" w:type="dxa"/>
            </w:tcMar>
            <w:tcW w:w="4275" w:type="dxa"/>
            <w:vAlign w:val="top"/>
            <w:textDirection w:val="lrTb"/>
            <w:noWrap w:val="false"/>
          </w:tcPr>
          <w:p>
            <w:pPr>
              <w:pStyle w:val="803"/>
              <w:rPr>
                <w:rFonts w:hint="eastAsia" w:ascii="宋体" w:hAnsi="宋体" w:cs="宋体"/>
                <w:b/>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highlight w:val="none"/>
              </w:rPr>
              <w:t xml:space="preserve">政府采购合同</w:t>
            </w:r>
            <w:r>
              <w:rPr>
                <w:rFonts w:hint="eastAsia" w:ascii="宋体" w:hAnsi="宋体" w:cs="宋体"/>
                <w:b/>
                <w:bCs/>
                <w:color w:val="000000"/>
                <w:sz w:val="24"/>
                <w:highlight w:val="none"/>
              </w:rPr>
            </w:r>
            <w:r/>
          </w:p>
        </w:tc>
      </w:tr>
      <w:tr>
        <w:trPr/>
        <w:tc>
          <w:tcPr>
            <w:tcMar>
              <w:left w:w="108" w:type="dxa"/>
              <w:top w:w="0" w:type="dxa"/>
              <w:right w:w="108" w:type="dxa"/>
              <w:bottom w:w="0" w:type="dxa"/>
            </w:tcMar>
            <w:tcW w:w="724" w:type="dxa"/>
            <w:vAlign w:val="top"/>
            <w:textDirection w:val="lrTb"/>
            <w:noWrap w:val="false"/>
          </w:tcPr>
          <w:p>
            <w:pPr>
              <w:pStyle w:val="803"/>
              <w:jc w:val="center"/>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(三十六)</w:t>
            </w:r>
            <w:r>
              <w:rPr>
                <w:rFonts w:hint="eastAsia" w:ascii="宋体" w:hAnsi="宋体" w:cs="宋体"/>
                <w:color w:val="000000"/>
                <w:sz w:val="24"/>
                <w:highlight w:val="none"/>
              </w:rPr>
            </w:r>
            <w:r/>
          </w:p>
        </w:tc>
        <w:tc>
          <w:tcPr>
            <w:tcMar>
              <w:left w:w="108" w:type="dxa"/>
              <w:top w:w="0" w:type="dxa"/>
              <w:right w:w="108" w:type="dxa"/>
              <w:bottom w:w="0" w:type="dxa"/>
            </w:tcMar>
            <w:tcW w:w="4275" w:type="dxa"/>
            <w:vAlign w:val="center"/>
            <w:textDirection w:val="lrTb"/>
            <w:noWrap w:val="false"/>
          </w:tcPr>
          <w:p>
            <w:pPr>
              <w:pStyle w:val="803"/>
              <w:ind w:firstLine="480"/>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采购人与中标、中标人应当在中标、成交通知书发出之日起30日内，按照采购文件确定的事项签订政府采购合同。</w:t>
            </w:r>
            <w:r>
              <w:rPr>
                <w:rFonts w:hint="eastAsia" w:ascii="宋体" w:hAnsi="宋体" w:cs="宋体"/>
                <w:color w:val="000000"/>
                <w:sz w:val="24"/>
                <w:highlight w:val="none"/>
              </w:rPr>
            </w:r>
            <w:r/>
          </w:p>
        </w:tc>
      </w:tr>
      <w:tr>
        <w:trPr/>
        <w:tc>
          <w:tcPr>
            <w:tcMar>
              <w:left w:w="108" w:type="dxa"/>
              <w:top w:w="0" w:type="dxa"/>
              <w:right w:w="108" w:type="dxa"/>
              <w:bottom w:w="0" w:type="dxa"/>
            </w:tcMar>
            <w:tcW w:w="724" w:type="dxa"/>
            <w:vAlign w:val="top"/>
            <w:textDirection w:val="lrTb"/>
            <w:noWrap w:val="false"/>
          </w:tcPr>
          <w:p>
            <w:pPr>
              <w:pStyle w:val="803"/>
              <w:jc w:val="center"/>
              <w:rPr>
                <w:rFonts w:hint="eastAsia" w:ascii="宋体" w:hAnsi="宋体" w:cs="宋体"/>
                <w:b/>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highlight w:val="none"/>
              </w:rPr>
              <w:t xml:space="preserve">（三十八）</w:t>
            </w:r>
            <w:r>
              <w:rPr>
                <w:rFonts w:hint="eastAsia" w:ascii="宋体" w:hAnsi="宋体" w:cs="宋体"/>
                <w:b/>
                <w:bCs/>
                <w:color w:val="000000"/>
                <w:sz w:val="24"/>
                <w:highlight w:val="none"/>
              </w:rPr>
            </w:r>
            <w:r/>
          </w:p>
        </w:tc>
        <w:tc>
          <w:tcPr>
            <w:tcMar>
              <w:left w:w="108" w:type="dxa"/>
              <w:top w:w="0" w:type="dxa"/>
              <w:right w:w="108" w:type="dxa"/>
              <w:bottom w:w="0" w:type="dxa"/>
            </w:tcMar>
            <w:tcW w:w="4275" w:type="dxa"/>
            <w:vAlign w:val="center"/>
            <w:textDirection w:val="lrTb"/>
            <w:noWrap w:val="false"/>
          </w:tcPr>
          <w:p>
            <w:pPr>
              <w:pStyle w:val="803"/>
              <w:ind w:firstLine="482"/>
              <w:rPr>
                <w:rFonts w:hint="eastAsia" w:ascii="宋体" w:hAnsi="宋体" w:cs="宋体"/>
                <w:b/>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highlight w:val="none"/>
              </w:rPr>
              <w:t xml:space="preserve">履约保证金：</w:t>
            </w:r>
            <w:r>
              <w:rPr>
                <w:rFonts w:hint="eastAsia" w:ascii="宋体" w:hAnsi="宋体" w:cs="宋体"/>
                <w:b/>
                <w:bCs/>
                <w:color w:val="000000"/>
                <w:sz w:val="24"/>
                <w:highlight w:val="none"/>
                <w:lang w:val="en-US" w:eastAsia="zh-CN"/>
              </w:rPr>
              <w:t xml:space="preserve">3</w:t>
            </w:r>
            <w:r>
              <w:rPr>
                <w:rFonts w:hint="eastAsia" w:ascii="宋体" w:hAnsi="宋体" w:cs="宋体"/>
                <w:b/>
                <w:bCs/>
                <w:color w:val="000000"/>
                <w:sz w:val="24"/>
                <w:highlight w:val="none"/>
              </w:rPr>
              <w:t xml:space="preserve">%，以支票、汇票、本票、电汇或者金融机构、担保机构出具的保函等非现金形式缴纳。</w:t>
            </w:r>
            <w:r>
              <w:rPr>
                <w:rFonts w:hint="eastAsia" w:ascii="宋体" w:hAnsi="宋体" w:cs="宋体"/>
                <w:b/>
                <w:bCs/>
                <w:color w:val="000000"/>
                <w:sz w:val="24"/>
                <w:highlight w:val="none"/>
              </w:rPr>
            </w:r>
            <w:r/>
          </w:p>
        </w:tc>
      </w:tr>
      <w:tr>
        <w:trPr>
          <w:trHeight w:val="390"/>
        </w:trPr>
        <w:tc>
          <w:tcPr>
            <w:tcMar>
              <w:left w:w="108" w:type="dxa"/>
              <w:top w:w="0" w:type="dxa"/>
              <w:right w:w="108" w:type="dxa"/>
              <w:bottom w:w="0" w:type="dxa"/>
            </w:tcMar>
            <w:tcW w:w="724" w:type="dxa"/>
            <w:vAlign w:val="top"/>
            <w:textDirection w:val="lrTb"/>
            <w:noWrap w:val="false"/>
          </w:tcPr>
          <w:p>
            <w:pPr>
              <w:pStyle w:val="803"/>
              <w:jc w:val="center"/>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(四十)</w:t>
            </w:r>
            <w:r>
              <w:rPr>
                <w:rFonts w:hint="eastAsia" w:ascii="宋体" w:hAnsi="宋体" w:cs="宋体"/>
                <w:color w:val="000000"/>
                <w:sz w:val="24"/>
                <w:highlight w:val="none"/>
              </w:rPr>
            </w:r>
            <w:r/>
          </w:p>
        </w:tc>
        <w:tc>
          <w:tcPr>
            <w:tcMar>
              <w:left w:w="108" w:type="dxa"/>
              <w:top w:w="0" w:type="dxa"/>
              <w:right w:w="108" w:type="dxa"/>
              <w:bottom w:w="0" w:type="dxa"/>
            </w:tcMar>
            <w:tcW w:w="4275" w:type="dxa"/>
            <w:vAlign w:val="top"/>
            <w:textDirection w:val="lrTb"/>
            <w:noWrap w:val="false"/>
          </w:tcPr>
          <w:p>
            <w:pPr>
              <w:pStyle w:val="803"/>
              <w:ind w:firstLine="480"/>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供应商对同一采购程序环节的质疑应在质疑期内一次性提出。</w:t>
            </w:r>
            <w:r>
              <w:rPr>
                <w:rFonts w:hint="eastAsia" w:ascii="宋体" w:hAnsi="宋体" w:cs="宋体"/>
                <w:color w:val="000000"/>
                <w:sz w:val="24"/>
                <w:highlight w:val="none"/>
              </w:rPr>
            </w:r>
            <w:r/>
          </w:p>
          <w:p>
            <w:pPr>
              <w:pStyle w:val="803"/>
              <w:ind w:firstLine="480"/>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质疑接收人：孙逊      联系电话：0516-83999055</w:t>
            </w:r>
            <w:r>
              <w:rPr>
                <w:rFonts w:hint="eastAsia" w:ascii="宋体" w:hAnsi="宋体" w:cs="宋体"/>
                <w:color w:val="000000"/>
                <w:sz w:val="24"/>
                <w:highlight w:val="none"/>
              </w:rPr>
            </w:r>
            <w:r/>
          </w:p>
          <w:p>
            <w:pPr>
              <w:pStyle w:val="803"/>
              <w:ind w:firstLine="480"/>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地址：</w:t>
            </w:r>
            <w:r>
              <w:rPr>
                <w:rFonts w:hint="eastAsia" w:ascii="宋体" w:hAnsi="宋体" w:cs="宋体"/>
                <w:color w:val="000000"/>
                <w:sz w:val="24"/>
                <w:highlight w:val="none"/>
                <w:lang w:val="en-US" w:eastAsia="zh-CN"/>
              </w:rPr>
              <w:t xml:space="preserve">江苏省</w:t>
            </w:r>
            <w:r>
              <w:rPr>
                <w:rFonts w:hint="eastAsia" w:ascii="宋体" w:hAnsi="宋体" w:cs="宋体"/>
                <w:color w:val="000000"/>
                <w:sz w:val="24"/>
                <w:highlight w:val="none"/>
              </w:rPr>
              <w:t xml:space="preserve">徐州市泉山区金山东路北侧徐州软件园C-11号楼1011室</w:t>
            </w:r>
            <w:r>
              <w:rPr>
                <w:rFonts w:hint="eastAsia" w:ascii="宋体" w:hAnsi="宋体" w:cs="宋体"/>
                <w:color w:val="000000"/>
                <w:sz w:val="24"/>
                <w:highlight w:val="none"/>
              </w:rPr>
            </w:r>
            <w:r/>
          </w:p>
        </w:tc>
      </w:tr>
      <w:tr>
        <w:trPr/>
        <w:tc>
          <w:tcPr>
            <w:tcMar>
              <w:left w:w="108" w:type="dxa"/>
              <w:top w:w="0" w:type="dxa"/>
              <w:right w:w="108" w:type="dxa"/>
              <w:bottom w:w="0" w:type="dxa"/>
            </w:tcMar>
            <w:tcW w:w="724" w:type="dxa"/>
            <w:vAlign w:val="top"/>
            <w:vMerge w:val="restart"/>
            <w:textDirection w:val="lrTb"/>
            <w:noWrap w:val="false"/>
          </w:tcPr>
          <w:p>
            <w:pPr>
              <w:pStyle w:val="803"/>
              <w:jc w:val="center"/>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附加说明</w:t>
            </w:r>
            <w:r>
              <w:rPr>
                <w:rFonts w:hint="eastAsia" w:ascii="宋体" w:hAnsi="宋体" w:cs="宋体"/>
                <w:color w:val="000000"/>
                <w:sz w:val="24"/>
                <w:highlight w:val="none"/>
              </w:rPr>
            </w:r>
            <w:r/>
          </w:p>
        </w:tc>
        <w:tc>
          <w:tcPr>
            <w:tcMar>
              <w:left w:w="108" w:type="dxa"/>
              <w:top w:w="0" w:type="dxa"/>
              <w:right w:w="108" w:type="dxa"/>
              <w:bottom w:w="0" w:type="dxa"/>
            </w:tcMar>
            <w:tcW w:w="4275" w:type="dxa"/>
            <w:vAlign w:val="top"/>
            <w:textDirection w:val="lrTb"/>
            <w:noWrap w:val="false"/>
          </w:tcPr>
          <w:p>
            <w:pPr>
              <w:pStyle w:val="803"/>
              <w:ind w:firstLine="480"/>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中标人在收到中标通知书时，须向采购人和采购代理机构提交《开标一览表》和《分项价格表》的数据文件（WORD格式）。</w:t>
            </w:r>
            <w:r>
              <w:rPr>
                <w:rFonts w:hint="eastAsia" w:ascii="宋体" w:hAnsi="宋体" w:cs="宋体"/>
                <w:color w:val="000000"/>
                <w:sz w:val="24"/>
                <w:highlight w:val="none"/>
              </w:rPr>
            </w:r>
            <w:r/>
          </w:p>
          <w:p>
            <w:pPr>
              <w:pStyle w:val="803"/>
              <w:ind w:firstLine="480"/>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邮箱：jocxz03@jocite.com</w:t>
            </w:r>
            <w:r>
              <w:rPr>
                <w:rFonts w:hint="eastAsia" w:ascii="宋体" w:hAnsi="宋体" w:cs="宋体"/>
                <w:color w:val="000000"/>
                <w:sz w:val="24"/>
                <w:highlight w:val="none"/>
              </w:rPr>
            </w:r>
            <w:r/>
          </w:p>
        </w:tc>
      </w:tr>
      <w:tr>
        <w:trPr>
          <w:trHeight w:val="5018"/>
        </w:trPr>
        <w:tc>
          <w:tcPr>
            <w:tcMar>
              <w:left w:w="108" w:type="dxa"/>
              <w:top w:w="0" w:type="dxa"/>
              <w:right w:w="108" w:type="dxa"/>
              <w:bottom w:w="0" w:type="dxa"/>
            </w:tcMar>
            <w:tcW w:w="724" w:type="dxa"/>
            <w:vAlign w:val="top"/>
            <w:vMerge w:val="continue"/>
            <w:textDirection w:val="lrTb"/>
            <w:noWrap w:val="false"/>
          </w:tcPr>
          <w:p>
            <w:pPr>
              <w:pStyle w:val="803"/>
              <w:jc w:val="center"/>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r>
            <w:r/>
          </w:p>
        </w:tc>
        <w:tc>
          <w:tcPr>
            <w:tcMar>
              <w:left w:w="108" w:type="dxa"/>
              <w:top w:w="0" w:type="dxa"/>
              <w:right w:w="108" w:type="dxa"/>
              <w:bottom w:w="0" w:type="dxa"/>
            </w:tcMar>
            <w:tcW w:w="4275" w:type="dxa"/>
            <w:vAlign w:val="top"/>
            <w:textDirection w:val="lrTb"/>
            <w:noWrap w:val="false"/>
          </w:tcPr>
          <w:p>
            <w:pPr>
              <w:pStyle w:val="803"/>
              <w:ind w:firstLine="480"/>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1、评标中需要投标人对投标文件澄清或者说明的，应当通过“苏采云”系统交换数据电文。在评标期间，请投标人保持在线。</w:t>
            </w:r>
            <w:r>
              <w:rPr>
                <w:rFonts w:hint="eastAsia" w:ascii="宋体" w:hAnsi="宋体" w:cs="宋体"/>
                <w:color w:val="000000"/>
                <w:sz w:val="24"/>
                <w:highlight w:val="none"/>
              </w:rPr>
            </w:r>
            <w:r/>
          </w:p>
          <w:p>
            <w:pPr>
              <w:pStyle w:val="803"/>
              <w:ind w:firstLine="480"/>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2、对于投标文件中含义不明确、同类问题表述不一致或者有明显文字和计算错误的内容，评标委员会通过“苏采云”系统要求投标人作出必要的澄清、说明或者补正，并规定回复时间。</w:t>
            </w:r>
            <w:r>
              <w:rPr>
                <w:rFonts w:hint="eastAsia" w:ascii="宋体" w:hAnsi="宋体" w:cs="宋体"/>
                <w:color w:val="000000"/>
                <w:sz w:val="24"/>
                <w:highlight w:val="none"/>
              </w:rPr>
            </w:r>
            <w:r/>
          </w:p>
          <w:p>
            <w:pPr>
              <w:pStyle w:val="803"/>
              <w:ind w:firstLine="480"/>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3、投标人的澄清、说明或者补正应当采用通过“苏采云”系统（使用“CA数字证书”</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加盖电子签章）形式。投标人没有在规定的回复时间内作出必要的澄清、说明或者补正，评标委员会将认为投标人拒绝作出必要的澄清、说明或者补正，并承担相应的后果和法律责任。</w:t>
            </w:r>
            <w:r>
              <w:rPr>
                <w:rFonts w:hint="eastAsia" w:ascii="宋体" w:hAnsi="宋体" w:cs="宋体"/>
                <w:color w:val="000000"/>
                <w:sz w:val="24"/>
                <w:highlight w:val="none"/>
              </w:rPr>
            </w:r>
            <w:r/>
          </w:p>
          <w:p>
            <w:pPr>
              <w:pStyle w:val="803"/>
              <w:ind w:firstLine="480"/>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4、招标文件中如需“授权代表签字或盖章”，供应商可打印成文档。签字或盖章后再扫描上传，最后再电子签章。</w:t>
            </w:r>
            <w:r>
              <w:rPr>
                <w:rFonts w:hint="eastAsia" w:ascii="宋体" w:hAnsi="宋体" w:cs="宋体"/>
                <w:color w:val="000000"/>
                <w:sz w:val="24"/>
                <w:highlight w:val="none"/>
              </w:rPr>
            </w:r>
            <w:r/>
          </w:p>
          <w:p>
            <w:pPr>
              <w:pStyle w:val="803"/>
              <w:ind w:firstLine="480"/>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5、中标人在收到中标通知书时，须向采购人和采购代理机构提交完整纸质版的投标文件（需盖投标人公章且胶装成册，1正4副本）。</w:t>
            </w:r>
            <w:r>
              <w:rPr>
                <w:rFonts w:hint="eastAsia" w:ascii="宋体" w:hAnsi="宋体" w:cs="宋体"/>
                <w:color w:val="000000"/>
                <w:sz w:val="24"/>
                <w:highlight w:val="none"/>
              </w:rPr>
            </w:r>
            <w:r/>
          </w:p>
          <w:p>
            <w:pPr>
              <w:pStyle w:val="900"/>
              <w:rPr>
                <w:rFonts w:eastAsia="宋体"/>
                <w:color w:val="000000"/>
                <w:highlight w:val="none"/>
                <w:lang w:val="en-US" w:eastAsia="zh-CN"/>
              </w:rPr>
            </w:pPr>
            <w:r>
              <w:rPr>
                <w:rFonts w:hint="eastAsia"/>
                <w:color w:val="000000"/>
                <w:highlight w:val="none"/>
                <w:lang w:val="en-US" w:eastAsia="zh-CN"/>
              </w:rPr>
              <w:t xml:space="preserve">6、投标人应严格按照要求在投标系统指定位置上传相应文件及材料。因未上传或上传位置有误，导致评标委员会未能检索到相关内容的，由此产生的一切不利后果均由投标人自行承担。</w:t>
            </w:r>
            <w:r>
              <w:rPr>
                <w:rFonts w:eastAsia="宋体"/>
                <w:color w:val="000000"/>
                <w:highlight w:val="none"/>
                <w:lang w:val="en-US" w:eastAsia="zh-CN"/>
              </w:rPr>
            </w:r>
            <w:r/>
          </w:p>
        </w:tc>
      </w:tr>
    </w:tbl>
    <w:p>
      <w:pPr>
        <w:pStyle w:val="803"/>
        <w:ind w:firstLine="600"/>
        <w:spacing w:line="239" w:lineRule="atLeast"/>
        <w:rPr>
          <w:rFonts w:hint="eastAsia"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30"/>
          <w:highlight w:val="none"/>
        </w:rPr>
        <w:t xml:space="preserve"> </w:t>
      </w:r>
      <w:r>
        <w:rPr>
          <w:rFonts w:hint="eastAsia" w:ascii="宋体" w:hAnsi="宋体" w:cs="宋体"/>
          <w:color w:val="000000"/>
          <w:highlight w:val="none"/>
        </w:rPr>
      </w:r>
      <w:r/>
    </w:p>
    <w:p>
      <w:pPr>
        <w:pStyle w:val="803"/>
        <w:ind w:firstLine="600"/>
        <w:spacing w:line="360" w:lineRule="auto"/>
        <w:rPr>
          <w:rFonts w:hint="eastAsia" w:ascii="宋体" w:hAnsi="宋体" w:cs="宋体"/>
          <w:b/>
          <w:bCs/>
          <w:color w:val="000000"/>
          <w:sz w:val="24"/>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cs="宋体"/>
          <w:b/>
          <w:bCs/>
          <w:color w:val="000000"/>
          <w:sz w:val="24"/>
          <w:highlight w:val="none"/>
        </w:rPr>
      </w:r>
      <w:r/>
    </w:p>
    <w:p>
      <w:pPr>
        <w:pStyle w:val="803"/>
        <w:spacing w:line="520" w:lineRule="exact"/>
        <w:widowControl/>
        <w:rPr>
          <w:rFonts w:ascii="宋体" w:hAnsi="宋体" w:cs="宋体"/>
          <w:b/>
          <w:color w:val="000000"/>
          <w:sz w:val="28"/>
          <w:szCs w:val="28"/>
          <w:highlight w:val="none"/>
        </w:rPr>
      </w:pPr>
      <w:r>
        <w:rPr>
          <w:rFonts w:hint="eastAsia" w:ascii="宋体" w:hAnsi="宋体" w:cs="宋体"/>
          <w:b/>
          <w:bCs/>
          <w:color w:val="000000"/>
          <w:sz w:val="28"/>
          <w:szCs w:val="28"/>
          <w:highlight w:val="none"/>
        </w:rPr>
        <w:t xml:space="preserve">本章附件：招标代理服务收费标准</w:t>
      </w:r>
      <w:r>
        <w:rPr>
          <w:rFonts w:ascii="宋体" w:hAnsi="宋体" w:cs="宋体"/>
          <w:b/>
          <w:color w:val="000000"/>
          <w:sz w:val="28"/>
          <w:szCs w:val="28"/>
          <w:highlight w:val="none"/>
        </w:rPr>
      </w:r>
      <w:r/>
    </w:p>
    <w:tbl>
      <w:tblPr>
        <w:tblpPr w:horzAnchor="margin" w:tblpXSpec="center" w:vertAnchor="text" w:tblpY="25" w:leftFromText="180" w:topFromText="0" w:rightFromText="180" w:bottomFromText="0"/>
        <w:tblW w:w="8112" w:type="dxa"/>
        <w:jc w:val="center"/>
        <w:tblCellSpacing w:w="0" w:type="dxa"/>
        <w:tblInd w:w="-1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3353"/>
        <w:gridCol w:w="1712"/>
        <w:gridCol w:w="1566"/>
        <w:gridCol w:w="1481"/>
      </w:tblGrid>
      <w:tr>
        <w:trPr>
          <w:tblCellSpacing w:w="0" w:type="dxa"/>
          <w:trHeight w:val="978"/>
        </w:trPr>
        <w:tc>
          <w:tcPr>
            <w:tcW w:w="3353" w:type="dxa"/>
            <w:vAlign w:val="center"/>
            <w:textDirection w:val="lrTb"/>
            <w:noWrap w:val="false"/>
          </w:tcPr>
          <w:p>
            <w:pPr>
              <w:pStyle w:val="1099"/>
              <w:spacing w:line="360" w:lineRule="auto"/>
              <w:rPr>
                <w:rFonts w:hint="eastAsia" w:ascii="宋体" w:hAnsi="宋体" w:eastAsia="宋体" w:cs="宋体"/>
                <w:b/>
                <w:bCs/>
                <w:color w:val="000000"/>
                <w:sz w:val="24"/>
                <w:szCs w:val="24"/>
                <w:highlight w:val="none"/>
              </w:rPr>
              <w:framePr w:vAnchor="page" w:hAnchor="page" w:xAlign="center" w:y="25"/>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b/>
                <w:bCs/>
                <w:color w:val="000000"/>
                <w:sz w:val="24"/>
                <w:szCs w:val="24"/>
                <w:highlight w:val="none"/>
              </w:rPr>
              <w:t xml:space="preserve">服务类型</w:t>
            </w:r>
            <w:r>
              <w:rPr>
                <w:rFonts w:hint="eastAsia" w:ascii="宋体" w:hAnsi="宋体" w:eastAsia="宋体" w:cs="宋体"/>
                <w:b/>
                <w:bCs/>
                <w:color w:val="000000"/>
                <w:sz w:val="24"/>
                <w:szCs w:val="24"/>
                <w:highlight w:val="none"/>
              </w:rPr>
            </w:r>
            <w:r/>
          </w:p>
          <w:p>
            <w:pPr>
              <w:pStyle w:val="1099"/>
              <w:spacing w:line="360" w:lineRule="auto"/>
              <w:rPr>
                <w:rFonts w:hint="eastAsia" w:ascii="宋体" w:hAnsi="宋体" w:eastAsia="宋体" w:cs="宋体"/>
                <w:color w:val="000000"/>
                <w:sz w:val="24"/>
                <w:szCs w:val="24"/>
                <w:highlight w:val="none"/>
              </w:rPr>
              <w:framePr w:vAnchor="page" w:hAnchor="page" w:xAlign="center" w:y="25"/>
            </w:pPr>
            <w:r>
              <w:rPr>
                <w:rFonts w:hint="eastAsia" w:ascii="宋体" w:hAnsi="宋体" w:eastAsia="宋体" w:cs="宋体"/>
                <w:b/>
                <w:bCs/>
                <w:color w:val="000000"/>
                <w:sz w:val="24"/>
                <w:szCs w:val="24"/>
                <w:highlight w:val="none"/>
              </w:rPr>
              <w:t xml:space="preserve">中标金额（万元）</w:t>
            </w:r>
            <w:r>
              <w:rPr>
                <w:rFonts w:hint="eastAsia" w:ascii="宋体" w:hAnsi="宋体" w:eastAsia="宋体" w:cs="宋体"/>
                <w:color w:val="000000"/>
                <w:sz w:val="24"/>
                <w:szCs w:val="24"/>
                <w:highlight w:val="none"/>
              </w:rPr>
            </w:r>
            <w:r/>
          </w:p>
        </w:tc>
        <w:tc>
          <w:tcPr>
            <w:tcW w:w="1712" w:type="dxa"/>
            <w:vAlign w:val="center"/>
            <w:textDirection w:val="lrTb"/>
            <w:noWrap w:val="false"/>
          </w:tcPr>
          <w:p>
            <w:pPr>
              <w:pStyle w:val="1099"/>
              <w:jc w:val="center"/>
              <w:spacing w:line="360" w:lineRule="auto"/>
              <w:rPr>
                <w:rFonts w:hint="eastAsia" w:ascii="宋体" w:hAnsi="宋体" w:eastAsia="宋体" w:cs="宋体"/>
                <w:color w:val="000000"/>
                <w:sz w:val="24"/>
                <w:szCs w:val="24"/>
                <w:highlight w:val="none"/>
              </w:rPr>
              <w:framePr w:vAnchor="page" w:hAnchor="page" w:xAlign="center" w:y="25"/>
            </w:pPr>
            <w:r>
              <w:rPr>
                <w:rFonts w:hint="eastAsia" w:ascii="宋体" w:hAnsi="宋体" w:eastAsia="宋体" w:cs="宋体"/>
                <w:b/>
                <w:bCs/>
                <w:color w:val="000000"/>
                <w:sz w:val="24"/>
                <w:szCs w:val="24"/>
                <w:highlight w:val="none"/>
              </w:rPr>
              <w:t xml:space="preserve">货物采购</w:t>
            </w:r>
            <w:r>
              <w:rPr>
                <w:rFonts w:hint="eastAsia" w:ascii="宋体" w:hAnsi="宋体" w:eastAsia="宋体" w:cs="宋体"/>
                <w:color w:val="000000"/>
                <w:sz w:val="24"/>
                <w:szCs w:val="24"/>
                <w:highlight w:val="none"/>
              </w:rPr>
            </w:r>
            <w:r/>
          </w:p>
        </w:tc>
        <w:tc>
          <w:tcPr>
            <w:tcW w:w="1566" w:type="dxa"/>
            <w:vAlign w:val="center"/>
            <w:textDirection w:val="lrTb"/>
            <w:noWrap w:val="false"/>
          </w:tcPr>
          <w:p>
            <w:pPr>
              <w:pStyle w:val="1099"/>
              <w:jc w:val="center"/>
              <w:spacing w:line="360" w:lineRule="auto"/>
              <w:rPr>
                <w:rFonts w:hint="eastAsia" w:ascii="宋体" w:hAnsi="宋体" w:eastAsia="宋体" w:cs="宋体"/>
                <w:color w:val="000000"/>
                <w:sz w:val="24"/>
                <w:szCs w:val="24"/>
                <w:highlight w:val="none"/>
              </w:rPr>
              <w:framePr w:vAnchor="page" w:hAnchor="page" w:xAlign="center" w:y="25"/>
            </w:pPr>
            <w:r>
              <w:rPr>
                <w:rFonts w:hint="eastAsia" w:ascii="宋体" w:hAnsi="宋体" w:eastAsia="宋体" w:cs="宋体"/>
                <w:b/>
                <w:bCs/>
                <w:color w:val="000000"/>
                <w:sz w:val="24"/>
                <w:szCs w:val="24"/>
                <w:highlight w:val="none"/>
              </w:rPr>
              <w:t xml:space="preserve">服务采购</w:t>
            </w:r>
            <w:r>
              <w:rPr>
                <w:rFonts w:hint="eastAsia" w:ascii="宋体" w:hAnsi="宋体" w:eastAsia="宋体" w:cs="宋体"/>
                <w:color w:val="000000"/>
                <w:sz w:val="24"/>
                <w:szCs w:val="24"/>
                <w:highlight w:val="none"/>
              </w:rPr>
            </w:r>
            <w:r/>
          </w:p>
        </w:tc>
        <w:tc>
          <w:tcPr>
            <w:tcW w:w="1481" w:type="dxa"/>
            <w:vAlign w:val="center"/>
            <w:textDirection w:val="lrTb"/>
            <w:noWrap w:val="false"/>
          </w:tcPr>
          <w:p>
            <w:pPr>
              <w:pStyle w:val="1099"/>
              <w:jc w:val="center"/>
              <w:spacing w:line="360" w:lineRule="auto"/>
              <w:rPr>
                <w:rFonts w:hint="eastAsia" w:ascii="宋体" w:hAnsi="宋体" w:eastAsia="宋体" w:cs="宋体"/>
                <w:color w:val="000000"/>
                <w:sz w:val="24"/>
                <w:szCs w:val="24"/>
                <w:highlight w:val="none"/>
              </w:rPr>
              <w:framePr w:vAnchor="page" w:hAnchor="page" w:xAlign="center" w:y="25"/>
            </w:pPr>
            <w:r>
              <w:rPr>
                <w:rFonts w:hint="eastAsia" w:ascii="宋体" w:hAnsi="宋体" w:eastAsia="宋体" w:cs="宋体"/>
                <w:b/>
                <w:bCs/>
                <w:color w:val="000000"/>
                <w:sz w:val="24"/>
                <w:szCs w:val="24"/>
                <w:highlight w:val="none"/>
              </w:rPr>
              <w:t xml:space="preserve">工程采购</w:t>
            </w:r>
            <w:r>
              <w:rPr>
                <w:rFonts w:hint="eastAsia" w:ascii="宋体" w:hAnsi="宋体" w:eastAsia="宋体" w:cs="宋体"/>
                <w:color w:val="000000"/>
                <w:sz w:val="24"/>
                <w:szCs w:val="24"/>
                <w:highlight w:val="none"/>
              </w:rPr>
            </w:r>
            <w:r/>
          </w:p>
        </w:tc>
      </w:tr>
      <w:tr>
        <w:trPr>
          <w:tblCellSpacing w:w="0" w:type="dxa"/>
          <w:trHeight w:val="363"/>
        </w:trPr>
        <w:tc>
          <w:tcPr>
            <w:tcW w:w="3353" w:type="dxa"/>
            <w:vAlign w:val="center"/>
            <w:textDirection w:val="lrTb"/>
            <w:noWrap w:val="false"/>
          </w:tcPr>
          <w:p>
            <w:pPr>
              <w:pStyle w:val="1099"/>
              <w:jc w:val="center"/>
              <w:spacing w:line="500" w:lineRule="exact"/>
              <w:rPr>
                <w:rFonts w:hint="eastAsia" w:ascii="宋体" w:hAnsi="宋体" w:eastAsia="宋体" w:cs="宋体"/>
                <w:color w:val="000000"/>
                <w:sz w:val="24"/>
                <w:szCs w:val="24"/>
                <w:highlight w:val="none"/>
              </w:rPr>
              <w:framePr w:vAnchor="page" w:hAnchor="page" w:xAlign="center" w:y="25"/>
            </w:pPr>
            <w:r>
              <w:rPr>
                <w:rFonts w:hint="eastAsia" w:ascii="宋体" w:hAnsi="宋体" w:eastAsia="宋体" w:cs="宋体"/>
                <w:color w:val="000000"/>
                <w:sz w:val="24"/>
                <w:szCs w:val="24"/>
                <w:highlight w:val="none"/>
              </w:rPr>
              <w:t xml:space="preserve">100以下</w:t>
            </w:r>
            <w:r>
              <w:rPr>
                <w:rFonts w:hint="eastAsia" w:ascii="宋体" w:hAnsi="宋体" w:eastAsia="宋体" w:cs="宋体"/>
                <w:color w:val="000000"/>
                <w:sz w:val="24"/>
                <w:szCs w:val="24"/>
                <w:highlight w:val="none"/>
              </w:rPr>
            </w:r>
            <w:r/>
          </w:p>
        </w:tc>
        <w:tc>
          <w:tcPr>
            <w:tcW w:w="1712" w:type="dxa"/>
            <w:vAlign w:val="center"/>
            <w:textDirection w:val="lrTb"/>
            <w:noWrap w:val="false"/>
          </w:tcPr>
          <w:p>
            <w:pPr>
              <w:pStyle w:val="1099"/>
              <w:jc w:val="center"/>
              <w:spacing w:line="500" w:lineRule="exact"/>
              <w:rPr>
                <w:rFonts w:hint="eastAsia" w:ascii="宋体" w:hAnsi="宋体" w:eastAsia="宋体" w:cs="宋体"/>
                <w:color w:val="000000"/>
                <w:sz w:val="24"/>
                <w:szCs w:val="24"/>
                <w:highlight w:val="none"/>
              </w:rPr>
              <w:framePr w:vAnchor="page" w:hAnchor="page" w:xAlign="center" w:y="25"/>
            </w:pPr>
            <w:r>
              <w:rPr>
                <w:rFonts w:hint="eastAsia" w:ascii="宋体" w:hAnsi="宋体" w:eastAsia="宋体" w:cs="宋体"/>
                <w:color w:val="000000"/>
                <w:sz w:val="24"/>
                <w:szCs w:val="24"/>
                <w:highlight w:val="none"/>
              </w:rPr>
              <w:t xml:space="preserve">1.5</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r>
            <w:r/>
          </w:p>
        </w:tc>
        <w:tc>
          <w:tcPr>
            <w:tcW w:w="1566" w:type="dxa"/>
            <w:vAlign w:val="center"/>
            <w:textDirection w:val="lrTb"/>
            <w:noWrap w:val="false"/>
          </w:tcPr>
          <w:p>
            <w:pPr>
              <w:pStyle w:val="1099"/>
              <w:jc w:val="center"/>
              <w:spacing w:line="500" w:lineRule="exact"/>
              <w:rPr>
                <w:rFonts w:hint="eastAsia" w:ascii="宋体" w:hAnsi="宋体" w:eastAsia="宋体" w:cs="宋体"/>
                <w:color w:val="000000"/>
                <w:sz w:val="24"/>
                <w:szCs w:val="24"/>
                <w:highlight w:val="none"/>
              </w:rPr>
              <w:framePr w:vAnchor="page" w:hAnchor="page" w:xAlign="center" w:y="25"/>
            </w:pPr>
            <w:r>
              <w:rPr>
                <w:rFonts w:hint="eastAsia" w:ascii="宋体" w:hAnsi="宋体" w:eastAsia="宋体" w:cs="宋体"/>
                <w:color w:val="000000"/>
                <w:sz w:val="24"/>
                <w:szCs w:val="24"/>
                <w:highlight w:val="none"/>
              </w:rPr>
              <w:t xml:space="preserve">1.5</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r>
            <w:r/>
          </w:p>
        </w:tc>
        <w:tc>
          <w:tcPr>
            <w:tcW w:w="1481" w:type="dxa"/>
            <w:vAlign w:val="center"/>
            <w:textDirection w:val="lrTb"/>
            <w:noWrap w:val="false"/>
          </w:tcPr>
          <w:p>
            <w:pPr>
              <w:pStyle w:val="1099"/>
              <w:jc w:val="center"/>
              <w:spacing w:line="500" w:lineRule="exact"/>
              <w:rPr>
                <w:rFonts w:hint="eastAsia" w:ascii="宋体" w:hAnsi="宋体" w:eastAsia="宋体" w:cs="宋体"/>
                <w:color w:val="000000"/>
                <w:sz w:val="24"/>
                <w:szCs w:val="24"/>
                <w:highlight w:val="none"/>
              </w:rPr>
              <w:framePr w:vAnchor="page" w:hAnchor="page" w:xAlign="center" w:y="25"/>
            </w:pPr>
            <w:r>
              <w:rPr>
                <w:rFonts w:hint="eastAsia" w:ascii="宋体" w:hAnsi="宋体" w:eastAsia="宋体" w:cs="宋体"/>
                <w:color w:val="000000"/>
                <w:sz w:val="24"/>
                <w:szCs w:val="24"/>
                <w:highlight w:val="none"/>
              </w:rPr>
              <w:t xml:space="preserve">1.0</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r>
            <w:r/>
          </w:p>
        </w:tc>
      </w:tr>
      <w:tr>
        <w:trPr>
          <w:tblCellSpacing w:w="0" w:type="dxa"/>
          <w:trHeight w:val="417"/>
        </w:trPr>
        <w:tc>
          <w:tcPr>
            <w:tcW w:w="3353" w:type="dxa"/>
            <w:vAlign w:val="center"/>
            <w:textDirection w:val="lrTb"/>
            <w:noWrap w:val="false"/>
          </w:tcPr>
          <w:p>
            <w:pPr>
              <w:pStyle w:val="1099"/>
              <w:jc w:val="center"/>
              <w:spacing w:line="500" w:lineRule="exact"/>
              <w:rPr>
                <w:rFonts w:hint="eastAsia" w:ascii="宋体" w:hAnsi="宋体" w:eastAsia="宋体" w:cs="宋体"/>
                <w:color w:val="000000"/>
                <w:sz w:val="24"/>
                <w:szCs w:val="24"/>
                <w:highlight w:val="none"/>
              </w:rPr>
              <w:framePr w:vAnchor="page" w:hAnchor="page" w:xAlign="center" w:y="25"/>
            </w:pPr>
            <w:r>
              <w:rPr>
                <w:rFonts w:hint="eastAsia" w:ascii="宋体" w:hAnsi="宋体" w:eastAsia="宋体" w:cs="宋体"/>
                <w:color w:val="000000"/>
                <w:sz w:val="24"/>
                <w:szCs w:val="24"/>
                <w:highlight w:val="none"/>
              </w:rPr>
              <w:t xml:space="preserve">100—500</w:t>
            </w:r>
            <w:r>
              <w:rPr>
                <w:rFonts w:hint="eastAsia" w:ascii="宋体" w:hAnsi="宋体" w:eastAsia="宋体" w:cs="宋体"/>
                <w:color w:val="000000"/>
                <w:sz w:val="24"/>
                <w:szCs w:val="24"/>
                <w:highlight w:val="none"/>
              </w:rPr>
            </w:r>
            <w:r/>
          </w:p>
        </w:tc>
        <w:tc>
          <w:tcPr>
            <w:tcW w:w="1712" w:type="dxa"/>
            <w:vAlign w:val="center"/>
            <w:textDirection w:val="lrTb"/>
            <w:noWrap w:val="false"/>
          </w:tcPr>
          <w:p>
            <w:pPr>
              <w:pStyle w:val="1099"/>
              <w:jc w:val="center"/>
              <w:spacing w:line="500" w:lineRule="exact"/>
              <w:rPr>
                <w:rFonts w:hint="eastAsia" w:ascii="宋体" w:hAnsi="宋体" w:eastAsia="宋体" w:cs="宋体"/>
                <w:color w:val="000000"/>
                <w:sz w:val="24"/>
                <w:szCs w:val="24"/>
                <w:highlight w:val="none"/>
              </w:rPr>
              <w:framePr w:vAnchor="page" w:hAnchor="page" w:xAlign="center" w:y="25"/>
            </w:pPr>
            <w:r>
              <w:rPr>
                <w:rFonts w:hint="eastAsia" w:ascii="宋体" w:hAnsi="宋体" w:eastAsia="宋体" w:cs="宋体"/>
                <w:color w:val="000000"/>
                <w:sz w:val="24"/>
                <w:szCs w:val="24"/>
                <w:highlight w:val="none"/>
              </w:rPr>
              <w:t xml:space="preserve">1.1</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r>
            <w:r/>
          </w:p>
        </w:tc>
        <w:tc>
          <w:tcPr>
            <w:tcW w:w="1566" w:type="dxa"/>
            <w:vAlign w:val="center"/>
            <w:textDirection w:val="lrTb"/>
            <w:noWrap w:val="false"/>
          </w:tcPr>
          <w:p>
            <w:pPr>
              <w:pStyle w:val="1099"/>
              <w:jc w:val="center"/>
              <w:spacing w:line="500" w:lineRule="exact"/>
              <w:rPr>
                <w:rFonts w:hint="eastAsia" w:ascii="宋体" w:hAnsi="宋体" w:eastAsia="宋体" w:cs="宋体"/>
                <w:color w:val="000000"/>
                <w:sz w:val="24"/>
                <w:szCs w:val="24"/>
                <w:highlight w:val="none"/>
              </w:rPr>
              <w:framePr w:vAnchor="page" w:hAnchor="page" w:xAlign="center" w:y="25"/>
            </w:pPr>
            <w:r>
              <w:rPr>
                <w:rFonts w:hint="eastAsia" w:ascii="宋体" w:hAnsi="宋体" w:eastAsia="宋体" w:cs="宋体"/>
                <w:color w:val="000000"/>
                <w:sz w:val="24"/>
                <w:szCs w:val="24"/>
                <w:highlight w:val="none"/>
              </w:rPr>
              <w:t xml:space="preserve">0.8</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r>
            <w:r/>
          </w:p>
        </w:tc>
        <w:tc>
          <w:tcPr>
            <w:tcW w:w="1481" w:type="dxa"/>
            <w:vAlign w:val="center"/>
            <w:textDirection w:val="lrTb"/>
            <w:noWrap w:val="false"/>
          </w:tcPr>
          <w:p>
            <w:pPr>
              <w:pStyle w:val="1099"/>
              <w:jc w:val="center"/>
              <w:spacing w:line="500" w:lineRule="exact"/>
              <w:rPr>
                <w:rFonts w:hint="eastAsia" w:ascii="宋体" w:hAnsi="宋体" w:eastAsia="宋体" w:cs="宋体"/>
                <w:color w:val="000000"/>
                <w:sz w:val="24"/>
                <w:szCs w:val="24"/>
                <w:highlight w:val="none"/>
              </w:rPr>
              <w:framePr w:vAnchor="page" w:hAnchor="page" w:xAlign="center" w:y="25"/>
            </w:pPr>
            <w:r>
              <w:rPr>
                <w:rFonts w:hint="eastAsia" w:ascii="宋体" w:hAnsi="宋体" w:eastAsia="宋体" w:cs="宋体"/>
                <w:color w:val="000000"/>
                <w:sz w:val="24"/>
                <w:szCs w:val="24"/>
                <w:highlight w:val="none"/>
              </w:rPr>
              <w:t xml:space="preserve">0.7</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r>
            <w:r/>
          </w:p>
        </w:tc>
      </w:tr>
      <w:tr>
        <w:trPr>
          <w:tblCellSpacing w:w="0" w:type="dxa"/>
          <w:trHeight w:val="444"/>
        </w:trPr>
        <w:tc>
          <w:tcPr>
            <w:tcW w:w="3353" w:type="dxa"/>
            <w:vAlign w:val="center"/>
            <w:textDirection w:val="lrTb"/>
            <w:noWrap w:val="false"/>
          </w:tcPr>
          <w:p>
            <w:pPr>
              <w:pStyle w:val="1099"/>
              <w:jc w:val="center"/>
              <w:spacing w:line="500" w:lineRule="exact"/>
              <w:rPr>
                <w:rFonts w:hint="eastAsia" w:ascii="宋体" w:hAnsi="宋体" w:eastAsia="宋体" w:cs="宋体"/>
                <w:color w:val="000000"/>
                <w:sz w:val="24"/>
                <w:szCs w:val="24"/>
                <w:highlight w:val="none"/>
              </w:rPr>
              <w:framePr w:vAnchor="page" w:hAnchor="page" w:xAlign="center" w:y="25"/>
            </w:pPr>
            <w:r>
              <w:rPr>
                <w:rFonts w:hint="eastAsia" w:ascii="宋体" w:hAnsi="宋体" w:eastAsia="宋体" w:cs="宋体"/>
                <w:color w:val="000000"/>
                <w:sz w:val="24"/>
                <w:szCs w:val="24"/>
                <w:highlight w:val="none"/>
              </w:rPr>
              <w:t xml:space="preserve">500—1000</w:t>
            </w:r>
            <w:r>
              <w:rPr>
                <w:rFonts w:hint="eastAsia" w:ascii="宋体" w:hAnsi="宋体" w:eastAsia="宋体" w:cs="宋体"/>
                <w:color w:val="000000"/>
                <w:sz w:val="24"/>
                <w:szCs w:val="24"/>
                <w:highlight w:val="none"/>
              </w:rPr>
            </w:r>
            <w:r/>
          </w:p>
        </w:tc>
        <w:tc>
          <w:tcPr>
            <w:tcW w:w="1712" w:type="dxa"/>
            <w:vAlign w:val="center"/>
            <w:textDirection w:val="lrTb"/>
            <w:noWrap w:val="false"/>
          </w:tcPr>
          <w:p>
            <w:pPr>
              <w:pStyle w:val="1099"/>
              <w:jc w:val="center"/>
              <w:spacing w:line="500" w:lineRule="exact"/>
              <w:rPr>
                <w:rFonts w:hint="eastAsia" w:ascii="宋体" w:hAnsi="宋体" w:eastAsia="宋体" w:cs="宋体"/>
                <w:color w:val="000000"/>
                <w:sz w:val="24"/>
                <w:szCs w:val="24"/>
                <w:highlight w:val="none"/>
              </w:rPr>
              <w:framePr w:vAnchor="page" w:hAnchor="page" w:xAlign="center" w:y="25"/>
            </w:pPr>
            <w:r>
              <w:rPr>
                <w:rFonts w:hint="eastAsia" w:ascii="宋体" w:hAnsi="宋体" w:eastAsia="宋体" w:cs="宋体"/>
                <w:color w:val="000000"/>
                <w:sz w:val="24"/>
                <w:szCs w:val="24"/>
                <w:highlight w:val="none"/>
              </w:rPr>
              <w:t xml:space="preserve">0.8</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r>
            <w:r/>
          </w:p>
        </w:tc>
        <w:tc>
          <w:tcPr>
            <w:tcW w:w="1566" w:type="dxa"/>
            <w:vAlign w:val="center"/>
            <w:textDirection w:val="lrTb"/>
            <w:noWrap w:val="false"/>
          </w:tcPr>
          <w:p>
            <w:pPr>
              <w:pStyle w:val="1099"/>
              <w:jc w:val="center"/>
              <w:spacing w:line="500" w:lineRule="exact"/>
              <w:rPr>
                <w:rFonts w:hint="eastAsia" w:ascii="宋体" w:hAnsi="宋体" w:eastAsia="宋体" w:cs="宋体"/>
                <w:color w:val="000000"/>
                <w:sz w:val="24"/>
                <w:szCs w:val="24"/>
                <w:highlight w:val="none"/>
              </w:rPr>
              <w:framePr w:vAnchor="page" w:hAnchor="page" w:xAlign="center" w:y="25"/>
            </w:pPr>
            <w:r>
              <w:rPr>
                <w:rFonts w:hint="eastAsia" w:ascii="宋体" w:hAnsi="宋体" w:eastAsia="宋体" w:cs="宋体"/>
                <w:color w:val="000000"/>
                <w:sz w:val="24"/>
                <w:szCs w:val="24"/>
                <w:highlight w:val="none"/>
              </w:rPr>
              <w:t xml:space="preserve">0.45</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r>
            <w:r/>
          </w:p>
        </w:tc>
        <w:tc>
          <w:tcPr>
            <w:tcW w:w="1481" w:type="dxa"/>
            <w:vAlign w:val="center"/>
            <w:textDirection w:val="lrTb"/>
            <w:noWrap w:val="false"/>
          </w:tcPr>
          <w:p>
            <w:pPr>
              <w:pStyle w:val="1099"/>
              <w:jc w:val="center"/>
              <w:spacing w:line="500" w:lineRule="exact"/>
              <w:rPr>
                <w:rFonts w:hint="eastAsia" w:ascii="宋体" w:hAnsi="宋体" w:eastAsia="宋体" w:cs="宋体"/>
                <w:color w:val="000000"/>
                <w:sz w:val="24"/>
                <w:szCs w:val="24"/>
                <w:highlight w:val="none"/>
              </w:rPr>
              <w:framePr w:vAnchor="page" w:hAnchor="page" w:xAlign="center" w:y="25"/>
            </w:pPr>
            <w:r>
              <w:rPr>
                <w:rFonts w:hint="eastAsia" w:ascii="宋体" w:hAnsi="宋体" w:eastAsia="宋体" w:cs="宋体"/>
                <w:color w:val="000000"/>
                <w:sz w:val="24"/>
                <w:szCs w:val="24"/>
                <w:highlight w:val="none"/>
              </w:rPr>
              <w:t xml:space="preserve">0.55</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r>
            <w:r/>
          </w:p>
        </w:tc>
      </w:tr>
      <w:tr>
        <w:trPr>
          <w:tblCellSpacing w:w="0" w:type="dxa"/>
          <w:trHeight w:val="363"/>
        </w:trPr>
        <w:tc>
          <w:tcPr>
            <w:tcW w:w="3353" w:type="dxa"/>
            <w:vAlign w:val="center"/>
            <w:textDirection w:val="lrTb"/>
            <w:noWrap w:val="false"/>
          </w:tcPr>
          <w:p>
            <w:pPr>
              <w:pStyle w:val="1099"/>
              <w:jc w:val="center"/>
              <w:spacing w:line="500" w:lineRule="exact"/>
              <w:rPr>
                <w:rFonts w:hint="eastAsia" w:ascii="宋体" w:hAnsi="宋体" w:eastAsia="宋体" w:cs="宋体"/>
                <w:color w:val="000000"/>
                <w:sz w:val="24"/>
                <w:szCs w:val="24"/>
                <w:highlight w:val="none"/>
              </w:rPr>
              <w:framePr w:vAnchor="page" w:hAnchor="page" w:xAlign="center" w:y="25"/>
            </w:pPr>
            <w:r>
              <w:rPr>
                <w:rFonts w:hint="eastAsia" w:ascii="宋体" w:hAnsi="宋体" w:eastAsia="宋体" w:cs="宋体"/>
                <w:color w:val="000000"/>
                <w:sz w:val="24"/>
                <w:szCs w:val="24"/>
                <w:highlight w:val="none"/>
              </w:rPr>
              <w:t xml:space="preserve">1000—5000</w:t>
            </w:r>
            <w:r>
              <w:rPr>
                <w:rFonts w:hint="eastAsia" w:ascii="宋体" w:hAnsi="宋体" w:eastAsia="宋体" w:cs="宋体"/>
                <w:color w:val="000000"/>
                <w:sz w:val="24"/>
                <w:szCs w:val="24"/>
                <w:highlight w:val="none"/>
              </w:rPr>
            </w:r>
            <w:r/>
          </w:p>
        </w:tc>
        <w:tc>
          <w:tcPr>
            <w:tcW w:w="1712" w:type="dxa"/>
            <w:vAlign w:val="center"/>
            <w:textDirection w:val="lrTb"/>
            <w:noWrap w:val="false"/>
          </w:tcPr>
          <w:p>
            <w:pPr>
              <w:pStyle w:val="1099"/>
              <w:jc w:val="center"/>
              <w:spacing w:line="500" w:lineRule="exact"/>
              <w:rPr>
                <w:rFonts w:hint="eastAsia" w:ascii="宋体" w:hAnsi="宋体" w:eastAsia="宋体" w:cs="宋体"/>
                <w:color w:val="000000"/>
                <w:sz w:val="24"/>
                <w:szCs w:val="24"/>
                <w:highlight w:val="none"/>
              </w:rPr>
              <w:framePr w:vAnchor="page" w:hAnchor="page" w:xAlign="center" w:y="25"/>
            </w:pPr>
            <w:r>
              <w:rPr>
                <w:rFonts w:hint="eastAsia" w:ascii="宋体" w:hAnsi="宋体" w:eastAsia="宋体" w:cs="宋体"/>
                <w:color w:val="000000"/>
                <w:sz w:val="24"/>
                <w:szCs w:val="24"/>
                <w:highlight w:val="none"/>
              </w:rPr>
              <w:t xml:space="preserve">0.5</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r>
            <w:r/>
          </w:p>
        </w:tc>
        <w:tc>
          <w:tcPr>
            <w:tcW w:w="1566" w:type="dxa"/>
            <w:vAlign w:val="center"/>
            <w:textDirection w:val="lrTb"/>
            <w:noWrap w:val="false"/>
          </w:tcPr>
          <w:p>
            <w:pPr>
              <w:pStyle w:val="1099"/>
              <w:jc w:val="center"/>
              <w:spacing w:line="500" w:lineRule="exact"/>
              <w:rPr>
                <w:rFonts w:hint="eastAsia" w:ascii="宋体" w:hAnsi="宋体" w:eastAsia="宋体" w:cs="宋体"/>
                <w:color w:val="000000"/>
                <w:sz w:val="24"/>
                <w:szCs w:val="24"/>
                <w:highlight w:val="none"/>
              </w:rPr>
              <w:framePr w:vAnchor="page" w:hAnchor="page" w:xAlign="center" w:y="25"/>
            </w:pPr>
            <w:r>
              <w:rPr>
                <w:rFonts w:hint="eastAsia" w:ascii="宋体" w:hAnsi="宋体" w:eastAsia="宋体" w:cs="宋体"/>
                <w:color w:val="000000"/>
                <w:sz w:val="24"/>
                <w:szCs w:val="24"/>
                <w:highlight w:val="none"/>
              </w:rPr>
              <w:t xml:space="preserve">0.25</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r>
            <w:r/>
          </w:p>
        </w:tc>
        <w:tc>
          <w:tcPr>
            <w:tcW w:w="1481" w:type="dxa"/>
            <w:vAlign w:val="center"/>
            <w:textDirection w:val="lrTb"/>
            <w:noWrap w:val="false"/>
          </w:tcPr>
          <w:p>
            <w:pPr>
              <w:pStyle w:val="1099"/>
              <w:jc w:val="center"/>
              <w:spacing w:line="500" w:lineRule="exact"/>
              <w:rPr>
                <w:rFonts w:hint="eastAsia" w:ascii="宋体" w:hAnsi="宋体" w:eastAsia="宋体" w:cs="宋体"/>
                <w:color w:val="000000"/>
                <w:sz w:val="24"/>
                <w:szCs w:val="24"/>
                <w:highlight w:val="none"/>
              </w:rPr>
              <w:framePr w:vAnchor="page" w:hAnchor="page" w:xAlign="center" w:y="25"/>
            </w:pPr>
            <w:r>
              <w:rPr>
                <w:rFonts w:hint="eastAsia" w:ascii="宋体" w:hAnsi="宋体" w:eastAsia="宋体" w:cs="宋体"/>
                <w:color w:val="000000"/>
                <w:sz w:val="24"/>
                <w:szCs w:val="24"/>
                <w:highlight w:val="none"/>
              </w:rPr>
              <w:t xml:space="preserve">0.35</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r>
            <w:r/>
          </w:p>
        </w:tc>
      </w:tr>
      <w:tr>
        <w:trPr>
          <w:tblCellSpacing w:w="0" w:type="dxa"/>
          <w:trHeight w:val="427"/>
        </w:trPr>
        <w:tc>
          <w:tcPr>
            <w:tcW w:w="3353" w:type="dxa"/>
            <w:vAlign w:val="center"/>
            <w:textDirection w:val="lrTb"/>
            <w:noWrap w:val="false"/>
          </w:tcPr>
          <w:p>
            <w:pPr>
              <w:pStyle w:val="1099"/>
              <w:jc w:val="center"/>
              <w:spacing w:line="500" w:lineRule="exact"/>
              <w:rPr>
                <w:rFonts w:hint="eastAsia" w:ascii="宋体" w:hAnsi="宋体" w:eastAsia="宋体" w:cs="宋体"/>
                <w:color w:val="000000"/>
                <w:sz w:val="24"/>
                <w:szCs w:val="24"/>
                <w:highlight w:val="none"/>
              </w:rPr>
              <w:framePr w:vAnchor="page" w:hAnchor="page" w:xAlign="center" w:y="25"/>
            </w:pPr>
            <w:r>
              <w:rPr>
                <w:rFonts w:hint="eastAsia" w:ascii="宋体" w:hAnsi="宋体" w:eastAsia="宋体" w:cs="宋体"/>
                <w:color w:val="000000"/>
                <w:sz w:val="24"/>
                <w:szCs w:val="24"/>
                <w:highlight w:val="none"/>
              </w:rPr>
              <w:t xml:space="preserve">5000-10000</w:t>
            </w:r>
            <w:r>
              <w:rPr>
                <w:rFonts w:hint="eastAsia" w:ascii="宋体" w:hAnsi="宋体" w:eastAsia="宋体" w:cs="宋体"/>
                <w:color w:val="000000"/>
                <w:sz w:val="24"/>
                <w:szCs w:val="24"/>
                <w:highlight w:val="none"/>
              </w:rPr>
            </w:r>
            <w:r/>
          </w:p>
        </w:tc>
        <w:tc>
          <w:tcPr>
            <w:tcW w:w="1712" w:type="dxa"/>
            <w:vAlign w:val="center"/>
            <w:textDirection w:val="lrTb"/>
            <w:noWrap w:val="false"/>
          </w:tcPr>
          <w:p>
            <w:pPr>
              <w:pStyle w:val="1099"/>
              <w:jc w:val="center"/>
              <w:spacing w:line="500" w:lineRule="exact"/>
              <w:rPr>
                <w:rFonts w:hint="eastAsia" w:ascii="宋体" w:hAnsi="宋体" w:eastAsia="宋体" w:cs="宋体"/>
                <w:color w:val="000000"/>
                <w:sz w:val="24"/>
                <w:szCs w:val="24"/>
                <w:highlight w:val="none"/>
              </w:rPr>
              <w:framePr w:vAnchor="page" w:hAnchor="page" w:xAlign="center" w:y="25"/>
            </w:pPr>
            <w:r>
              <w:rPr>
                <w:rFonts w:hint="eastAsia" w:ascii="宋体" w:hAnsi="宋体" w:eastAsia="宋体" w:cs="宋体"/>
                <w:color w:val="000000"/>
                <w:sz w:val="24"/>
                <w:szCs w:val="24"/>
                <w:highlight w:val="none"/>
              </w:rPr>
              <w:t xml:space="preserve">0.25%</w:t>
            </w:r>
            <w:r>
              <w:rPr>
                <w:rFonts w:hint="eastAsia" w:ascii="宋体" w:hAnsi="宋体" w:eastAsia="宋体" w:cs="宋体"/>
                <w:color w:val="000000"/>
                <w:sz w:val="24"/>
                <w:szCs w:val="24"/>
                <w:highlight w:val="none"/>
              </w:rPr>
            </w:r>
            <w:r/>
          </w:p>
        </w:tc>
        <w:tc>
          <w:tcPr>
            <w:tcW w:w="1566" w:type="dxa"/>
            <w:vAlign w:val="center"/>
            <w:textDirection w:val="lrTb"/>
            <w:noWrap w:val="false"/>
          </w:tcPr>
          <w:p>
            <w:pPr>
              <w:pStyle w:val="1099"/>
              <w:jc w:val="center"/>
              <w:spacing w:line="500" w:lineRule="exact"/>
              <w:rPr>
                <w:rFonts w:hint="eastAsia" w:ascii="宋体" w:hAnsi="宋体" w:eastAsia="宋体" w:cs="宋体"/>
                <w:color w:val="000000"/>
                <w:sz w:val="24"/>
                <w:szCs w:val="24"/>
                <w:highlight w:val="none"/>
              </w:rPr>
              <w:framePr w:vAnchor="page" w:hAnchor="page" w:xAlign="center" w:y="25"/>
            </w:pPr>
            <w:r>
              <w:rPr>
                <w:rFonts w:hint="eastAsia" w:ascii="宋体" w:hAnsi="宋体" w:eastAsia="宋体" w:cs="宋体"/>
                <w:color w:val="000000"/>
                <w:sz w:val="24"/>
                <w:szCs w:val="24"/>
                <w:highlight w:val="none"/>
              </w:rPr>
              <w:t xml:space="preserve">0.1%</w:t>
            </w:r>
            <w:r>
              <w:rPr>
                <w:rFonts w:hint="eastAsia" w:ascii="宋体" w:hAnsi="宋体" w:eastAsia="宋体" w:cs="宋体"/>
                <w:color w:val="000000"/>
                <w:sz w:val="24"/>
                <w:szCs w:val="24"/>
                <w:highlight w:val="none"/>
              </w:rPr>
            </w:r>
            <w:r/>
          </w:p>
        </w:tc>
        <w:tc>
          <w:tcPr>
            <w:tcW w:w="1481" w:type="dxa"/>
            <w:vAlign w:val="center"/>
            <w:textDirection w:val="lrTb"/>
            <w:noWrap w:val="false"/>
          </w:tcPr>
          <w:p>
            <w:pPr>
              <w:pStyle w:val="1099"/>
              <w:jc w:val="center"/>
              <w:spacing w:line="500" w:lineRule="exact"/>
              <w:rPr>
                <w:rFonts w:hint="eastAsia" w:ascii="宋体" w:hAnsi="宋体" w:eastAsia="宋体" w:cs="宋体"/>
                <w:color w:val="000000"/>
                <w:sz w:val="24"/>
                <w:szCs w:val="24"/>
                <w:highlight w:val="none"/>
              </w:rPr>
              <w:framePr w:vAnchor="page" w:hAnchor="page" w:xAlign="center" w:y="25"/>
            </w:pPr>
            <w:r>
              <w:rPr>
                <w:rFonts w:hint="eastAsia" w:ascii="宋体" w:hAnsi="宋体" w:eastAsia="宋体" w:cs="宋体"/>
                <w:color w:val="000000"/>
                <w:sz w:val="24"/>
                <w:szCs w:val="24"/>
                <w:highlight w:val="none"/>
              </w:rPr>
              <w:t xml:space="preserve">0.2%</w:t>
            </w:r>
            <w:r>
              <w:rPr>
                <w:rFonts w:hint="eastAsia" w:ascii="宋体" w:hAnsi="宋体" w:eastAsia="宋体" w:cs="宋体"/>
                <w:color w:val="000000"/>
                <w:sz w:val="24"/>
                <w:szCs w:val="24"/>
                <w:highlight w:val="none"/>
              </w:rPr>
            </w:r>
            <w:r/>
          </w:p>
        </w:tc>
      </w:tr>
    </w:tbl>
    <w:p>
      <w:pPr>
        <w:pStyle w:val="803"/>
        <w:keepLines w:val="0"/>
        <w:keepNext w:val="0"/>
        <w:pageBreakBefore w:val="0"/>
        <w:spacing w:line="300" w:lineRule="auto"/>
        <w:widowControl w:val="off"/>
        <w:rPr>
          <w:rFonts w:ascii="宋体" w:hAnsi="宋体" w:cs="宋体"/>
          <w:b w:val="0"/>
          <w:bCs w:val="0"/>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val="0"/>
          <w:bCs w:val="0"/>
          <w:color w:val="000000"/>
          <w:sz w:val="24"/>
          <w:szCs w:val="24"/>
          <w:highlight w:val="none"/>
        </w:rPr>
        <w:t xml:space="preserve">说明：</w:t>
      </w:r>
      <w:r>
        <w:rPr>
          <w:rFonts w:ascii="宋体" w:hAnsi="宋体" w:cs="宋体"/>
          <w:b w:val="0"/>
          <w:bCs w:val="0"/>
          <w:color w:val="000000"/>
          <w:sz w:val="24"/>
          <w:szCs w:val="24"/>
          <w:highlight w:val="none"/>
        </w:rPr>
      </w:r>
      <w:r/>
    </w:p>
    <w:p>
      <w:pPr>
        <w:pStyle w:val="803"/>
        <w:keepLines w:val="0"/>
        <w:keepNext w:val="0"/>
        <w:pageBreakBefore w:val="0"/>
        <w:spacing w:line="300" w:lineRule="auto"/>
        <w:widowControl w:val="off"/>
        <w:rPr>
          <w:rFonts w:ascii="宋体" w:hAnsi="宋体" w:cs="宋体"/>
          <w:b w:val="0"/>
          <w:bCs w:val="0"/>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val="0"/>
          <w:bCs w:val="0"/>
          <w:color w:val="000000"/>
          <w:sz w:val="24"/>
          <w:szCs w:val="24"/>
          <w:highlight w:val="none"/>
        </w:rPr>
        <w:t xml:space="preserve">1.按上表计算的收费为代理服务全过程的收费金额。</w:t>
      </w:r>
      <w:r>
        <w:rPr>
          <w:rFonts w:ascii="宋体" w:hAnsi="宋体" w:cs="宋体"/>
          <w:b w:val="0"/>
          <w:bCs w:val="0"/>
          <w:color w:val="000000"/>
          <w:sz w:val="24"/>
          <w:szCs w:val="24"/>
          <w:highlight w:val="none"/>
        </w:rPr>
      </w:r>
      <w:r/>
    </w:p>
    <w:p>
      <w:pPr>
        <w:pStyle w:val="803"/>
        <w:keepLines w:val="0"/>
        <w:keepNext w:val="0"/>
        <w:pageBreakBefore w:val="0"/>
        <w:spacing w:line="300" w:lineRule="auto"/>
        <w:widowControl w:val="off"/>
        <w:rPr>
          <w:rFonts w:ascii="宋体" w:hAnsi="宋体" w:cs="宋体"/>
          <w:b w:val="0"/>
          <w:bCs w:val="0"/>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val="0"/>
          <w:bCs w:val="0"/>
          <w:color w:val="000000"/>
          <w:sz w:val="24"/>
          <w:szCs w:val="24"/>
          <w:highlight w:val="none"/>
        </w:rPr>
        <w:t xml:space="preserve">2.代理服务费</w:t>
      </w:r>
      <w:bookmarkStart w:id="2" w:name="_Hlk212451604"/>
      <w:r>
        <w:rPr>
          <w:rFonts w:hint="eastAsia" w:ascii="宋体" w:hAnsi="宋体" w:cs="宋体"/>
          <w:b w:val="0"/>
          <w:bCs w:val="0"/>
          <w:color w:val="000000"/>
          <w:sz w:val="24"/>
          <w:szCs w:val="24"/>
          <w:highlight w:val="none"/>
        </w:rPr>
        <w:t xml:space="preserve">按差额定率累进法</w:t>
      </w:r>
      <w:bookmarkEnd w:id="2"/>
      <w:r>
        <w:rPr>
          <w:rFonts w:hint="eastAsia" w:ascii="宋体" w:hAnsi="宋体" w:cs="宋体"/>
          <w:b w:val="0"/>
          <w:bCs w:val="0"/>
          <w:color w:val="000000"/>
          <w:sz w:val="24"/>
          <w:szCs w:val="24"/>
          <w:highlight w:val="none"/>
        </w:rPr>
        <w:t xml:space="preserve">计算。例如：某工程招标代理业务中标金额为6000万元，计算招标代理服务费额如下：</w:t>
      </w:r>
      <w:r>
        <w:rPr>
          <w:rFonts w:ascii="宋体" w:hAnsi="宋体" w:cs="宋体"/>
          <w:b w:val="0"/>
          <w:bCs w:val="0"/>
          <w:color w:val="000000"/>
          <w:sz w:val="24"/>
          <w:szCs w:val="24"/>
          <w:highlight w:val="none"/>
        </w:rPr>
      </w:r>
      <w:r/>
    </w:p>
    <w:p>
      <w:pPr>
        <w:pStyle w:val="803"/>
        <w:keepLines w:val="0"/>
        <w:keepNext w:val="0"/>
        <w:pageBreakBefore w:val="0"/>
        <w:spacing w:line="300" w:lineRule="auto"/>
        <w:widowControl w:val="off"/>
        <w:rPr>
          <w:rFonts w:ascii="宋体" w:hAnsi="宋体" w:cs="宋体"/>
          <w:b w:val="0"/>
          <w:bCs w:val="0"/>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val="0"/>
          <w:bCs w:val="0"/>
          <w:color w:val="000000"/>
          <w:sz w:val="24"/>
          <w:szCs w:val="24"/>
          <w:highlight w:val="none"/>
        </w:rPr>
        <w:t xml:space="preserve"> 100万元×1.0％＝1万元</w:t>
      </w:r>
      <w:r>
        <w:rPr>
          <w:rFonts w:ascii="宋体" w:hAnsi="宋体" w:cs="宋体"/>
          <w:b w:val="0"/>
          <w:bCs w:val="0"/>
          <w:color w:val="000000"/>
          <w:sz w:val="24"/>
          <w:szCs w:val="24"/>
          <w:highlight w:val="none"/>
        </w:rPr>
      </w:r>
      <w:r/>
    </w:p>
    <w:p>
      <w:pPr>
        <w:pStyle w:val="803"/>
        <w:keepLines w:val="0"/>
        <w:keepNext w:val="0"/>
        <w:pageBreakBefore w:val="0"/>
        <w:spacing w:line="300" w:lineRule="auto"/>
        <w:widowControl w:val="off"/>
        <w:rPr>
          <w:rFonts w:ascii="宋体" w:hAnsi="宋体" w:cs="宋体"/>
          <w:b w:val="0"/>
          <w:bCs w:val="0"/>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val="0"/>
          <w:bCs w:val="0"/>
          <w:color w:val="000000"/>
          <w:sz w:val="24"/>
          <w:szCs w:val="24"/>
          <w:highlight w:val="none"/>
        </w:rPr>
        <w:t xml:space="preserve">（500－100）万元×0.7％＝2.8万元</w:t>
      </w:r>
      <w:r>
        <w:rPr>
          <w:rFonts w:ascii="宋体" w:hAnsi="宋体" w:cs="宋体"/>
          <w:b w:val="0"/>
          <w:bCs w:val="0"/>
          <w:color w:val="000000"/>
          <w:sz w:val="24"/>
          <w:szCs w:val="24"/>
          <w:highlight w:val="none"/>
        </w:rPr>
      </w:r>
      <w:r/>
    </w:p>
    <w:p>
      <w:pPr>
        <w:pStyle w:val="803"/>
        <w:keepLines w:val="0"/>
        <w:keepNext w:val="0"/>
        <w:pageBreakBefore w:val="0"/>
        <w:spacing w:line="300" w:lineRule="auto"/>
        <w:widowControl w:val="off"/>
        <w:rPr>
          <w:rFonts w:ascii="宋体" w:hAnsi="宋体" w:cs="宋体"/>
          <w:b w:val="0"/>
          <w:bCs w:val="0"/>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val="0"/>
          <w:bCs w:val="0"/>
          <w:color w:val="000000"/>
          <w:sz w:val="24"/>
          <w:szCs w:val="24"/>
          <w:highlight w:val="none"/>
        </w:rPr>
        <w:t xml:space="preserve">（1000－500）万元×0.55％＝2.75万元</w:t>
      </w:r>
      <w:r>
        <w:rPr>
          <w:rFonts w:ascii="宋体" w:hAnsi="宋体" w:cs="宋体"/>
          <w:b w:val="0"/>
          <w:bCs w:val="0"/>
          <w:color w:val="000000"/>
          <w:sz w:val="24"/>
          <w:szCs w:val="24"/>
          <w:highlight w:val="none"/>
        </w:rPr>
      </w:r>
      <w:r/>
    </w:p>
    <w:p>
      <w:pPr>
        <w:pStyle w:val="803"/>
        <w:keepLines w:val="0"/>
        <w:keepNext w:val="0"/>
        <w:pageBreakBefore w:val="0"/>
        <w:spacing w:line="300" w:lineRule="auto"/>
        <w:widowControl w:val="off"/>
        <w:rPr>
          <w:rFonts w:ascii="宋体" w:hAnsi="宋体" w:cs="宋体"/>
          <w:b w:val="0"/>
          <w:bCs w:val="0"/>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val="0"/>
          <w:bCs w:val="0"/>
          <w:color w:val="000000"/>
          <w:sz w:val="24"/>
          <w:szCs w:val="24"/>
          <w:highlight w:val="none"/>
        </w:rPr>
        <w:t xml:space="preserve">（5000－1000）万元×0.35％＝14万元</w:t>
      </w:r>
      <w:r>
        <w:rPr>
          <w:rFonts w:ascii="宋体" w:hAnsi="宋体" w:cs="宋体"/>
          <w:b w:val="0"/>
          <w:bCs w:val="0"/>
          <w:color w:val="000000"/>
          <w:sz w:val="24"/>
          <w:szCs w:val="24"/>
          <w:highlight w:val="none"/>
        </w:rPr>
      </w:r>
      <w:r/>
    </w:p>
    <w:p>
      <w:pPr>
        <w:pStyle w:val="803"/>
        <w:keepLines w:val="0"/>
        <w:keepNext w:val="0"/>
        <w:pageBreakBefore w:val="0"/>
        <w:spacing w:line="300" w:lineRule="auto"/>
        <w:widowControl w:val="off"/>
        <w:rPr>
          <w:rFonts w:ascii="宋体" w:hAnsi="宋体" w:cs="宋体"/>
          <w:b w:val="0"/>
          <w:bCs w:val="0"/>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val="0"/>
          <w:bCs w:val="0"/>
          <w:color w:val="000000"/>
          <w:sz w:val="24"/>
          <w:szCs w:val="24"/>
          <w:highlight w:val="none"/>
        </w:rPr>
        <w:t xml:space="preserve">（6000－5000）万元×0.2％＝2万元</w:t>
      </w:r>
      <w:r>
        <w:rPr>
          <w:rFonts w:ascii="宋体" w:hAnsi="宋体" w:cs="宋体"/>
          <w:b w:val="0"/>
          <w:bCs w:val="0"/>
          <w:color w:val="000000"/>
          <w:sz w:val="24"/>
          <w:szCs w:val="24"/>
          <w:highlight w:val="none"/>
        </w:rPr>
      </w:r>
      <w:r/>
    </w:p>
    <w:p>
      <w:pPr>
        <w:pStyle w:val="803"/>
        <w:keepLines w:val="0"/>
        <w:keepNext w:val="0"/>
        <w:pageBreakBefore w:val="0"/>
        <w:spacing w:line="300" w:lineRule="auto"/>
        <w:widowControl w:val="off"/>
        <w:rPr>
          <w:rFonts w:ascii="宋体" w:hAnsi="宋体" w:cs="宋体"/>
          <w:b w:val="0"/>
          <w:bCs w:val="0"/>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val="0"/>
          <w:bCs w:val="0"/>
          <w:color w:val="000000"/>
          <w:sz w:val="24"/>
          <w:szCs w:val="24"/>
          <w:highlight w:val="none"/>
        </w:rPr>
        <w:t xml:space="preserve">合计收费＝1＋2.8＋2.75＋14＋2＝22.55</w:t>
      </w:r>
      <w:r>
        <w:rPr>
          <w:rFonts w:hint="eastAsia" w:ascii="宋体" w:hAnsi="宋体" w:cs="宋体"/>
          <w:b w:val="0"/>
          <w:bCs w:val="0"/>
          <w:color w:val="000000"/>
          <w:sz w:val="24"/>
          <w:szCs w:val="24"/>
          <w:highlight w:val="none"/>
          <w:lang w:eastAsia="zh-CN"/>
        </w:rPr>
        <w:t xml:space="preserve">（</w:t>
      </w:r>
      <w:r>
        <w:rPr>
          <w:rFonts w:hint="eastAsia" w:ascii="宋体" w:hAnsi="宋体" w:cs="宋体"/>
          <w:b w:val="0"/>
          <w:bCs w:val="0"/>
          <w:color w:val="000000"/>
          <w:sz w:val="24"/>
          <w:szCs w:val="24"/>
          <w:highlight w:val="none"/>
        </w:rPr>
        <w:t xml:space="preserve">万元</w:t>
      </w:r>
      <w:r>
        <w:rPr>
          <w:rFonts w:hint="eastAsia" w:ascii="宋体" w:hAnsi="宋体" w:cs="宋体"/>
          <w:b w:val="0"/>
          <w:bCs w:val="0"/>
          <w:color w:val="000000"/>
          <w:sz w:val="24"/>
          <w:szCs w:val="24"/>
          <w:highlight w:val="none"/>
          <w:lang w:eastAsia="zh-CN"/>
        </w:rPr>
        <w:t xml:space="preserve">）</w:t>
      </w:r>
      <w:r>
        <w:rPr>
          <w:rFonts w:ascii="宋体" w:hAnsi="宋体" w:cs="宋体"/>
          <w:b w:val="0"/>
          <w:bCs w:val="0"/>
          <w:color w:val="000000"/>
          <w:sz w:val="24"/>
          <w:szCs w:val="24"/>
          <w:highlight w:val="none"/>
        </w:rPr>
      </w:r>
      <w:r/>
    </w:p>
    <w:p>
      <w:pPr>
        <w:pStyle w:val="803"/>
        <w:keepLines w:val="0"/>
        <w:keepNext w:val="0"/>
        <w:pageBreakBefore w:val="0"/>
        <w:spacing w:line="300" w:lineRule="auto"/>
        <w:widowControl w:val="off"/>
        <w:rPr>
          <w:rFonts w:ascii="宋体" w:hAnsi="宋体" w:cs="宋体"/>
          <w:b w:val="0"/>
          <w:bCs w:val="0"/>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val="0"/>
          <w:bCs w:val="0"/>
          <w:color w:val="000000"/>
          <w:sz w:val="24"/>
          <w:szCs w:val="24"/>
          <w:highlight w:val="none"/>
        </w:rPr>
        <w:t xml:space="preserve">3.本项目的代理服务费应收取金额：按上表“招标代理服务收费标准”计算出的招标代理服务费额（按差额定率累进法计算）*35%。 计算出的代理服务费应收取金额如低于3千元，按3千元收取。其中：</w:t>
      </w:r>
      <w:r>
        <w:rPr>
          <w:rFonts w:ascii="宋体" w:hAnsi="宋体" w:cs="宋体"/>
          <w:b w:val="0"/>
          <w:bCs w:val="0"/>
          <w:color w:val="000000"/>
          <w:sz w:val="24"/>
          <w:szCs w:val="24"/>
          <w:highlight w:val="none"/>
        </w:rPr>
      </w:r>
      <w:r/>
    </w:p>
    <w:p>
      <w:pPr>
        <w:pStyle w:val="803"/>
        <w:keepLines w:val="0"/>
        <w:keepNext w:val="0"/>
        <w:pageBreakBefore w:val="0"/>
        <w:spacing w:line="300" w:lineRule="auto"/>
        <w:widowControl w:val="off"/>
        <w:rPr>
          <w:rFonts w:ascii="宋体" w:hAnsi="宋体" w:cs="宋体"/>
          <w:b w:val="0"/>
          <w:bCs w:val="0"/>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val="0"/>
          <w:bCs w:val="0"/>
          <w:color w:val="000000"/>
          <w:sz w:val="24"/>
          <w:szCs w:val="24"/>
          <w:highlight w:val="none"/>
        </w:rPr>
        <w:t xml:space="preserve">（1）委托一招一年以上的采购项目，其代理服务费用按一年标准取费。即计算代理服务费时使用的中标金额为该项目一年的中标金额而非多年的总中标金额。</w:t>
      </w:r>
      <w:r>
        <w:rPr>
          <w:rFonts w:ascii="宋体" w:hAnsi="宋体" w:cs="宋体"/>
          <w:b w:val="0"/>
          <w:bCs w:val="0"/>
          <w:color w:val="000000"/>
          <w:sz w:val="24"/>
          <w:szCs w:val="24"/>
          <w:highlight w:val="none"/>
        </w:rPr>
      </w:r>
      <w:r/>
    </w:p>
    <w:p>
      <w:pPr>
        <w:pStyle w:val="803"/>
        <w:keepLines w:val="0"/>
        <w:keepNext w:val="0"/>
        <w:pageBreakBefore w:val="0"/>
        <w:spacing w:line="300" w:lineRule="auto"/>
        <w:widowControl w:val="off"/>
        <w:rPr>
          <w:rFonts w:ascii="宋体" w:hAnsi="宋体" w:cs="宋体"/>
          <w:b w:val="0"/>
          <w:bCs w:val="0"/>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val="0"/>
          <w:bCs w:val="0"/>
          <w:color w:val="000000"/>
          <w:sz w:val="24"/>
          <w:szCs w:val="24"/>
          <w:highlight w:val="none"/>
        </w:rPr>
        <w:t xml:space="preserve">（2）有两个及以上中标人/成交供应商的，招标代理服务费由中标/成交供应商按相应比例分摊（四舍五入取整）。</w:t>
      </w:r>
      <w:r>
        <w:rPr>
          <w:rFonts w:ascii="宋体" w:hAnsi="宋体" w:cs="宋体"/>
          <w:b w:val="0"/>
          <w:bCs w:val="0"/>
          <w:color w:val="000000"/>
          <w:sz w:val="24"/>
          <w:szCs w:val="24"/>
          <w:highlight w:val="none"/>
        </w:rPr>
      </w:r>
      <w:r/>
    </w:p>
    <w:p>
      <w:pPr>
        <w:pStyle w:val="803"/>
        <w:keepLines w:val="0"/>
        <w:keepNext w:val="0"/>
        <w:pageBreakBefore w:val="0"/>
        <w:spacing w:line="300" w:lineRule="auto"/>
        <w:widowControl w:val="off"/>
        <w:rPr>
          <w:rFonts w:ascii="宋体" w:hAnsi="宋体" w:cs="宋体"/>
          <w:b w:val="0"/>
          <w:bCs w:val="0"/>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val="0"/>
          <w:bCs w:val="0"/>
          <w:color w:val="000000"/>
          <w:sz w:val="24"/>
          <w:szCs w:val="24"/>
          <w:highlight w:val="none"/>
          <w:lang w:val="en-US" w:eastAsia="zh-CN"/>
        </w:rPr>
        <w:t xml:space="preserve">4.</w:t>
      </w:r>
      <w:r>
        <w:rPr>
          <w:rFonts w:hint="eastAsia" w:ascii="宋体" w:hAnsi="宋体" w:cs="宋体"/>
          <w:b w:val="0"/>
          <w:bCs w:val="0"/>
          <w:color w:val="000000"/>
          <w:sz w:val="24"/>
          <w:szCs w:val="24"/>
          <w:highlight w:val="none"/>
        </w:rPr>
        <w:t xml:space="preserve">根据苏财规[2026]1号文件有关规定，本项目代理服务费由中标人支付，各投标人在投标报价时应充分考虑在内。</w:t>
      </w:r>
      <w:r>
        <w:rPr>
          <w:rFonts w:ascii="宋体" w:hAnsi="宋体" w:cs="宋体"/>
          <w:b w:val="0"/>
          <w:bCs w:val="0"/>
          <w:color w:val="000000"/>
          <w:sz w:val="24"/>
          <w:szCs w:val="24"/>
          <w:highlight w:val="none"/>
        </w:rPr>
      </w:r>
      <w:r/>
    </w:p>
    <w:p>
      <w:pPr>
        <w:pStyle w:val="803"/>
        <w:keepLines w:val="0"/>
        <w:keepNext w:val="0"/>
        <w:pageBreakBefore w:val="0"/>
        <w:spacing w:line="300" w:lineRule="auto"/>
        <w:widowControl w:val="off"/>
        <w:rPr>
          <w:rFonts w:ascii="宋体" w:hAnsi="宋体" w:cs="宋体"/>
          <w:b w:val="0"/>
          <w:bCs w:val="0"/>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val="0"/>
          <w:bCs w:val="0"/>
          <w:color w:val="000000"/>
          <w:sz w:val="24"/>
          <w:szCs w:val="24"/>
          <w:highlight w:val="none"/>
          <w:lang w:val="en-US" w:eastAsia="zh-CN"/>
        </w:rPr>
        <w:t xml:space="preserve">5</w:t>
      </w:r>
      <w:r>
        <w:rPr>
          <w:rFonts w:hint="eastAsia" w:ascii="宋体" w:hAnsi="宋体" w:cs="宋体"/>
          <w:b w:val="0"/>
          <w:bCs w:val="0"/>
          <w:color w:val="000000"/>
          <w:sz w:val="24"/>
          <w:szCs w:val="24"/>
          <w:highlight w:val="none"/>
        </w:rPr>
        <w:t xml:space="preserve">.账户信息：</w:t>
      </w:r>
      <w:r>
        <w:rPr>
          <w:rFonts w:ascii="宋体" w:hAnsi="宋体" w:cs="宋体"/>
          <w:b w:val="0"/>
          <w:bCs w:val="0"/>
          <w:color w:val="000000"/>
          <w:sz w:val="24"/>
          <w:szCs w:val="24"/>
          <w:highlight w:val="none"/>
        </w:rPr>
      </w:r>
      <w:r/>
    </w:p>
    <w:p>
      <w:pPr>
        <w:pStyle w:val="803"/>
        <w:keepLines w:val="0"/>
        <w:keepNext w:val="0"/>
        <w:pageBreakBefore w:val="0"/>
        <w:spacing w:line="300" w:lineRule="auto"/>
        <w:widowControl w:val="off"/>
        <w:rPr>
          <w:rFonts w:ascii="宋体" w:hAnsi="宋体" w:cs="宋体"/>
          <w:b w:val="0"/>
          <w:bCs w:val="0"/>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val="0"/>
          <w:bCs w:val="0"/>
          <w:color w:val="000000"/>
          <w:sz w:val="24"/>
          <w:szCs w:val="24"/>
          <w:highlight w:val="none"/>
        </w:rPr>
        <w:t xml:space="preserve">账户名：江苏海外集团国际工程咨询有限公司徐州分公司</w:t>
      </w:r>
      <w:r>
        <w:rPr>
          <w:rFonts w:ascii="宋体" w:hAnsi="宋体" w:cs="宋体"/>
          <w:b w:val="0"/>
          <w:bCs w:val="0"/>
          <w:color w:val="000000"/>
          <w:sz w:val="24"/>
          <w:szCs w:val="24"/>
          <w:highlight w:val="none"/>
        </w:rPr>
      </w:r>
      <w:r/>
    </w:p>
    <w:p>
      <w:pPr>
        <w:pStyle w:val="803"/>
        <w:keepLines w:val="0"/>
        <w:keepNext w:val="0"/>
        <w:pageBreakBefore w:val="0"/>
        <w:spacing w:line="300" w:lineRule="auto"/>
        <w:widowControl w:val="off"/>
        <w:rPr>
          <w:rFonts w:ascii="宋体" w:hAnsi="宋体" w:cs="宋体"/>
          <w:b w:val="0"/>
          <w:bCs w:val="0"/>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val="0"/>
          <w:bCs w:val="0"/>
          <w:color w:val="000000"/>
          <w:sz w:val="24"/>
          <w:szCs w:val="24"/>
          <w:highlight w:val="none"/>
        </w:rPr>
        <w:t xml:space="preserve">开户银行：上海浦东发展银行股份有限公司徐州分行</w:t>
      </w:r>
      <w:r>
        <w:rPr>
          <w:rFonts w:ascii="宋体" w:hAnsi="宋体" w:cs="宋体"/>
          <w:b w:val="0"/>
          <w:bCs w:val="0"/>
          <w:color w:val="000000"/>
          <w:sz w:val="24"/>
          <w:szCs w:val="24"/>
          <w:highlight w:val="none"/>
        </w:rPr>
      </w:r>
      <w:r/>
    </w:p>
    <w:p>
      <w:pPr>
        <w:pStyle w:val="803"/>
        <w:spacing w:line="440" w:lineRule="exact"/>
        <w:rPr>
          <w:rFonts w:hint="eastAsia" w:ascii="宋体" w:hAnsi="宋体" w:cs="宋体"/>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val="0"/>
          <w:bCs w:val="0"/>
          <w:color w:val="000000"/>
          <w:sz w:val="24"/>
          <w:szCs w:val="24"/>
          <w:highlight w:val="none"/>
        </w:rPr>
        <w:t xml:space="preserve">账号：11110154740005866</w:t>
      </w:r>
      <w:r>
        <w:rPr>
          <w:rFonts w:hint="eastAsia" w:ascii="宋体" w:hAnsi="宋体" w:cs="宋体"/>
          <w:bCs/>
          <w:color w:val="000000"/>
          <w:sz w:val="24"/>
          <w:highlight w:val="none"/>
        </w:rPr>
      </w:r>
      <w:r/>
    </w:p>
    <w:p>
      <w:pPr>
        <w:pStyle w:val="803"/>
        <w:spacing w:line="400" w:lineRule="exact"/>
        <w:rPr>
          <w:rFonts w:hint="eastAsia" w:ascii="宋体" w:hAnsi="宋体" w:cs="宋体"/>
          <w:b/>
          <w:color w:val="000000"/>
          <w:sz w:val="28"/>
          <w:szCs w:val="28"/>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cs="宋体"/>
          <w:b/>
          <w:color w:val="000000"/>
          <w:sz w:val="28"/>
          <w:szCs w:val="28"/>
          <w:highlight w:val="none"/>
        </w:rPr>
      </w:r>
      <w:r/>
    </w:p>
    <w:p>
      <w:pPr>
        <w:pStyle w:val="803"/>
        <w:numPr>
          <w:ilvl w:val="0"/>
          <w:numId w:val="2"/>
        </w:numPr>
        <w:jc w:val="center"/>
        <w:spacing w:line="360" w:lineRule="auto"/>
        <w:rPr>
          <w:rFonts w:hint="eastAsia" w:ascii="宋体" w:hAnsi="宋体" w:cs="宋体"/>
          <w:b/>
          <w:color w:val="000000"/>
          <w:sz w:val="3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32"/>
          <w:szCs w:val="32"/>
          <w:highlight w:val="none"/>
        </w:rPr>
        <w:t xml:space="preserve">评标标准</w:t>
      </w:r>
      <w:r>
        <w:rPr>
          <w:rFonts w:hint="eastAsia" w:ascii="宋体" w:hAnsi="宋体" w:cs="宋体"/>
          <w:b/>
          <w:color w:val="000000"/>
          <w:sz w:val="32"/>
          <w:szCs w:val="32"/>
          <w:highlight w:val="none"/>
        </w:rPr>
      </w:r>
      <w:r/>
    </w:p>
    <w:p>
      <w:pPr>
        <w:pStyle w:val="803"/>
        <w:ind w:firstLine="600"/>
        <w:spacing w:line="519" w:lineRule="atLeast"/>
        <w:rPr>
          <w:rFonts w:ascii="宋体" w:hAnsi="宋体" w:eastAsia="宋体" w:cs="宋体"/>
          <w:b/>
          <w:bCs/>
          <w:color w:val="000000"/>
          <w:sz w:val="36"/>
          <w:szCs w:val="36"/>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8"/>
          <w:szCs w:val="28"/>
          <w:highlight w:val="none"/>
          <w:lang w:val="en-US" w:eastAsia="zh-CN"/>
        </w:rPr>
        <w:t xml:space="preserve">采购包1：</w:t>
      </w:r>
      <w:r>
        <w:rPr>
          <w:rFonts w:ascii="宋体" w:hAnsi="宋体" w:eastAsia="宋体" w:cs="宋体"/>
          <w:b/>
          <w:bCs/>
          <w:color w:val="000000"/>
          <w:sz w:val="36"/>
          <w:szCs w:val="36"/>
          <w:highlight w:val="none"/>
          <w:lang w:val="en-US" w:eastAsia="zh-CN"/>
        </w:rPr>
      </w:r>
      <w:r/>
    </w:p>
    <w:tbl>
      <w:tblPr>
        <w:tblW w:w="9836" w:type="dxa"/>
        <w:jc w:val="center"/>
        <w:tblInd w:w="-108"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292"/>
        <w:gridCol w:w="1088"/>
        <w:gridCol w:w="1050"/>
        <w:gridCol w:w="5524"/>
        <w:gridCol w:w="882"/>
      </w:tblGrid>
      <w:tr>
        <w:trPr>
          <w:trHeight w:val="567"/>
        </w:trPr>
        <w:tc>
          <w:tcPr>
            <w:gridSpan w:val="2"/>
            <w:tcW w:w="2380" w:type="dxa"/>
            <w:vAlign w:val="center"/>
            <w:textDirection w:val="lrTb"/>
            <w:noWrap w:val="false"/>
          </w:tcPr>
          <w:p>
            <w:pPr>
              <w:pStyle w:val="803"/>
              <w:jc w:val="center"/>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评审因素</w:t>
            </w:r>
            <w:r>
              <w:rPr>
                <w:rFonts w:hint="eastAsia" w:ascii="宋体" w:hAnsi="宋体" w:eastAsia="宋体" w:cs="宋体"/>
                <w:b/>
                <w:bCs/>
                <w:color w:val="000000"/>
                <w:sz w:val="24"/>
                <w:szCs w:val="24"/>
                <w:highlight w:val="none"/>
              </w:rPr>
            </w:r>
            <w:r/>
          </w:p>
        </w:tc>
        <w:tc>
          <w:tcPr>
            <w:gridSpan w:val="2"/>
            <w:tcW w:w="6574" w:type="dxa"/>
            <w:vAlign w:val="center"/>
            <w:textDirection w:val="lrTb"/>
            <w:noWrap w:val="false"/>
          </w:tcPr>
          <w:p>
            <w:pPr>
              <w:pStyle w:val="803"/>
              <w:jc w:val="center"/>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评审因素细化和量化</w:t>
            </w:r>
            <w:r>
              <w:rPr>
                <w:rFonts w:hint="eastAsia" w:ascii="宋体" w:hAnsi="宋体" w:eastAsia="宋体" w:cs="宋体"/>
                <w:b/>
                <w:bCs/>
                <w:color w:val="000000"/>
                <w:sz w:val="24"/>
                <w:szCs w:val="24"/>
                <w:highlight w:val="none"/>
              </w:rPr>
            </w:r>
            <w:r/>
          </w:p>
        </w:tc>
        <w:tc>
          <w:tcPr>
            <w:tcW w:w="882" w:type="dxa"/>
            <w:vAlign w:val="top"/>
            <w:textDirection w:val="lrTb"/>
            <w:noWrap w:val="false"/>
          </w:tcPr>
          <w:p>
            <w:pPr>
              <w:pStyle w:val="803"/>
              <w:jc w:val="center"/>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是否为客观分</w:t>
            </w:r>
            <w:r>
              <w:rPr>
                <w:rFonts w:hint="eastAsia" w:ascii="宋体" w:hAnsi="宋体" w:eastAsia="宋体" w:cs="宋体"/>
                <w:b/>
                <w:bCs/>
                <w:color w:val="000000"/>
                <w:sz w:val="24"/>
                <w:szCs w:val="24"/>
                <w:highlight w:val="none"/>
              </w:rPr>
            </w:r>
            <w:r/>
          </w:p>
        </w:tc>
      </w:tr>
      <w:tr>
        <w:trPr>
          <w:trHeight w:val="567"/>
        </w:trPr>
        <w:tc>
          <w:tcPr>
            <w:tcW w:w="1292" w:type="dxa"/>
            <w:vAlign w:val="center"/>
            <w:textDirection w:val="lrTb"/>
            <w:noWrap w:val="false"/>
          </w:tcPr>
          <w:p>
            <w:pPr>
              <w:pStyle w:val="803"/>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价格部分</w:t>
            </w:r>
            <w:r>
              <w:rPr>
                <w:rFonts w:hint="eastAsia" w:ascii="宋体" w:hAnsi="宋体" w:eastAsia="宋体" w:cs="宋体"/>
                <w:color w:val="000000"/>
                <w:sz w:val="24"/>
                <w:szCs w:val="24"/>
                <w:highlight w:val="none"/>
              </w:rPr>
            </w:r>
            <w:r/>
          </w:p>
          <w:p>
            <w:pPr>
              <w:pStyle w:val="803"/>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（30分）</w:t>
            </w:r>
            <w:r>
              <w:rPr>
                <w:rFonts w:hint="eastAsia" w:ascii="宋体" w:hAnsi="宋体" w:eastAsia="宋体" w:cs="宋体"/>
                <w:color w:val="000000"/>
                <w:sz w:val="24"/>
                <w:szCs w:val="24"/>
                <w:highlight w:val="none"/>
              </w:rPr>
            </w:r>
            <w:r/>
          </w:p>
        </w:tc>
        <w:tc>
          <w:tcPr>
            <w:tcW w:w="1088" w:type="dxa"/>
            <w:vAlign w:val="center"/>
            <w:textDirection w:val="lrTb"/>
            <w:noWrap w:val="false"/>
          </w:tcPr>
          <w:p>
            <w:pPr>
              <w:pStyle w:val="803"/>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价格</w:t>
            </w:r>
            <w:r>
              <w:rPr>
                <w:rFonts w:hint="eastAsia" w:ascii="宋体" w:hAnsi="宋体" w:eastAsia="宋体" w:cs="宋体"/>
                <w:color w:val="000000"/>
                <w:sz w:val="24"/>
                <w:szCs w:val="24"/>
                <w:highlight w:val="none"/>
              </w:rPr>
            </w:r>
            <w:r/>
          </w:p>
          <w:p>
            <w:pPr>
              <w:pStyle w:val="803"/>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（30分）</w:t>
            </w:r>
            <w:r>
              <w:rPr>
                <w:rFonts w:hint="eastAsia" w:ascii="宋体" w:hAnsi="宋体" w:eastAsia="宋体" w:cs="宋体"/>
                <w:color w:val="000000"/>
                <w:sz w:val="24"/>
                <w:szCs w:val="24"/>
                <w:highlight w:val="none"/>
              </w:rPr>
            </w:r>
            <w:r/>
          </w:p>
        </w:tc>
        <w:tc>
          <w:tcPr>
            <w:gridSpan w:val="2"/>
            <w:tcW w:w="6574" w:type="dxa"/>
            <w:vAlign w:val="center"/>
            <w:textDirection w:val="lrTb"/>
            <w:noWrap w:val="false"/>
          </w:tcPr>
          <w:p>
            <w:pPr>
              <w:pStyle w:val="803"/>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各投标人价格得分=最低报价（投标人的最低评审价格）÷各投标人评审价格×30</w:t>
            </w:r>
            <w:r>
              <w:rPr>
                <w:rFonts w:hint="eastAsia" w:ascii="宋体" w:hAnsi="宋体" w:eastAsia="宋体" w:cs="宋体"/>
                <w:color w:val="000000"/>
                <w:sz w:val="24"/>
                <w:szCs w:val="24"/>
                <w:highlight w:val="none"/>
              </w:rPr>
            </w:r>
            <w:r/>
          </w:p>
          <w:p>
            <w:pPr>
              <w:pStyle w:val="803"/>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注：</w:t>
            </w:r>
            <w:r>
              <w:rPr>
                <w:rFonts w:hint="eastAsia" w:ascii="宋体" w:hAnsi="宋体" w:eastAsia="宋体" w:cs="宋体"/>
                <w:color w:val="000000"/>
                <w:sz w:val="24"/>
                <w:szCs w:val="24"/>
                <w:highlight w:val="none"/>
              </w:rPr>
            </w:r>
            <w:r/>
          </w:p>
          <w:p>
            <w:pPr>
              <w:pStyle w:val="803"/>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注：促进本国产品优惠政策：政府采购活动中既有本国产品又有非本国产品参与竞争的，依法对本国产品给予价格评审优惠，对本国产品的报价给予20%的价格扣除，用扣除后的价格参与评审。</w:t>
            </w:r>
            <w:r>
              <w:rPr>
                <w:rFonts w:hint="eastAsia" w:ascii="宋体" w:hAnsi="宋体" w:eastAsia="宋体" w:cs="宋体"/>
                <w:color w:val="000000"/>
                <w:sz w:val="24"/>
                <w:szCs w:val="24"/>
                <w:highlight w:val="none"/>
              </w:rPr>
            </w:r>
            <w:r/>
          </w:p>
          <w:p>
            <w:pPr>
              <w:pStyle w:val="803"/>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rPr>
                <w:rFonts w:hint="eastAsia" w:ascii="宋体" w:hAnsi="宋体" w:eastAsia="宋体" w:cs="宋体"/>
                <w:color w:val="000000"/>
                <w:sz w:val="24"/>
                <w:szCs w:val="24"/>
                <w:highlight w:val="none"/>
              </w:rPr>
            </w:r>
            <w:r/>
          </w:p>
          <w:p>
            <w:pPr>
              <w:pStyle w:val="803"/>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该投标人的评审价格=《开标一览表》中的“总价”*（100%-20%）</w:t>
            </w:r>
            <w:r>
              <w:rPr>
                <w:rFonts w:hint="eastAsia" w:ascii="宋体" w:hAnsi="宋体" w:eastAsia="宋体" w:cs="宋体"/>
                <w:color w:val="000000"/>
                <w:sz w:val="24"/>
                <w:szCs w:val="24"/>
                <w:highlight w:val="none"/>
              </w:rPr>
            </w:r>
            <w:r/>
          </w:p>
          <w:p>
            <w:pPr>
              <w:pStyle w:val="803"/>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享受价格评审优惠不改变最终中标价格，政府采购合同仍按照中标供应商的报价签订。</w:t>
            </w:r>
            <w:r>
              <w:rPr>
                <w:rFonts w:hint="eastAsia" w:ascii="宋体" w:hAnsi="宋体" w:eastAsia="宋体" w:cs="宋体"/>
                <w:color w:val="000000"/>
                <w:sz w:val="24"/>
                <w:szCs w:val="24"/>
                <w:highlight w:val="none"/>
              </w:rPr>
            </w:r>
            <w:r/>
          </w:p>
        </w:tc>
        <w:tc>
          <w:tcPr>
            <w:tcW w:w="882" w:type="dxa"/>
            <w:vAlign w:val="center"/>
            <w:textDirection w:val="lrTb"/>
            <w:noWrap w:val="false"/>
          </w:tcPr>
          <w:p>
            <w:pPr>
              <w:pStyle w:val="803"/>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是</w:t>
            </w:r>
            <w:r>
              <w:rPr>
                <w:rFonts w:hint="eastAsia" w:ascii="宋体" w:hAnsi="宋体" w:eastAsia="宋体" w:cs="宋体"/>
                <w:color w:val="000000"/>
                <w:sz w:val="24"/>
                <w:szCs w:val="24"/>
                <w:highlight w:val="none"/>
              </w:rPr>
            </w:r>
            <w:r/>
          </w:p>
        </w:tc>
      </w:tr>
      <w:tr>
        <w:trPr>
          <w:trHeight w:val="567"/>
        </w:trPr>
        <w:tc>
          <w:tcPr>
            <w:tcW w:w="1292" w:type="dxa"/>
            <w:vAlign w:val="center"/>
            <w:vMerge w:val="restart"/>
            <w:textDirection w:val="lrTb"/>
            <w:noWrap w:val="false"/>
          </w:tcPr>
          <w:p>
            <w:pPr>
              <w:pStyle w:val="803"/>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技术部分（</w:t>
            </w:r>
            <w:r>
              <w:rPr>
                <w:rFonts w:hint="eastAsia" w:ascii="宋体" w:hAnsi="宋体" w:eastAsia="宋体" w:cs="宋体"/>
                <w:color w:val="000000"/>
                <w:sz w:val="24"/>
                <w:szCs w:val="24"/>
                <w:highlight w:val="none"/>
                <w:lang w:val="en-US" w:eastAsia="zh-CN"/>
              </w:rPr>
              <w:t xml:space="preserve">31</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tc>
        <w:tc>
          <w:tcPr>
            <w:tcW w:w="1088" w:type="dxa"/>
            <w:vAlign w:val="center"/>
            <w:textDirection w:val="lrTb"/>
            <w:noWrap w:val="false"/>
          </w:tcPr>
          <w:p>
            <w:pPr>
              <w:pStyle w:val="803"/>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所投产品的技术规格(技术性能)</w:t>
            </w:r>
            <w:r>
              <w:rPr>
                <w:rFonts w:hint="eastAsia" w:ascii="宋体" w:hAnsi="宋体" w:eastAsia="宋体" w:cs="宋体"/>
                <w:color w:val="000000"/>
                <w:sz w:val="24"/>
                <w:szCs w:val="24"/>
                <w:highlight w:val="none"/>
              </w:rPr>
            </w:r>
            <w:r/>
          </w:p>
          <w:p>
            <w:pPr>
              <w:pStyle w:val="803"/>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10</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tc>
        <w:tc>
          <w:tcPr>
            <w:gridSpan w:val="2"/>
            <w:tcW w:w="6574" w:type="dxa"/>
            <w:vAlign w:val="center"/>
            <w:textDirection w:val="lrTb"/>
            <w:noWrap w:val="false"/>
          </w:tcPr>
          <w:p>
            <w:pPr>
              <w:pStyle w:val="1057"/>
              <w:ind w:firstLine="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完全符合招标文件第六章《采购需求》要求的，得基本分</w:t>
            </w:r>
            <w:r>
              <w:rPr>
                <w:rFonts w:hint="eastAsia" w:ascii="宋体" w:hAnsi="宋体" w:eastAsia="宋体" w:cs="宋体"/>
                <w:color w:val="000000"/>
                <w:sz w:val="24"/>
                <w:szCs w:val="24"/>
                <w:highlight w:val="none"/>
                <w:lang w:val="en-US" w:eastAsia="zh-CN"/>
              </w:rPr>
              <w:t xml:space="preserve">10</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t xml:space="preserve">；每有一项不满足或负偏离的，从基本分中减</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扣完为止</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57"/>
              <w:ind w:firstLine="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本项最高得</w:t>
            </w:r>
            <w:r>
              <w:rPr>
                <w:rFonts w:hint="eastAsia" w:ascii="宋体" w:hAnsi="宋体" w:eastAsia="宋体" w:cs="宋体"/>
                <w:color w:val="000000"/>
                <w:sz w:val="24"/>
                <w:szCs w:val="24"/>
                <w:highlight w:val="none"/>
                <w:lang w:val="en-US" w:eastAsia="zh-CN"/>
              </w:rPr>
              <w:t xml:space="preserve">10</w:t>
            </w:r>
            <w:r>
              <w:rPr>
                <w:rFonts w:hint="eastAsia" w:ascii="宋体" w:hAnsi="宋体" w:eastAsia="宋体" w:cs="宋体"/>
                <w:color w:val="000000"/>
                <w:sz w:val="24"/>
                <w:szCs w:val="24"/>
                <w:highlight w:val="none"/>
              </w:rPr>
              <w:t xml:space="preserve">分，最低得0分。</w:t>
            </w:r>
            <w:r>
              <w:rPr>
                <w:rFonts w:hint="eastAsia" w:ascii="宋体" w:hAnsi="宋体" w:eastAsia="宋体" w:cs="宋体"/>
                <w:color w:val="000000"/>
                <w:sz w:val="24"/>
                <w:szCs w:val="24"/>
                <w:highlight w:val="none"/>
              </w:rPr>
            </w:r>
            <w:r/>
          </w:p>
          <w:p>
            <w:pPr>
              <w:pStyle w:val="1057"/>
              <w:ind w:firstLine="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注：要求提供样品的所投产品，</w:t>
            </w:r>
            <w:r>
              <w:rPr>
                <w:rFonts w:hint="eastAsia" w:ascii="宋体" w:hAnsi="宋体" w:eastAsia="宋体" w:cs="宋体"/>
                <w:color w:val="000000"/>
                <w:sz w:val="24"/>
                <w:szCs w:val="24"/>
                <w:highlight w:val="none"/>
              </w:rPr>
              <w:t xml:space="preserve">只对除工艺、样式、五金配件适配度及样品安全性、稳定性之外</w:t>
            </w:r>
            <w:r>
              <w:rPr>
                <w:rFonts w:hint="eastAsia" w:ascii="宋体" w:hAnsi="宋体" w:eastAsia="宋体" w:cs="宋体"/>
                <w:color w:val="000000"/>
                <w:sz w:val="24"/>
                <w:szCs w:val="24"/>
                <w:highlight w:val="none"/>
              </w:rPr>
              <w:t xml:space="preserve">的技术规格（技术技能）进行评审。</w:t>
            </w:r>
            <w:r>
              <w:rPr>
                <w:rFonts w:hint="eastAsia" w:ascii="宋体" w:hAnsi="宋体" w:eastAsia="宋体" w:cs="宋体"/>
                <w:color w:val="000000"/>
                <w:sz w:val="24"/>
                <w:szCs w:val="24"/>
                <w:highlight w:val="none"/>
              </w:rPr>
            </w:r>
            <w:r/>
          </w:p>
        </w:tc>
        <w:tc>
          <w:tcPr>
            <w:tcW w:w="882" w:type="dxa"/>
            <w:vAlign w:val="center"/>
            <w:textDirection w:val="lrTb"/>
            <w:noWrap w:val="false"/>
          </w:tcPr>
          <w:p>
            <w:pPr>
              <w:pStyle w:val="803"/>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是</w:t>
            </w:r>
            <w:r>
              <w:rPr>
                <w:rFonts w:hint="eastAsia" w:ascii="宋体" w:hAnsi="宋体" w:eastAsia="宋体" w:cs="宋体"/>
                <w:color w:val="000000"/>
                <w:sz w:val="24"/>
                <w:szCs w:val="24"/>
                <w:highlight w:val="none"/>
              </w:rPr>
            </w:r>
            <w:r/>
          </w:p>
        </w:tc>
      </w:tr>
      <w:tr>
        <w:trPr>
          <w:trHeight w:val="567"/>
        </w:trPr>
        <w:tc>
          <w:tcPr>
            <w:tcW w:w="1292" w:type="dxa"/>
            <w:vAlign w:val="center"/>
            <w:vMerge w:val="continue"/>
            <w:textDirection w:val="lrTb"/>
            <w:noWrap w:val="false"/>
          </w:tcPr>
          <w:p>
            <w:pPr>
              <w:pStyle w:val="803"/>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088" w:type="dxa"/>
            <w:vAlign w:val="center"/>
            <w:vMerge w:val="restart"/>
            <w:textDirection w:val="lrTb"/>
            <w:noWrap w:val="false"/>
          </w:tcPr>
          <w:p>
            <w:pPr>
              <w:pStyle w:val="803"/>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样品（</w:t>
            </w:r>
            <w:r>
              <w:rPr>
                <w:rFonts w:hint="eastAsia" w:ascii="宋体" w:hAnsi="宋体" w:eastAsia="宋体" w:cs="宋体"/>
                <w:color w:val="000000"/>
                <w:sz w:val="24"/>
                <w:szCs w:val="24"/>
                <w:highlight w:val="none"/>
                <w:lang w:val="en-US" w:eastAsia="zh-CN"/>
              </w:rPr>
              <w:t xml:space="preserve">21</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tc>
        <w:tc>
          <w:tcPr>
            <w:tcW w:w="1050" w:type="dxa"/>
            <w:vAlign w:val="center"/>
            <w:vMerge w:val="restart"/>
            <w:textDirection w:val="lrTb"/>
            <w:noWrap w:val="false"/>
          </w:tcPr>
          <w:p>
            <w:pPr>
              <w:pStyle w:val="803"/>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样品-</w:t>
            </w:r>
            <w:r>
              <w:rPr>
                <w:rFonts w:hint="eastAsia" w:ascii="宋体" w:hAnsi="宋体" w:eastAsia="宋体" w:cs="宋体"/>
                <w:color w:val="000000"/>
                <w:sz w:val="24"/>
                <w:szCs w:val="24"/>
                <w:highlight w:val="none"/>
                <w:lang w:bidi="ar"/>
              </w:rPr>
              <w:t xml:space="preserve">上床下柜1套（含床、床板、爬梯、床下柜）（</w:t>
            </w:r>
            <w:r>
              <w:rPr>
                <w:rFonts w:hint="eastAsia" w:ascii="宋体" w:hAnsi="宋体" w:eastAsia="宋体" w:cs="宋体"/>
                <w:color w:val="000000"/>
                <w:sz w:val="24"/>
                <w:szCs w:val="24"/>
                <w:highlight w:val="none"/>
                <w:lang w:val="en-US" w:eastAsia="zh-CN" w:bidi="ar"/>
              </w:rPr>
              <w:t xml:space="preserve">17</w:t>
            </w:r>
            <w:r>
              <w:rPr>
                <w:rFonts w:hint="eastAsia" w:ascii="宋体" w:hAnsi="宋体" w:eastAsia="宋体" w:cs="宋体"/>
                <w:color w:val="000000"/>
                <w:sz w:val="24"/>
                <w:szCs w:val="24"/>
                <w:highlight w:val="none"/>
                <w:lang w:bidi="ar"/>
              </w:rPr>
              <w:t xml:space="preserve">分）</w:t>
            </w:r>
            <w:r>
              <w:rPr>
                <w:rFonts w:hint="eastAsia" w:ascii="宋体" w:hAnsi="宋体" w:eastAsia="宋体" w:cs="宋体"/>
                <w:color w:val="000000"/>
                <w:sz w:val="24"/>
                <w:szCs w:val="24"/>
                <w:highlight w:val="none"/>
              </w:rPr>
            </w:r>
            <w:r/>
          </w:p>
        </w:tc>
        <w:tc>
          <w:tcPr>
            <w:tcW w:w="5524" w:type="dxa"/>
            <w:vAlign w:val="center"/>
            <w:textDirection w:val="lrTb"/>
            <w:noWrap w:val="false"/>
          </w:tcPr>
          <w:p>
            <w:pPr>
              <w:pStyle w:val="803"/>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（1）对投标人提供成品样品的工艺进行评价。</w:t>
            </w:r>
            <w:r>
              <w:rPr>
                <w:rFonts w:hint="eastAsia" w:ascii="宋体" w:hAnsi="宋体" w:eastAsia="宋体" w:cs="宋体"/>
                <w:color w:val="000000"/>
                <w:sz w:val="24"/>
                <w:szCs w:val="24"/>
                <w:highlight w:val="none"/>
              </w:rPr>
            </w:r>
            <w:r/>
          </w:p>
          <w:p>
            <w:pPr>
              <w:pStyle w:val="803"/>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依据</w:t>
            </w:r>
            <w:r>
              <w:rPr>
                <w:rFonts w:hint="eastAsia" w:ascii="宋体" w:hAnsi="宋体" w:eastAsia="宋体" w:cs="宋体"/>
                <w:color w:val="000000"/>
                <w:sz w:val="24"/>
                <w:szCs w:val="24"/>
                <w:highlight w:val="none"/>
              </w:rPr>
              <w:t xml:space="preserve">招标文件第六章《采购需求》中“</w:t>
            </w:r>
            <w:r>
              <w:rPr>
                <w:rFonts w:hint="eastAsia" w:ascii="宋体" w:hAnsi="宋体" w:eastAsia="宋体" w:cs="宋体"/>
                <w:color w:val="000000"/>
                <w:sz w:val="24"/>
                <w:szCs w:val="24"/>
                <w:highlight w:val="none"/>
                <w:lang w:val="en-US" w:eastAsia="zh-CN"/>
              </w:rPr>
              <w:t xml:space="preserve">四</w:t>
            </w:r>
            <w:r>
              <w:rPr>
                <w:rFonts w:hint="eastAsia" w:ascii="宋体" w:hAnsi="宋体" w:eastAsia="宋体" w:cs="宋体"/>
                <w:color w:val="000000"/>
                <w:sz w:val="24"/>
                <w:szCs w:val="24"/>
                <w:highlight w:val="none"/>
              </w:rPr>
              <w:t xml:space="preserve">、技术规格参数要求”中“技术规格(技术性能)具体要求”，</w:t>
            </w:r>
            <w:r>
              <w:rPr>
                <w:rFonts w:hint="eastAsia" w:ascii="宋体" w:hAnsi="宋体" w:eastAsia="宋体" w:cs="宋体"/>
                <w:color w:val="000000"/>
                <w:sz w:val="24"/>
                <w:szCs w:val="24"/>
                <w:highlight w:val="none"/>
                <w:lang w:val="en-US" w:eastAsia="zh-CN"/>
              </w:rPr>
              <w:t xml:space="preserve">对产品制造工艺（含</w:t>
            </w:r>
            <w:r>
              <w:rPr>
                <w:rFonts w:hint="eastAsia" w:ascii="宋体" w:hAnsi="宋体" w:eastAsia="宋体" w:cs="宋体"/>
                <w:color w:val="000000"/>
                <w:sz w:val="24"/>
                <w:szCs w:val="24"/>
                <w:highlight w:val="none"/>
                <w:lang w:val="en-US" w:eastAsia="zh-CN"/>
              </w:rPr>
              <w:t xml:space="preserve">封边</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进行评价：</w:t>
            </w:r>
            <w:r>
              <w:rPr>
                <w:rFonts w:hint="eastAsia" w:ascii="宋体" w:hAnsi="宋体" w:eastAsia="宋体" w:cs="宋体"/>
                <w:color w:val="000000"/>
                <w:sz w:val="24"/>
                <w:szCs w:val="24"/>
                <w:highlight w:val="none"/>
              </w:rPr>
            </w:r>
            <w:r/>
          </w:p>
          <w:p>
            <w:pPr>
              <w:pStyle w:val="803"/>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完全符合采购要求的得</w:t>
            </w: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lang w:val="en-US" w:eastAsia="zh-CN"/>
              </w:rPr>
              <w:t xml:space="preserve">样品存在不足的，每处扣1分，扣完为止。</w:t>
            </w:r>
            <w:r>
              <w:rPr>
                <w:rFonts w:hint="eastAsia" w:ascii="宋体" w:hAnsi="宋体" w:eastAsia="宋体" w:cs="宋体"/>
                <w:color w:val="000000"/>
                <w:sz w:val="24"/>
                <w:szCs w:val="24"/>
                <w:highlight w:val="none"/>
                <w:lang w:eastAsia="zh-CN"/>
              </w:rPr>
            </w:r>
            <w:r/>
          </w:p>
          <w:p>
            <w:pPr>
              <w:pStyle w:val="803"/>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未提供样品或样品提供不全的本项不得分。本项最高得</w:t>
            </w: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分，最低得0分。</w:t>
            </w:r>
            <w:r>
              <w:rPr>
                <w:rFonts w:hint="eastAsia" w:ascii="宋体" w:hAnsi="宋体" w:eastAsia="宋体" w:cs="宋体"/>
                <w:color w:val="000000"/>
                <w:sz w:val="24"/>
                <w:szCs w:val="24"/>
                <w:highlight w:val="none"/>
              </w:rPr>
            </w:r>
            <w:r/>
          </w:p>
        </w:tc>
        <w:tc>
          <w:tcPr>
            <w:tcW w:w="882" w:type="dxa"/>
            <w:vAlign w:val="center"/>
            <w:textDirection w:val="lrTb"/>
            <w:noWrap w:val="false"/>
          </w:tcPr>
          <w:p>
            <w:pPr>
              <w:pStyle w:val="803"/>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否</w:t>
            </w:r>
            <w:r>
              <w:rPr>
                <w:rFonts w:hint="eastAsia" w:ascii="宋体" w:hAnsi="宋体" w:eastAsia="宋体" w:cs="宋体"/>
                <w:color w:val="000000"/>
                <w:sz w:val="24"/>
                <w:szCs w:val="24"/>
                <w:highlight w:val="none"/>
              </w:rPr>
            </w:r>
            <w:r/>
          </w:p>
        </w:tc>
      </w:tr>
      <w:tr>
        <w:trPr>
          <w:trHeight w:val="567"/>
        </w:trPr>
        <w:tc>
          <w:tcPr>
            <w:tcW w:w="1292" w:type="dxa"/>
            <w:vAlign w:val="center"/>
            <w:vMerge w:val="continue"/>
            <w:textDirection w:val="lrTb"/>
            <w:noWrap w:val="false"/>
          </w:tcPr>
          <w:p>
            <w:pPr>
              <w:pStyle w:val="803"/>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088" w:type="dxa"/>
            <w:vAlign w:val="center"/>
            <w:vMerge w:val="continue"/>
            <w:textDirection w:val="lrTb"/>
            <w:noWrap w:val="false"/>
          </w:tcPr>
          <w:p>
            <w:pPr>
              <w:pStyle w:val="803"/>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050" w:type="dxa"/>
            <w:vAlign w:val="center"/>
            <w:vMerge w:val="continue"/>
            <w:textDirection w:val="lrTb"/>
            <w:noWrap w:val="false"/>
          </w:tcPr>
          <w:p>
            <w:pPr>
              <w:pStyle w:val="803"/>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5524" w:type="dxa"/>
            <w:vAlign w:val="center"/>
            <w:textDirection w:val="lrTb"/>
            <w:noWrap w:val="false"/>
          </w:tcPr>
          <w:p>
            <w:pPr>
              <w:pStyle w:val="803"/>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（2）对投标人提供成品样品的样式进行评价。</w:t>
            </w:r>
            <w:r>
              <w:rPr>
                <w:rFonts w:hint="eastAsia" w:ascii="宋体" w:hAnsi="宋体" w:eastAsia="宋体" w:cs="宋体"/>
                <w:color w:val="000000"/>
                <w:sz w:val="24"/>
                <w:szCs w:val="24"/>
                <w:highlight w:val="none"/>
              </w:rPr>
            </w:r>
            <w:r/>
          </w:p>
          <w:p>
            <w:pPr>
              <w:pStyle w:val="803"/>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依据</w:t>
            </w:r>
            <w:r>
              <w:rPr>
                <w:rFonts w:hint="eastAsia" w:ascii="宋体" w:hAnsi="宋体" w:eastAsia="宋体" w:cs="宋体"/>
                <w:color w:val="000000"/>
                <w:sz w:val="24"/>
                <w:szCs w:val="24"/>
                <w:highlight w:val="none"/>
              </w:rPr>
              <w:t xml:space="preserve">招标文件第六章《采购需求》中“</w:t>
            </w:r>
            <w:r>
              <w:rPr>
                <w:rFonts w:hint="eastAsia" w:ascii="宋体" w:hAnsi="宋体" w:eastAsia="宋体" w:cs="宋体"/>
                <w:color w:val="000000"/>
                <w:sz w:val="24"/>
                <w:szCs w:val="24"/>
                <w:highlight w:val="none"/>
                <w:lang w:val="en-US" w:eastAsia="zh-CN"/>
              </w:rPr>
              <w:t xml:space="preserve">四</w:t>
            </w:r>
            <w:r>
              <w:rPr>
                <w:rFonts w:hint="eastAsia" w:ascii="宋体" w:hAnsi="宋体" w:eastAsia="宋体" w:cs="宋体"/>
                <w:color w:val="000000"/>
                <w:sz w:val="24"/>
                <w:szCs w:val="24"/>
                <w:highlight w:val="none"/>
              </w:rPr>
              <w:t xml:space="preserve">、技术规格参数要求”中“技术规格(技术性能)具体要求” ，</w:t>
            </w:r>
            <w:r>
              <w:rPr>
                <w:rFonts w:hint="eastAsia" w:ascii="宋体" w:hAnsi="宋体" w:eastAsia="宋体" w:cs="宋体"/>
                <w:color w:val="000000"/>
                <w:sz w:val="24"/>
                <w:szCs w:val="24"/>
                <w:highlight w:val="none"/>
                <w:lang w:val="en-US" w:eastAsia="zh-CN"/>
              </w:rPr>
              <w:t xml:space="preserve">对产品的样式</w:t>
            </w:r>
            <w:r>
              <w:rPr>
                <w:rFonts w:hint="eastAsia" w:ascii="宋体" w:hAnsi="宋体" w:eastAsia="宋体" w:cs="宋体"/>
                <w:color w:val="000000"/>
                <w:sz w:val="24"/>
                <w:szCs w:val="24"/>
                <w:highlight w:val="none"/>
              </w:rPr>
              <w:t xml:space="preserve">进行评价：</w:t>
            </w:r>
            <w:r>
              <w:rPr>
                <w:rFonts w:hint="eastAsia" w:ascii="宋体" w:hAnsi="宋体" w:eastAsia="宋体" w:cs="宋体"/>
                <w:color w:val="000000"/>
                <w:sz w:val="24"/>
                <w:szCs w:val="24"/>
                <w:highlight w:val="none"/>
              </w:rPr>
            </w:r>
            <w:r/>
          </w:p>
          <w:p>
            <w:pPr>
              <w:pStyle w:val="803"/>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完全符合采购要求的得</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分，样品存在不足的，每处扣</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分，扣完为止。</w:t>
            </w:r>
            <w:r>
              <w:rPr>
                <w:rFonts w:hint="eastAsia" w:ascii="宋体" w:hAnsi="宋体" w:eastAsia="宋体" w:cs="宋体"/>
                <w:color w:val="000000"/>
                <w:sz w:val="24"/>
                <w:szCs w:val="24"/>
                <w:highlight w:val="none"/>
              </w:rPr>
            </w:r>
            <w:r/>
          </w:p>
          <w:p>
            <w:pPr>
              <w:pStyle w:val="803"/>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未提供样品或样品提供不全的本项不得分。本项最高得</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分，最低得0分。</w:t>
            </w:r>
            <w:r>
              <w:rPr>
                <w:rFonts w:hint="eastAsia" w:ascii="宋体" w:hAnsi="宋体" w:eastAsia="宋体" w:cs="宋体"/>
                <w:color w:val="000000"/>
                <w:sz w:val="24"/>
                <w:szCs w:val="24"/>
                <w:highlight w:val="none"/>
              </w:rPr>
            </w:r>
            <w:r/>
          </w:p>
        </w:tc>
        <w:tc>
          <w:tcPr>
            <w:tcW w:w="882" w:type="dxa"/>
            <w:vAlign w:val="center"/>
            <w:textDirection w:val="lrTb"/>
            <w:noWrap w:val="false"/>
          </w:tcPr>
          <w:p>
            <w:pPr>
              <w:pStyle w:val="803"/>
              <w:jc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否</w:t>
            </w:r>
            <w:r>
              <w:rPr>
                <w:rFonts w:hint="eastAsia" w:ascii="宋体" w:hAnsi="宋体" w:eastAsia="宋体" w:cs="宋体"/>
                <w:color w:val="000000"/>
                <w:sz w:val="24"/>
                <w:szCs w:val="24"/>
                <w:highlight w:val="none"/>
                <w:lang w:val="en-US" w:eastAsia="zh-CN"/>
              </w:rPr>
            </w:r>
            <w:r/>
          </w:p>
        </w:tc>
      </w:tr>
      <w:tr>
        <w:trPr>
          <w:trHeight w:val="567"/>
        </w:trPr>
        <w:tc>
          <w:tcPr>
            <w:tcW w:w="1292" w:type="dxa"/>
            <w:vAlign w:val="center"/>
            <w:vMerge w:val="continue"/>
            <w:textDirection w:val="lrTb"/>
            <w:noWrap w:val="false"/>
          </w:tcPr>
          <w:p>
            <w:pPr>
              <w:pStyle w:val="803"/>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088" w:type="dxa"/>
            <w:vAlign w:val="center"/>
            <w:vMerge w:val="continue"/>
            <w:textDirection w:val="lrTb"/>
            <w:noWrap w:val="false"/>
          </w:tcPr>
          <w:p>
            <w:pPr>
              <w:pStyle w:val="803"/>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050" w:type="dxa"/>
            <w:vAlign w:val="center"/>
            <w:vMerge w:val="continue"/>
            <w:textDirection w:val="lrTb"/>
            <w:noWrap w:val="false"/>
          </w:tcPr>
          <w:p>
            <w:pPr>
              <w:pStyle w:val="803"/>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5524" w:type="dxa"/>
            <w:vAlign w:val="center"/>
            <w:textDirection w:val="lrTb"/>
            <w:noWrap w:val="false"/>
          </w:tcPr>
          <w:p>
            <w:pPr>
              <w:pStyle w:val="803"/>
              <w:numPr>
                <w:ilvl w:val="0"/>
                <w:numId w:val="0"/>
              </w:num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对投标人提供成品样品的五金配件适配度</w:t>
            </w:r>
            <w:r>
              <w:rPr>
                <w:rFonts w:hint="eastAsia" w:ascii="宋体" w:hAnsi="宋体" w:eastAsia="宋体" w:cs="宋体"/>
                <w:color w:val="000000"/>
                <w:sz w:val="24"/>
                <w:szCs w:val="24"/>
                <w:highlight w:val="none"/>
                <w:lang w:val="en-US" w:eastAsia="zh-CN"/>
              </w:rPr>
              <w:t xml:space="preserve">以及样品安全性、稳定性</w:t>
            </w:r>
            <w:r>
              <w:rPr>
                <w:rFonts w:hint="eastAsia" w:ascii="宋体" w:hAnsi="宋体" w:eastAsia="宋体" w:cs="宋体"/>
                <w:color w:val="000000"/>
                <w:sz w:val="24"/>
                <w:szCs w:val="24"/>
                <w:highlight w:val="none"/>
              </w:rPr>
              <w:t xml:space="preserve">进行评价。</w:t>
            </w:r>
            <w:r>
              <w:rPr>
                <w:rFonts w:hint="eastAsia" w:ascii="宋体" w:hAnsi="宋体" w:eastAsia="宋体" w:cs="宋体"/>
                <w:color w:val="000000"/>
                <w:sz w:val="24"/>
                <w:szCs w:val="24"/>
                <w:highlight w:val="none"/>
              </w:rPr>
            </w:r>
            <w:r/>
          </w:p>
          <w:p>
            <w:pPr>
              <w:pStyle w:val="803"/>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依据招标文件第六章《采购需求》中“四、技术规格参数要求”中“技术规格(技术性能)具体要求” ，对产品的五金配件适配度以及样品安全性、稳定性</w:t>
            </w:r>
            <w:r>
              <w:rPr>
                <w:rFonts w:hint="eastAsia" w:ascii="宋体" w:hAnsi="宋体" w:eastAsia="宋体" w:cs="宋体"/>
                <w:color w:val="000000"/>
                <w:sz w:val="24"/>
                <w:szCs w:val="24"/>
                <w:highlight w:val="none"/>
                <w:lang w:val="en-US" w:eastAsia="zh-CN"/>
              </w:rPr>
              <w:t xml:space="preserve">进行评价。</w:t>
            </w:r>
            <w:r>
              <w:rPr>
                <w:rFonts w:ascii="宋体" w:hAnsi="宋体" w:eastAsia="宋体" w:cs="宋体"/>
                <w:color w:val="000000"/>
                <w:sz w:val="24"/>
                <w:szCs w:val="24"/>
                <w:highlight w:val="none"/>
                <w:lang w:val="en-US" w:eastAsia="zh-CN"/>
              </w:rPr>
            </w:r>
            <w:r/>
          </w:p>
          <w:p>
            <w:pPr>
              <w:pStyle w:val="803"/>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完全符合采购要求的得</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分，样品存在不足的，每处扣1分，扣完为止。</w:t>
            </w:r>
            <w:r>
              <w:rPr>
                <w:rFonts w:hint="eastAsia" w:ascii="宋体" w:hAnsi="宋体" w:eastAsia="宋体" w:cs="宋体"/>
                <w:color w:val="000000"/>
                <w:sz w:val="24"/>
                <w:szCs w:val="24"/>
                <w:highlight w:val="none"/>
              </w:rPr>
            </w:r>
            <w:r/>
          </w:p>
          <w:p>
            <w:pPr>
              <w:pStyle w:val="803"/>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未提供样品或样品提供不全的本项不得分。本项最高得</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分，最低得0分。</w:t>
            </w:r>
            <w:r>
              <w:rPr>
                <w:rFonts w:hint="eastAsia" w:ascii="宋体" w:hAnsi="宋体" w:eastAsia="宋体" w:cs="宋体"/>
                <w:color w:val="000000"/>
                <w:sz w:val="24"/>
                <w:szCs w:val="24"/>
                <w:highlight w:val="none"/>
              </w:rPr>
            </w:r>
            <w:r/>
          </w:p>
        </w:tc>
        <w:tc>
          <w:tcPr>
            <w:tcW w:w="882" w:type="dxa"/>
            <w:vAlign w:val="center"/>
            <w:textDirection w:val="lrTb"/>
            <w:noWrap w:val="false"/>
          </w:tcPr>
          <w:p>
            <w:pPr>
              <w:pStyle w:val="803"/>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否</w:t>
            </w:r>
            <w:r>
              <w:rPr>
                <w:rFonts w:hint="eastAsia" w:ascii="宋体" w:hAnsi="宋体" w:eastAsia="宋体" w:cs="宋体"/>
                <w:color w:val="000000"/>
                <w:sz w:val="24"/>
                <w:szCs w:val="24"/>
                <w:highlight w:val="none"/>
              </w:rPr>
            </w:r>
            <w:r/>
          </w:p>
        </w:tc>
      </w:tr>
      <w:tr>
        <w:trPr>
          <w:trHeight w:val="567"/>
        </w:trPr>
        <w:tc>
          <w:tcPr>
            <w:tcW w:w="1292" w:type="dxa"/>
            <w:vAlign w:val="center"/>
            <w:vMerge w:val="continue"/>
            <w:textDirection w:val="lrTb"/>
            <w:noWrap w:val="false"/>
          </w:tcPr>
          <w:p>
            <w:pPr>
              <w:pStyle w:val="803"/>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088" w:type="dxa"/>
            <w:vAlign w:val="center"/>
            <w:vMerge w:val="continue"/>
            <w:textDirection w:val="lrTb"/>
            <w:noWrap w:val="false"/>
          </w:tcPr>
          <w:p>
            <w:pPr>
              <w:pStyle w:val="803"/>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050" w:type="dxa"/>
            <w:vAlign w:val="center"/>
            <w:vMerge w:val="restart"/>
            <w:textDirection w:val="lrTb"/>
            <w:noWrap w:val="false"/>
          </w:tcPr>
          <w:p>
            <w:pPr>
              <w:pStyle w:val="803"/>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样品-椅子（4分）</w:t>
            </w:r>
            <w:r>
              <w:rPr>
                <w:rFonts w:hint="eastAsia" w:ascii="宋体" w:hAnsi="宋体" w:eastAsia="宋体" w:cs="宋体"/>
                <w:color w:val="000000"/>
                <w:sz w:val="24"/>
                <w:szCs w:val="24"/>
                <w:highlight w:val="none"/>
              </w:rPr>
            </w:r>
            <w:r/>
          </w:p>
        </w:tc>
        <w:tc>
          <w:tcPr>
            <w:tcW w:w="5524" w:type="dxa"/>
            <w:vAlign w:val="center"/>
            <w:textDirection w:val="lrTb"/>
            <w:noWrap w:val="false"/>
          </w:tcPr>
          <w:p>
            <w:pPr>
              <w:pStyle w:val="803"/>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（1）对投标人提供成品样品的工艺进行评价。</w:t>
            </w:r>
            <w:r>
              <w:rPr>
                <w:rFonts w:hint="eastAsia" w:ascii="宋体" w:hAnsi="宋体" w:eastAsia="宋体" w:cs="宋体"/>
                <w:color w:val="000000"/>
                <w:sz w:val="24"/>
                <w:szCs w:val="24"/>
                <w:highlight w:val="none"/>
              </w:rPr>
            </w:r>
            <w:r/>
          </w:p>
          <w:p>
            <w:pPr>
              <w:pStyle w:val="803"/>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依据</w:t>
            </w:r>
            <w:r>
              <w:rPr>
                <w:rFonts w:hint="eastAsia" w:ascii="宋体" w:hAnsi="宋体" w:eastAsia="宋体" w:cs="宋体"/>
                <w:color w:val="000000"/>
                <w:sz w:val="24"/>
                <w:szCs w:val="24"/>
                <w:highlight w:val="none"/>
              </w:rPr>
              <w:t xml:space="preserve">招标文件第六章《采购需求》中“</w:t>
            </w:r>
            <w:r>
              <w:rPr>
                <w:rFonts w:hint="eastAsia" w:ascii="宋体" w:hAnsi="宋体" w:eastAsia="宋体" w:cs="宋体"/>
                <w:color w:val="000000"/>
                <w:sz w:val="24"/>
                <w:szCs w:val="24"/>
                <w:highlight w:val="none"/>
                <w:lang w:val="en-US" w:eastAsia="zh-CN"/>
              </w:rPr>
              <w:t xml:space="preserve">四</w:t>
            </w:r>
            <w:r>
              <w:rPr>
                <w:rFonts w:hint="eastAsia" w:ascii="宋体" w:hAnsi="宋体" w:eastAsia="宋体" w:cs="宋体"/>
                <w:color w:val="000000"/>
                <w:sz w:val="24"/>
                <w:szCs w:val="24"/>
                <w:highlight w:val="none"/>
              </w:rPr>
              <w:t xml:space="preserve">、技术规格参数要求”中“技术规格(技术性能)具体要求”，</w:t>
            </w:r>
            <w:r>
              <w:rPr>
                <w:rFonts w:hint="eastAsia" w:ascii="宋体" w:hAnsi="宋体" w:eastAsia="宋体" w:cs="宋体"/>
                <w:color w:val="000000"/>
                <w:sz w:val="24"/>
                <w:szCs w:val="24"/>
                <w:highlight w:val="none"/>
                <w:lang w:val="en-US" w:eastAsia="zh-CN"/>
              </w:rPr>
              <w:t xml:space="preserve">对产品制造工艺（含封边）</w:t>
            </w:r>
            <w:r>
              <w:rPr>
                <w:rFonts w:hint="eastAsia" w:ascii="宋体" w:hAnsi="宋体" w:eastAsia="宋体" w:cs="宋体"/>
                <w:color w:val="000000"/>
                <w:sz w:val="24"/>
                <w:szCs w:val="24"/>
                <w:highlight w:val="none"/>
              </w:rPr>
              <w:t xml:space="preserve">进行评价：</w:t>
            </w:r>
            <w:r>
              <w:rPr>
                <w:rFonts w:hint="eastAsia" w:ascii="宋体" w:hAnsi="宋体" w:eastAsia="宋体" w:cs="宋体"/>
                <w:color w:val="000000"/>
                <w:sz w:val="24"/>
                <w:szCs w:val="24"/>
                <w:highlight w:val="none"/>
              </w:rPr>
            </w:r>
            <w:r/>
          </w:p>
          <w:p>
            <w:pPr>
              <w:pStyle w:val="803"/>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完全符合采购要求的得</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lang w:val="en-US" w:eastAsia="zh-CN"/>
              </w:rPr>
              <w:t xml:space="preserve">样品存在不足的，每处扣1分，扣完为止。</w:t>
            </w:r>
            <w:r>
              <w:rPr>
                <w:rFonts w:hint="eastAsia" w:ascii="宋体" w:hAnsi="宋体" w:eastAsia="宋体" w:cs="宋体"/>
                <w:color w:val="000000"/>
                <w:sz w:val="24"/>
                <w:szCs w:val="24"/>
                <w:highlight w:val="none"/>
                <w:lang w:eastAsia="zh-CN"/>
              </w:rPr>
            </w:r>
            <w:r/>
          </w:p>
          <w:p>
            <w:pPr>
              <w:pStyle w:val="803"/>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未提供样品或样品提供不全的本项不得分。本项最高得</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分，最低得0分。</w:t>
            </w:r>
            <w:r>
              <w:rPr>
                <w:rFonts w:hint="eastAsia" w:ascii="宋体" w:hAnsi="宋体" w:eastAsia="宋体" w:cs="宋体"/>
                <w:color w:val="000000"/>
                <w:sz w:val="24"/>
                <w:szCs w:val="24"/>
                <w:highlight w:val="none"/>
              </w:rPr>
            </w:r>
            <w:r/>
          </w:p>
        </w:tc>
        <w:tc>
          <w:tcPr>
            <w:tcW w:w="882" w:type="dxa"/>
            <w:vAlign w:val="center"/>
            <w:textDirection w:val="lrTb"/>
            <w:noWrap w:val="false"/>
          </w:tcPr>
          <w:p>
            <w:pPr>
              <w:pStyle w:val="803"/>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否</w:t>
            </w:r>
            <w:r>
              <w:rPr>
                <w:rFonts w:hint="eastAsia" w:ascii="宋体" w:hAnsi="宋体" w:eastAsia="宋体" w:cs="宋体"/>
                <w:color w:val="000000"/>
                <w:sz w:val="24"/>
                <w:szCs w:val="24"/>
                <w:highlight w:val="none"/>
              </w:rPr>
            </w:r>
            <w:r/>
          </w:p>
        </w:tc>
      </w:tr>
      <w:tr>
        <w:trPr>
          <w:trHeight w:val="567"/>
        </w:trPr>
        <w:tc>
          <w:tcPr>
            <w:tcW w:w="1292" w:type="dxa"/>
            <w:vAlign w:val="center"/>
            <w:vMerge w:val="continue"/>
            <w:textDirection w:val="lrTb"/>
            <w:noWrap w:val="false"/>
          </w:tcPr>
          <w:p>
            <w:pPr>
              <w:pStyle w:val="803"/>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088" w:type="dxa"/>
            <w:vAlign w:val="center"/>
            <w:vMerge w:val="continue"/>
            <w:textDirection w:val="lrTb"/>
            <w:noWrap w:val="false"/>
          </w:tcPr>
          <w:p>
            <w:pPr>
              <w:pStyle w:val="803"/>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050" w:type="dxa"/>
            <w:vAlign w:val="center"/>
            <w:vMerge w:val="continue"/>
            <w:textDirection w:val="lrTb"/>
            <w:noWrap w:val="false"/>
          </w:tcPr>
          <w:p>
            <w:pPr>
              <w:pStyle w:val="803"/>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5524" w:type="dxa"/>
            <w:vAlign w:val="center"/>
            <w:textDirection w:val="lrTb"/>
            <w:noWrap w:val="false"/>
          </w:tcPr>
          <w:p>
            <w:pPr>
              <w:pStyle w:val="803"/>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（2）对投标人提供成品样品的样式进行评价。</w:t>
            </w:r>
            <w:r>
              <w:rPr>
                <w:rFonts w:hint="eastAsia" w:ascii="宋体" w:hAnsi="宋体" w:eastAsia="宋体" w:cs="宋体"/>
                <w:color w:val="000000"/>
                <w:sz w:val="24"/>
                <w:szCs w:val="24"/>
                <w:highlight w:val="none"/>
              </w:rPr>
            </w:r>
            <w:r/>
          </w:p>
          <w:p>
            <w:pPr>
              <w:pStyle w:val="803"/>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依据</w:t>
            </w:r>
            <w:r>
              <w:rPr>
                <w:rFonts w:hint="eastAsia" w:ascii="宋体" w:hAnsi="宋体" w:eastAsia="宋体" w:cs="宋体"/>
                <w:color w:val="000000"/>
                <w:sz w:val="24"/>
                <w:szCs w:val="24"/>
                <w:highlight w:val="none"/>
              </w:rPr>
              <w:t xml:space="preserve">招标文件第六章《采购需求》中“</w:t>
            </w:r>
            <w:r>
              <w:rPr>
                <w:rFonts w:hint="eastAsia" w:ascii="宋体" w:hAnsi="宋体" w:eastAsia="宋体" w:cs="宋体"/>
                <w:color w:val="000000"/>
                <w:sz w:val="24"/>
                <w:szCs w:val="24"/>
                <w:highlight w:val="none"/>
                <w:lang w:val="en-US" w:eastAsia="zh-CN"/>
              </w:rPr>
              <w:t xml:space="preserve">四</w:t>
            </w:r>
            <w:r>
              <w:rPr>
                <w:rFonts w:hint="eastAsia" w:ascii="宋体" w:hAnsi="宋体" w:eastAsia="宋体" w:cs="宋体"/>
                <w:color w:val="000000"/>
                <w:sz w:val="24"/>
                <w:szCs w:val="24"/>
                <w:highlight w:val="none"/>
              </w:rPr>
              <w:t xml:space="preserve">、技术规格参数要求”中“技术规格(技术性能)具体要求” ，</w:t>
            </w:r>
            <w:r>
              <w:rPr>
                <w:rFonts w:hint="eastAsia" w:ascii="宋体" w:hAnsi="宋体" w:eastAsia="宋体" w:cs="宋体"/>
                <w:color w:val="000000"/>
                <w:sz w:val="24"/>
                <w:szCs w:val="24"/>
                <w:highlight w:val="none"/>
                <w:lang w:val="en-US" w:eastAsia="zh-CN"/>
              </w:rPr>
              <w:t xml:space="preserve">对产品的样式</w:t>
            </w:r>
            <w:r>
              <w:rPr>
                <w:rFonts w:hint="eastAsia" w:ascii="宋体" w:hAnsi="宋体" w:eastAsia="宋体" w:cs="宋体"/>
                <w:color w:val="000000"/>
                <w:sz w:val="24"/>
                <w:szCs w:val="24"/>
                <w:highlight w:val="none"/>
              </w:rPr>
              <w:t xml:space="preserve">进行评价：</w:t>
            </w:r>
            <w:r>
              <w:rPr>
                <w:rFonts w:hint="eastAsia" w:ascii="宋体" w:hAnsi="宋体" w:eastAsia="宋体" w:cs="宋体"/>
                <w:color w:val="000000"/>
                <w:sz w:val="24"/>
                <w:szCs w:val="24"/>
                <w:highlight w:val="none"/>
              </w:rPr>
            </w:r>
            <w:r/>
          </w:p>
          <w:p>
            <w:pPr>
              <w:pStyle w:val="803"/>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完全符合采购要求的得</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分，样品存在不足的，每处扣</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分，扣完为止。</w:t>
            </w:r>
            <w:r>
              <w:rPr>
                <w:rFonts w:hint="eastAsia" w:ascii="宋体" w:hAnsi="宋体" w:eastAsia="宋体" w:cs="宋体"/>
                <w:color w:val="000000"/>
                <w:sz w:val="24"/>
                <w:szCs w:val="24"/>
                <w:highlight w:val="none"/>
              </w:rPr>
            </w:r>
            <w:r/>
          </w:p>
          <w:p>
            <w:pPr>
              <w:pStyle w:val="803"/>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未提供样品或样品提供不全的本项不得分。本项最高得</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分，最低得0分。</w:t>
            </w:r>
            <w:r>
              <w:rPr>
                <w:rFonts w:hint="eastAsia" w:ascii="宋体" w:hAnsi="宋体" w:eastAsia="宋体" w:cs="宋体"/>
                <w:color w:val="000000"/>
                <w:sz w:val="24"/>
                <w:szCs w:val="24"/>
                <w:highlight w:val="none"/>
              </w:rPr>
            </w:r>
            <w:r/>
          </w:p>
        </w:tc>
        <w:tc>
          <w:tcPr>
            <w:tcW w:w="882" w:type="dxa"/>
            <w:vAlign w:val="center"/>
            <w:textDirection w:val="lrTb"/>
            <w:noWrap w:val="false"/>
          </w:tcPr>
          <w:p>
            <w:pPr>
              <w:pStyle w:val="803"/>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否</w:t>
            </w:r>
            <w:r>
              <w:rPr>
                <w:rFonts w:hint="eastAsia" w:ascii="宋体" w:hAnsi="宋体" w:eastAsia="宋体" w:cs="宋体"/>
                <w:color w:val="000000"/>
                <w:sz w:val="24"/>
                <w:szCs w:val="24"/>
                <w:highlight w:val="none"/>
              </w:rPr>
            </w:r>
            <w:r/>
          </w:p>
        </w:tc>
      </w:tr>
      <w:tr>
        <w:trPr>
          <w:trHeight w:val="567"/>
        </w:trPr>
        <w:tc>
          <w:tcPr>
            <w:tcW w:w="1292" w:type="dxa"/>
            <w:vAlign w:val="center"/>
            <w:vMerge w:val="restart"/>
            <w:textDirection w:val="lrTb"/>
            <w:noWrap w:val="false"/>
          </w:tcPr>
          <w:p>
            <w:pPr>
              <w:pStyle w:val="803"/>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商务部分</w:t>
            </w:r>
            <w:r>
              <w:rPr>
                <w:rFonts w:hint="eastAsia" w:ascii="宋体" w:hAnsi="宋体" w:eastAsia="宋体" w:cs="宋体"/>
                <w:color w:val="000000"/>
                <w:sz w:val="24"/>
                <w:szCs w:val="24"/>
                <w:highlight w:val="none"/>
              </w:rPr>
            </w:r>
            <w:r/>
          </w:p>
          <w:p>
            <w:pPr>
              <w:pStyle w:val="803"/>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39</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tc>
        <w:tc>
          <w:tcPr>
            <w:gridSpan w:val="2"/>
            <w:tcW w:w="2138" w:type="dxa"/>
            <w:vAlign w:val="center"/>
            <w:textDirection w:val="lrTb"/>
            <w:noWrap w:val="false"/>
          </w:tcPr>
          <w:p>
            <w:pPr>
              <w:pStyle w:val="803"/>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质量管控方案</w:t>
            </w:r>
            <w:r>
              <w:rPr>
                <w:rFonts w:hint="eastAsia" w:ascii="宋体" w:hAnsi="宋体" w:eastAsia="宋体" w:cs="宋体"/>
                <w:color w:val="000000"/>
                <w:sz w:val="24"/>
                <w:szCs w:val="24"/>
                <w:highlight w:val="none"/>
              </w:rPr>
            </w:r>
            <w:r/>
          </w:p>
          <w:p>
            <w:pPr>
              <w:pStyle w:val="803"/>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tc>
        <w:tc>
          <w:tcPr>
            <w:tcW w:w="5524" w:type="dxa"/>
            <w:vAlign w:val="center"/>
            <w:textDirection w:val="lrTb"/>
            <w:noWrap w:val="false"/>
          </w:tcPr>
          <w:p>
            <w:pPr>
              <w:pStyle w:val="1057"/>
              <w:ind w:firstLine="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对招标文件第六章《采购需求》中“</w:t>
            </w:r>
            <w:r>
              <w:rPr>
                <w:rFonts w:hint="eastAsia" w:ascii="宋体" w:hAnsi="宋体" w:eastAsia="宋体" w:cs="宋体"/>
                <w:color w:val="000000"/>
                <w:sz w:val="24"/>
                <w:szCs w:val="24"/>
                <w:highlight w:val="none"/>
                <w:lang w:val="en-US" w:eastAsia="zh-CN"/>
              </w:rPr>
              <w:t xml:space="preserve">七</w:t>
            </w:r>
            <w:r>
              <w:rPr>
                <w:rFonts w:hint="eastAsia" w:ascii="宋体" w:hAnsi="宋体" w:eastAsia="宋体" w:cs="宋体"/>
                <w:color w:val="000000"/>
                <w:sz w:val="24"/>
                <w:szCs w:val="24"/>
                <w:highlight w:val="none"/>
              </w:rPr>
              <w:t xml:space="preserve">、质量管控要求”的2项内容</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进行完善，详细描述且列出具体方案措施。</w:t>
            </w:r>
            <w:r>
              <w:rPr>
                <w:rFonts w:hint="eastAsia" w:ascii="宋体" w:hAnsi="宋体" w:eastAsia="宋体" w:cs="宋体"/>
                <w:color w:val="000000"/>
                <w:sz w:val="24"/>
                <w:szCs w:val="24"/>
                <w:highlight w:val="none"/>
              </w:rPr>
            </w:r>
            <w:r/>
          </w:p>
          <w:p>
            <w:pPr>
              <w:pStyle w:val="1057"/>
              <w:ind w:firstLine="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上述内容齐全，符合实际切实可行且无缺陷（缺陷是指：部分内容与项目无关、逻辑错误、科学原理错误、表述错误、不符合本项目涉及的相关规范或标准要求的任意一种情形）得</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分，每缺少一项内容扣1</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分，扣完为止；单项内容每存在一处缺陷扣0.</w:t>
            </w:r>
            <w:r>
              <w:rPr>
                <w:rFonts w:hint="eastAsia" w:ascii="宋体" w:hAnsi="宋体" w:eastAsia="宋体" w:cs="宋体"/>
                <w:color w:val="000000"/>
                <w:sz w:val="24"/>
                <w:szCs w:val="24"/>
                <w:highlight w:val="none"/>
                <w:lang w:val="en-US" w:eastAsia="zh-CN"/>
              </w:rPr>
              <w:t xml:space="preserve">75</w:t>
            </w:r>
            <w:r>
              <w:rPr>
                <w:rFonts w:hint="eastAsia" w:ascii="宋体" w:hAnsi="宋体" w:eastAsia="宋体" w:cs="宋体"/>
                <w:color w:val="000000"/>
                <w:sz w:val="24"/>
                <w:szCs w:val="24"/>
                <w:highlight w:val="none"/>
              </w:rPr>
              <w:t xml:space="preserve">分，单项内容分（1</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分）扣完为止。</w:t>
            </w:r>
            <w:r>
              <w:rPr>
                <w:rFonts w:hint="eastAsia" w:ascii="宋体" w:hAnsi="宋体" w:eastAsia="宋体" w:cs="宋体"/>
                <w:color w:val="000000"/>
                <w:sz w:val="24"/>
                <w:szCs w:val="24"/>
                <w:highlight w:val="none"/>
              </w:rPr>
            </w:r>
            <w:r/>
          </w:p>
          <w:p>
            <w:pPr>
              <w:pStyle w:val="1057"/>
              <w:ind w:firstLine="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未提供的得0分，本项最高得</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分，最低得0分。</w:t>
            </w:r>
            <w:r>
              <w:rPr>
                <w:rFonts w:hint="eastAsia" w:ascii="宋体" w:hAnsi="宋体" w:eastAsia="宋体" w:cs="宋体"/>
                <w:color w:val="000000"/>
                <w:sz w:val="24"/>
                <w:szCs w:val="24"/>
                <w:highlight w:val="none"/>
              </w:rPr>
            </w:r>
            <w:r/>
          </w:p>
        </w:tc>
        <w:tc>
          <w:tcPr>
            <w:tcW w:w="882" w:type="dxa"/>
            <w:vAlign w:val="center"/>
            <w:textDirection w:val="lrTb"/>
            <w:noWrap w:val="false"/>
          </w:tcPr>
          <w:p>
            <w:pPr>
              <w:pStyle w:val="803"/>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否</w:t>
            </w:r>
            <w:r>
              <w:rPr>
                <w:rFonts w:hint="eastAsia" w:ascii="宋体" w:hAnsi="宋体" w:eastAsia="宋体" w:cs="宋体"/>
                <w:color w:val="000000"/>
                <w:sz w:val="24"/>
                <w:szCs w:val="24"/>
                <w:highlight w:val="none"/>
              </w:rPr>
            </w:r>
            <w:r/>
          </w:p>
        </w:tc>
      </w:tr>
      <w:tr>
        <w:trPr>
          <w:cantSplit/>
          <w:trHeight w:val="567"/>
        </w:trPr>
        <w:tc>
          <w:tcPr>
            <w:tcW w:w="1292" w:type="dxa"/>
            <w:vAlign w:val="center"/>
            <w:vMerge w:val="continue"/>
            <w:textDirection w:val="lrTb"/>
            <w:noWrap w:val="false"/>
          </w:tcPr>
          <w:p>
            <w:pPr>
              <w:pStyle w:val="803"/>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088" w:type="dxa"/>
            <w:vAlign w:val="center"/>
            <w:vMerge w:val="restart"/>
            <w:textDirection w:val="lrTb"/>
            <w:noWrap w:val="false"/>
          </w:tcPr>
          <w:p>
            <w:pPr>
              <w:pStyle w:val="803"/>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项目实施及验收方案（1</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tc>
        <w:tc>
          <w:tcPr>
            <w:tcW w:w="1050" w:type="dxa"/>
            <w:vAlign w:val="center"/>
            <w:textDirection w:val="lrTb"/>
            <w:noWrap w:val="false"/>
          </w:tcPr>
          <w:p>
            <w:pPr>
              <w:pStyle w:val="803"/>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配送安装方案（6分）</w:t>
            </w:r>
            <w:r>
              <w:rPr>
                <w:rFonts w:hint="eastAsia" w:ascii="宋体" w:hAnsi="宋体" w:eastAsia="宋体" w:cs="宋体"/>
                <w:color w:val="000000"/>
                <w:sz w:val="24"/>
                <w:szCs w:val="24"/>
                <w:highlight w:val="none"/>
              </w:rPr>
            </w:r>
            <w:r/>
          </w:p>
        </w:tc>
        <w:tc>
          <w:tcPr>
            <w:tcW w:w="5524" w:type="dxa"/>
            <w:vAlign w:val="center"/>
            <w:textDirection w:val="lrTb"/>
            <w:noWrap w:val="false"/>
          </w:tcPr>
          <w:p>
            <w:pPr>
              <w:pStyle w:val="1057"/>
              <w:ind w:firstLine="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对招标文件第六章《采购需求》中“</w:t>
            </w:r>
            <w:r>
              <w:rPr>
                <w:rFonts w:hint="eastAsia" w:ascii="宋体" w:hAnsi="宋体" w:eastAsia="宋体" w:cs="宋体"/>
                <w:color w:val="000000"/>
                <w:sz w:val="24"/>
                <w:szCs w:val="24"/>
                <w:highlight w:val="none"/>
                <w:lang w:val="en-US" w:eastAsia="zh-CN"/>
              </w:rPr>
              <w:t xml:space="preserve">八</w:t>
            </w:r>
            <w:r>
              <w:rPr>
                <w:rFonts w:hint="eastAsia" w:ascii="宋体" w:hAnsi="宋体" w:eastAsia="宋体" w:cs="宋体"/>
                <w:color w:val="000000"/>
                <w:sz w:val="24"/>
                <w:szCs w:val="24"/>
                <w:highlight w:val="none"/>
              </w:rPr>
              <w:t xml:space="preserve">、配送、安装要求”中“（一）配送、安装具体要求”的6项内容，进行完善，详细描述且列出具体方案措施。</w:t>
            </w:r>
            <w:r>
              <w:rPr>
                <w:rFonts w:hint="eastAsia" w:ascii="宋体" w:hAnsi="宋体" w:eastAsia="宋体" w:cs="宋体"/>
                <w:color w:val="000000"/>
                <w:sz w:val="24"/>
                <w:szCs w:val="24"/>
                <w:highlight w:val="none"/>
              </w:rPr>
            </w:r>
            <w:r/>
          </w:p>
          <w:p>
            <w:pPr>
              <w:pStyle w:val="1057"/>
              <w:ind w:firstLine="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上述内容齐全，符合实际切实可行且无缺陷（缺陷是指：部分内容与项目无关、逻辑错误、科学原理错误、表述错误、不符合本项目涉及的相关规范或标准要求的任意一种情形）得</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分，每缺少一项内容扣1分，扣完为止；单项内容每存在一处缺陷扣0.5分，单项内容分（1分）扣完为止。</w:t>
            </w:r>
            <w:r>
              <w:rPr>
                <w:rFonts w:hint="eastAsia" w:ascii="宋体" w:hAnsi="宋体" w:eastAsia="宋体" w:cs="宋体"/>
                <w:color w:val="000000"/>
                <w:sz w:val="24"/>
                <w:szCs w:val="24"/>
                <w:highlight w:val="none"/>
              </w:rPr>
            </w:r>
            <w:r/>
          </w:p>
          <w:p>
            <w:pPr>
              <w:pStyle w:val="1057"/>
              <w:ind w:firstLine="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未提供的得0分，本项最高得</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分，最低得0分。</w:t>
            </w:r>
            <w:r>
              <w:rPr>
                <w:rFonts w:hint="eastAsia" w:ascii="宋体" w:hAnsi="宋体" w:eastAsia="宋体" w:cs="宋体"/>
                <w:color w:val="000000"/>
                <w:sz w:val="24"/>
                <w:szCs w:val="24"/>
                <w:highlight w:val="none"/>
              </w:rPr>
            </w:r>
            <w:r/>
          </w:p>
        </w:tc>
        <w:tc>
          <w:tcPr>
            <w:tcW w:w="882" w:type="dxa"/>
            <w:vAlign w:val="center"/>
            <w:textDirection w:val="lrTb"/>
            <w:noWrap w:val="false"/>
          </w:tcPr>
          <w:p>
            <w:pPr>
              <w:pStyle w:val="803"/>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否</w:t>
            </w:r>
            <w:r>
              <w:rPr>
                <w:rFonts w:hint="eastAsia" w:ascii="宋体" w:hAnsi="宋体" w:eastAsia="宋体" w:cs="宋体"/>
                <w:color w:val="000000"/>
                <w:sz w:val="24"/>
                <w:szCs w:val="24"/>
                <w:highlight w:val="none"/>
              </w:rPr>
            </w:r>
            <w:r/>
          </w:p>
        </w:tc>
      </w:tr>
      <w:tr>
        <w:trPr>
          <w:cantSplit/>
          <w:trHeight w:val="567"/>
        </w:trPr>
        <w:tc>
          <w:tcPr>
            <w:tcW w:w="1292" w:type="dxa"/>
            <w:vAlign w:val="center"/>
            <w:vMerge w:val="continue"/>
            <w:textDirection w:val="lrTb"/>
            <w:noWrap w:val="false"/>
          </w:tcPr>
          <w:p>
            <w:pPr>
              <w:pStyle w:val="803"/>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088" w:type="dxa"/>
            <w:vAlign w:val="center"/>
            <w:vMerge w:val="continue"/>
            <w:textDirection w:val="lrTb"/>
            <w:noWrap w:val="false"/>
          </w:tcPr>
          <w:p>
            <w:pPr>
              <w:pStyle w:val="803"/>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050" w:type="dxa"/>
            <w:vAlign w:val="center"/>
            <w:textDirection w:val="lrTb"/>
            <w:noWrap w:val="false"/>
          </w:tcPr>
          <w:p>
            <w:pPr>
              <w:pStyle w:val="803"/>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配送安装保障措施</w:t>
            </w:r>
            <w:r>
              <w:rPr>
                <w:rFonts w:hint="eastAsia" w:ascii="宋体" w:hAnsi="宋体" w:eastAsia="宋体" w:cs="宋体"/>
                <w:color w:val="000000"/>
                <w:sz w:val="24"/>
                <w:szCs w:val="24"/>
                <w:highlight w:val="none"/>
              </w:rPr>
            </w:r>
            <w:r/>
          </w:p>
          <w:p>
            <w:pPr>
              <w:pStyle w:val="803"/>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（4分）</w:t>
            </w:r>
            <w:r>
              <w:rPr>
                <w:rFonts w:hint="eastAsia" w:ascii="宋体" w:hAnsi="宋体" w:eastAsia="宋体" w:cs="宋体"/>
                <w:color w:val="000000"/>
                <w:sz w:val="24"/>
                <w:szCs w:val="24"/>
                <w:highlight w:val="none"/>
              </w:rPr>
            </w:r>
            <w:r/>
          </w:p>
        </w:tc>
        <w:tc>
          <w:tcPr>
            <w:tcW w:w="5524" w:type="dxa"/>
            <w:vAlign w:val="center"/>
            <w:textDirection w:val="lrTb"/>
            <w:noWrap w:val="false"/>
          </w:tcPr>
          <w:p>
            <w:pPr>
              <w:pStyle w:val="1057"/>
              <w:ind w:firstLine="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完全满足招标文件第六章《采购需求》中“</w:t>
            </w:r>
            <w:r>
              <w:rPr>
                <w:rFonts w:hint="eastAsia" w:ascii="宋体" w:hAnsi="宋体" w:eastAsia="宋体" w:cs="宋体"/>
                <w:color w:val="000000"/>
                <w:sz w:val="24"/>
                <w:szCs w:val="24"/>
                <w:highlight w:val="none"/>
                <w:lang w:val="en-US" w:eastAsia="zh-CN"/>
              </w:rPr>
              <w:t xml:space="preserve">八</w:t>
            </w:r>
            <w:r>
              <w:rPr>
                <w:rFonts w:hint="eastAsia" w:ascii="宋体" w:hAnsi="宋体" w:eastAsia="宋体" w:cs="宋体"/>
                <w:color w:val="000000"/>
                <w:sz w:val="24"/>
                <w:szCs w:val="24"/>
                <w:highlight w:val="none"/>
              </w:rPr>
              <w:t xml:space="preserve">、配送、安装要求”中“（二）配送安装保障措施要求”的4项内容，进行完善，详细描述且列出具体方案措施。</w:t>
            </w:r>
            <w:r>
              <w:rPr>
                <w:rFonts w:hint="eastAsia" w:ascii="宋体" w:hAnsi="宋体" w:eastAsia="宋体" w:cs="宋体"/>
                <w:color w:val="000000"/>
                <w:sz w:val="24"/>
                <w:szCs w:val="24"/>
                <w:highlight w:val="none"/>
              </w:rPr>
            </w:r>
            <w:r/>
          </w:p>
          <w:p>
            <w:pPr>
              <w:pStyle w:val="1057"/>
              <w:ind w:firstLine="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上述内容齐全，符合实际切实可行且无缺陷（缺陷是指：部分内容与项目无关、逻辑错误、科学原理错误、表述错误、不符合本项目涉及的相关规范或标准要求的任意一种情形）得</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分，每缺少一项内容扣1分，扣完为止；单项内容每存在一处缺陷扣0.5分，单项内容分（1分）扣完为止。</w:t>
            </w:r>
            <w:r>
              <w:rPr>
                <w:rFonts w:hint="eastAsia" w:ascii="宋体" w:hAnsi="宋体" w:eastAsia="宋体" w:cs="宋体"/>
                <w:color w:val="000000"/>
                <w:sz w:val="24"/>
                <w:szCs w:val="24"/>
                <w:highlight w:val="none"/>
              </w:rPr>
            </w:r>
            <w:r/>
          </w:p>
          <w:p>
            <w:pPr>
              <w:pStyle w:val="1057"/>
              <w:ind w:firstLine="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未提供的得0分，本项最高得</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分，最低得0分。</w:t>
            </w:r>
            <w:r>
              <w:rPr>
                <w:rFonts w:hint="eastAsia" w:ascii="宋体" w:hAnsi="宋体" w:eastAsia="宋体" w:cs="宋体"/>
                <w:color w:val="000000"/>
                <w:sz w:val="24"/>
                <w:szCs w:val="24"/>
                <w:highlight w:val="none"/>
              </w:rPr>
            </w:r>
            <w:r/>
          </w:p>
        </w:tc>
        <w:tc>
          <w:tcPr>
            <w:tcW w:w="882" w:type="dxa"/>
            <w:vAlign w:val="center"/>
            <w:textDirection w:val="lrTb"/>
            <w:noWrap w:val="false"/>
          </w:tcPr>
          <w:p>
            <w:pPr>
              <w:pStyle w:val="803"/>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否</w:t>
            </w:r>
            <w:r>
              <w:rPr>
                <w:rFonts w:hint="eastAsia" w:ascii="宋体" w:hAnsi="宋体" w:eastAsia="宋体" w:cs="宋体"/>
                <w:color w:val="000000"/>
                <w:sz w:val="24"/>
                <w:szCs w:val="24"/>
                <w:highlight w:val="none"/>
              </w:rPr>
            </w:r>
            <w:r/>
          </w:p>
        </w:tc>
      </w:tr>
      <w:tr>
        <w:trPr>
          <w:cantSplit/>
          <w:trHeight w:val="567"/>
        </w:trPr>
        <w:tc>
          <w:tcPr>
            <w:tcW w:w="1292" w:type="dxa"/>
            <w:vAlign w:val="center"/>
            <w:vMerge w:val="continue"/>
            <w:textDirection w:val="lrTb"/>
            <w:noWrap w:val="false"/>
          </w:tcPr>
          <w:p>
            <w:pPr>
              <w:pStyle w:val="803"/>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088" w:type="dxa"/>
            <w:vAlign w:val="center"/>
            <w:vMerge w:val="continue"/>
            <w:textDirection w:val="lrTb"/>
            <w:noWrap w:val="false"/>
          </w:tcPr>
          <w:p>
            <w:pPr>
              <w:pStyle w:val="803"/>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050" w:type="dxa"/>
            <w:vAlign w:val="center"/>
            <w:textDirection w:val="lrTb"/>
            <w:noWrap w:val="false"/>
          </w:tcPr>
          <w:p>
            <w:pPr>
              <w:pStyle w:val="803"/>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验收方案（</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tc>
        <w:tc>
          <w:tcPr>
            <w:tcW w:w="5524" w:type="dxa"/>
            <w:vAlign w:val="center"/>
            <w:textDirection w:val="lrTb"/>
            <w:noWrap w:val="false"/>
          </w:tcPr>
          <w:p>
            <w:pPr>
              <w:pStyle w:val="1057"/>
              <w:ind w:firstLine="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完全满足招标文件第六章《采购需求》中“</w:t>
            </w:r>
            <w:r>
              <w:rPr>
                <w:rFonts w:hint="eastAsia" w:ascii="宋体" w:hAnsi="宋体" w:eastAsia="宋体" w:cs="宋体"/>
                <w:color w:val="000000"/>
                <w:sz w:val="24"/>
                <w:szCs w:val="24"/>
                <w:highlight w:val="none"/>
                <w:lang w:val="en-US" w:eastAsia="zh-CN"/>
              </w:rPr>
              <w:t xml:space="preserve">十</w:t>
            </w:r>
            <w:r>
              <w:rPr>
                <w:rFonts w:hint="eastAsia" w:ascii="宋体" w:hAnsi="宋体" w:eastAsia="宋体" w:cs="宋体"/>
                <w:color w:val="000000"/>
                <w:sz w:val="24"/>
                <w:szCs w:val="24"/>
                <w:highlight w:val="none"/>
              </w:rPr>
              <w:t xml:space="preserve">、验收标准（验收要求、验收标准和程序）要求”的</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项内容，进行完善，详细描述且列出具体方案措施。</w:t>
            </w:r>
            <w:r>
              <w:rPr>
                <w:rFonts w:hint="eastAsia" w:ascii="宋体" w:hAnsi="宋体" w:eastAsia="宋体" w:cs="宋体"/>
                <w:color w:val="000000"/>
                <w:sz w:val="24"/>
                <w:szCs w:val="24"/>
                <w:highlight w:val="none"/>
              </w:rPr>
            </w:r>
            <w:r/>
          </w:p>
          <w:p>
            <w:pPr>
              <w:pStyle w:val="1057"/>
              <w:ind w:firstLine="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上述内容齐全，符合实际切实可行且无缺陷（缺陷是指：部分内容与项目无关、逻辑错误、科学原理错误、表述错误、不符合本项目涉及的相关规范或标准要求的任意一种情形）得</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分，每缺少一项内容扣1分，扣完为止；单项内容每存在一处缺陷扣0.5分，单项内容分（1分）扣完为止。</w:t>
            </w:r>
            <w:r>
              <w:rPr>
                <w:rFonts w:hint="eastAsia" w:ascii="宋体" w:hAnsi="宋体" w:eastAsia="宋体" w:cs="宋体"/>
                <w:color w:val="000000"/>
                <w:sz w:val="24"/>
                <w:szCs w:val="24"/>
                <w:highlight w:val="none"/>
              </w:rPr>
            </w:r>
            <w:r/>
          </w:p>
          <w:p>
            <w:pPr>
              <w:pStyle w:val="1057"/>
              <w:ind w:firstLine="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未提供的得0分，本项最高得</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分，最低得0分。</w:t>
            </w:r>
            <w:r>
              <w:rPr>
                <w:rFonts w:hint="eastAsia" w:ascii="宋体" w:hAnsi="宋体" w:eastAsia="宋体" w:cs="宋体"/>
                <w:color w:val="000000"/>
                <w:sz w:val="24"/>
                <w:szCs w:val="24"/>
                <w:highlight w:val="none"/>
              </w:rPr>
            </w:r>
            <w:r/>
          </w:p>
        </w:tc>
        <w:tc>
          <w:tcPr>
            <w:tcW w:w="882" w:type="dxa"/>
            <w:vAlign w:val="center"/>
            <w:textDirection w:val="lrTb"/>
            <w:noWrap w:val="false"/>
          </w:tcPr>
          <w:p>
            <w:pPr>
              <w:pStyle w:val="803"/>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否</w:t>
            </w:r>
            <w:r>
              <w:rPr>
                <w:rFonts w:hint="eastAsia" w:ascii="宋体" w:hAnsi="宋体" w:eastAsia="宋体" w:cs="宋体"/>
                <w:color w:val="000000"/>
                <w:sz w:val="24"/>
                <w:szCs w:val="24"/>
                <w:highlight w:val="none"/>
              </w:rPr>
            </w:r>
            <w:r/>
          </w:p>
        </w:tc>
      </w:tr>
      <w:tr>
        <w:trPr>
          <w:cantSplit/>
          <w:trHeight w:val="567"/>
        </w:trPr>
        <w:tc>
          <w:tcPr>
            <w:tcW w:w="1292" w:type="dxa"/>
            <w:vAlign w:val="center"/>
            <w:vMerge w:val="continue"/>
            <w:textDirection w:val="lrTb"/>
            <w:noWrap w:val="false"/>
          </w:tcPr>
          <w:p>
            <w:pPr>
              <w:pStyle w:val="803"/>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088" w:type="dxa"/>
            <w:vAlign w:val="center"/>
            <w:vMerge w:val="restart"/>
            <w:textDirection w:val="lrTb"/>
            <w:noWrap w:val="false"/>
          </w:tcPr>
          <w:p>
            <w:pPr>
              <w:pStyle w:val="803"/>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售后服务方案（1</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tc>
        <w:tc>
          <w:tcPr>
            <w:tcW w:w="1050" w:type="dxa"/>
            <w:vAlign w:val="center"/>
            <w:textDirection w:val="lrTb"/>
            <w:noWrap w:val="false"/>
          </w:tcPr>
          <w:p>
            <w:pPr>
              <w:pStyle w:val="803"/>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质保期（</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tc>
        <w:tc>
          <w:tcPr>
            <w:tcW w:w="5524" w:type="dxa"/>
            <w:vAlign w:val="center"/>
            <w:textDirection w:val="lrTb"/>
            <w:noWrap w:val="false"/>
          </w:tcPr>
          <w:p>
            <w:pPr>
              <w:pStyle w:val="803"/>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质保期5年及以下的不得分；</w:t>
            </w:r>
            <w:r>
              <w:rPr>
                <w:rFonts w:hint="eastAsia" w:ascii="宋体" w:hAnsi="宋体" w:eastAsia="宋体" w:cs="宋体"/>
                <w:color w:val="000000"/>
                <w:sz w:val="24"/>
                <w:szCs w:val="24"/>
                <w:highlight w:val="none"/>
              </w:rPr>
            </w:r>
            <w:r/>
          </w:p>
          <w:p>
            <w:pPr>
              <w:pStyle w:val="803"/>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质保期在5年基础上，每增加1年（增加不满1年不得分），得1分。</w:t>
            </w:r>
            <w:r>
              <w:rPr>
                <w:rFonts w:hint="eastAsia" w:ascii="宋体" w:hAnsi="宋体" w:eastAsia="宋体" w:cs="宋体"/>
                <w:color w:val="000000"/>
                <w:sz w:val="24"/>
                <w:szCs w:val="24"/>
                <w:highlight w:val="none"/>
              </w:rPr>
            </w:r>
            <w:r/>
          </w:p>
          <w:p>
            <w:pPr>
              <w:pStyle w:val="803"/>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本项最高得</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分，最低得0分。</w:t>
            </w:r>
            <w:r>
              <w:rPr>
                <w:rFonts w:hint="eastAsia" w:ascii="宋体" w:hAnsi="宋体" w:eastAsia="宋体" w:cs="宋体"/>
                <w:color w:val="000000"/>
                <w:sz w:val="24"/>
                <w:szCs w:val="24"/>
                <w:highlight w:val="none"/>
              </w:rPr>
            </w:r>
            <w:r/>
          </w:p>
        </w:tc>
        <w:tc>
          <w:tcPr>
            <w:tcW w:w="882" w:type="dxa"/>
            <w:vAlign w:val="center"/>
            <w:textDirection w:val="lrTb"/>
            <w:noWrap w:val="false"/>
          </w:tcPr>
          <w:p>
            <w:pPr>
              <w:pStyle w:val="803"/>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是</w:t>
            </w:r>
            <w:r>
              <w:rPr>
                <w:rFonts w:hint="eastAsia" w:ascii="宋体" w:hAnsi="宋体" w:eastAsia="宋体" w:cs="宋体"/>
                <w:color w:val="000000"/>
                <w:sz w:val="24"/>
                <w:szCs w:val="24"/>
                <w:highlight w:val="none"/>
              </w:rPr>
            </w:r>
            <w:r/>
          </w:p>
        </w:tc>
      </w:tr>
      <w:tr>
        <w:trPr>
          <w:cantSplit/>
          <w:trHeight w:val="567"/>
        </w:trPr>
        <w:tc>
          <w:tcPr>
            <w:tcW w:w="1292" w:type="dxa"/>
            <w:vAlign w:val="center"/>
            <w:vMerge w:val="continue"/>
            <w:textDirection w:val="lrTb"/>
            <w:noWrap w:val="false"/>
          </w:tcPr>
          <w:p>
            <w:pPr>
              <w:pStyle w:val="803"/>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088" w:type="dxa"/>
            <w:vAlign w:val="center"/>
            <w:vMerge w:val="continue"/>
            <w:textDirection w:val="lrTb"/>
            <w:noWrap w:val="false"/>
          </w:tcPr>
          <w:p>
            <w:pPr>
              <w:pStyle w:val="803"/>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050" w:type="dxa"/>
            <w:vAlign w:val="center"/>
            <w:textDirection w:val="lrTb"/>
            <w:noWrap w:val="false"/>
          </w:tcPr>
          <w:p>
            <w:pPr>
              <w:pStyle w:val="803"/>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质保期内的售后服务方案</w:t>
            </w:r>
            <w:r>
              <w:rPr>
                <w:rFonts w:hint="eastAsia" w:ascii="宋体" w:hAnsi="宋体" w:eastAsia="宋体" w:cs="宋体"/>
                <w:color w:val="000000"/>
                <w:sz w:val="24"/>
                <w:szCs w:val="24"/>
                <w:highlight w:val="none"/>
              </w:rPr>
            </w:r>
            <w:r/>
          </w:p>
          <w:p>
            <w:pPr>
              <w:pStyle w:val="803"/>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（6分）</w:t>
            </w:r>
            <w:r>
              <w:rPr>
                <w:rFonts w:hint="eastAsia" w:ascii="宋体" w:hAnsi="宋体" w:eastAsia="宋体" w:cs="宋体"/>
                <w:color w:val="000000"/>
                <w:sz w:val="24"/>
                <w:szCs w:val="24"/>
                <w:highlight w:val="none"/>
              </w:rPr>
            </w:r>
            <w:r/>
          </w:p>
        </w:tc>
        <w:tc>
          <w:tcPr>
            <w:tcW w:w="5524" w:type="dxa"/>
            <w:vAlign w:val="center"/>
            <w:textDirection w:val="lrTb"/>
            <w:noWrap w:val="false"/>
          </w:tcPr>
          <w:p>
            <w:pPr>
              <w:pStyle w:val="1057"/>
              <w:ind w:firstLine="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完全满足招标文件第六章《采购需求》中“</w:t>
            </w:r>
            <w:r>
              <w:rPr>
                <w:rFonts w:hint="eastAsia" w:ascii="宋体" w:hAnsi="宋体" w:eastAsia="宋体" w:cs="宋体"/>
                <w:color w:val="000000"/>
                <w:sz w:val="24"/>
                <w:szCs w:val="24"/>
                <w:highlight w:val="none"/>
                <w:lang w:val="en-US" w:eastAsia="zh-CN"/>
              </w:rPr>
              <w:t xml:space="preserve">九</w:t>
            </w:r>
            <w:r>
              <w:rPr>
                <w:rFonts w:hint="eastAsia" w:ascii="宋体" w:hAnsi="宋体" w:eastAsia="宋体" w:cs="宋体"/>
                <w:color w:val="000000"/>
                <w:sz w:val="24"/>
                <w:szCs w:val="24"/>
                <w:highlight w:val="none"/>
              </w:rPr>
              <w:t xml:space="preserve">、售后服务要求”中“</w:t>
            </w:r>
            <w:r>
              <w:rPr>
                <w:rFonts w:hint="eastAsia" w:ascii="宋体" w:hAnsi="宋体" w:eastAsia="宋体" w:cs="宋体"/>
                <w:bCs/>
                <w:color w:val="000000"/>
                <w:sz w:val="24"/>
                <w:szCs w:val="24"/>
                <w:highlight w:val="none"/>
              </w:rPr>
              <w:t xml:space="preserve">（二）</w:t>
            </w:r>
            <w:r>
              <w:rPr>
                <w:rFonts w:hint="eastAsia" w:ascii="宋体" w:hAnsi="宋体" w:eastAsia="宋体" w:cs="宋体"/>
                <w:color w:val="000000"/>
                <w:sz w:val="24"/>
                <w:szCs w:val="24"/>
                <w:highlight w:val="none"/>
              </w:rPr>
              <w:t xml:space="preserve">质保期内的服务要求”的4项内容，进行完善，详细描述且列出具体方案措施。</w:t>
            </w:r>
            <w:r>
              <w:rPr>
                <w:rFonts w:hint="eastAsia" w:ascii="宋体" w:hAnsi="宋体" w:eastAsia="宋体" w:cs="宋体"/>
                <w:color w:val="000000"/>
                <w:sz w:val="24"/>
                <w:szCs w:val="24"/>
                <w:highlight w:val="none"/>
              </w:rPr>
            </w:r>
            <w:r/>
          </w:p>
          <w:p>
            <w:pPr>
              <w:pStyle w:val="1057"/>
              <w:ind w:firstLine="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上述内容齐全，符合实际切实可行且无缺陷（缺陷是指：部分内容与项目无关、逻辑错误、科学原理错误、表述错误、不符合本项目涉及的相关规范或标准要求的任意一种情形）得</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分，每缺少一项内容扣1</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分，扣完为止；单项内容每存在一处缺陷扣</w:t>
            </w:r>
            <w:r>
              <w:rPr>
                <w:rFonts w:hint="eastAsia" w:ascii="宋体" w:hAnsi="宋体" w:eastAsia="宋体" w:cs="宋体"/>
                <w:color w:val="000000"/>
                <w:sz w:val="24"/>
                <w:szCs w:val="24"/>
                <w:highlight w:val="none"/>
                <w:lang w:val="en-US" w:eastAsia="zh-CN"/>
              </w:rPr>
              <w:t xml:space="preserve">0.75</w:t>
            </w:r>
            <w:r>
              <w:rPr>
                <w:rFonts w:hint="eastAsia" w:ascii="宋体" w:hAnsi="宋体" w:eastAsia="宋体" w:cs="宋体"/>
                <w:color w:val="000000"/>
                <w:sz w:val="24"/>
                <w:szCs w:val="24"/>
                <w:highlight w:val="none"/>
              </w:rPr>
              <w:t xml:space="preserve">分，单项内容分（1</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分）扣完为止。</w:t>
            </w:r>
            <w:r>
              <w:rPr>
                <w:rFonts w:hint="eastAsia" w:ascii="宋体" w:hAnsi="宋体" w:eastAsia="宋体" w:cs="宋体"/>
                <w:color w:val="000000"/>
                <w:sz w:val="24"/>
                <w:szCs w:val="24"/>
                <w:highlight w:val="none"/>
              </w:rPr>
            </w:r>
            <w:r/>
          </w:p>
          <w:p>
            <w:pPr>
              <w:pStyle w:val="1057"/>
              <w:ind w:firstLine="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未提供的得0分，本项最高得</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分，最低得0分。</w:t>
            </w:r>
            <w:r>
              <w:rPr>
                <w:rFonts w:hint="eastAsia" w:ascii="宋体" w:hAnsi="宋体" w:eastAsia="宋体" w:cs="宋体"/>
                <w:color w:val="000000"/>
                <w:sz w:val="24"/>
                <w:szCs w:val="24"/>
                <w:highlight w:val="none"/>
              </w:rPr>
            </w:r>
            <w:r/>
          </w:p>
        </w:tc>
        <w:tc>
          <w:tcPr>
            <w:tcW w:w="882" w:type="dxa"/>
            <w:vAlign w:val="center"/>
            <w:textDirection w:val="lrTb"/>
            <w:noWrap w:val="false"/>
          </w:tcPr>
          <w:p>
            <w:pPr>
              <w:pStyle w:val="803"/>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否</w:t>
            </w:r>
            <w:r>
              <w:rPr>
                <w:rFonts w:hint="eastAsia" w:ascii="宋体" w:hAnsi="宋体" w:eastAsia="宋体" w:cs="宋体"/>
                <w:color w:val="000000"/>
                <w:sz w:val="24"/>
                <w:szCs w:val="24"/>
                <w:highlight w:val="none"/>
              </w:rPr>
            </w:r>
            <w:r/>
          </w:p>
        </w:tc>
      </w:tr>
      <w:tr>
        <w:trPr>
          <w:cantSplit/>
          <w:trHeight w:val="567"/>
        </w:trPr>
        <w:tc>
          <w:tcPr>
            <w:tcW w:w="1292" w:type="dxa"/>
            <w:vAlign w:val="center"/>
            <w:vMerge w:val="continue"/>
            <w:textDirection w:val="lrTb"/>
            <w:noWrap w:val="false"/>
          </w:tcPr>
          <w:p>
            <w:pPr>
              <w:pStyle w:val="803"/>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088" w:type="dxa"/>
            <w:vAlign w:val="center"/>
            <w:vMerge w:val="continue"/>
            <w:textDirection w:val="lrTb"/>
            <w:noWrap w:val="false"/>
          </w:tcPr>
          <w:p>
            <w:pPr>
              <w:pStyle w:val="803"/>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050" w:type="dxa"/>
            <w:vAlign w:val="center"/>
            <w:textDirection w:val="lrTb"/>
            <w:noWrap w:val="false"/>
          </w:tcPr>
          <w:p>
            <w:pPr>
              <w:pStyle w:val="803"/>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质保期后的售后服务方案</w:t>
            </w:r>
            <w:r>
              <w:rPr>
                <w:rFonts w:hint="eastAsia" w:ascii="宋体" w:hAnsi="宋体" w:eastAsia="宋体" w:cs="宋体"/>
                <w:color w:val="000000"/>
                <w:sz w:val="24"/>
                <w:szCs w:val="24"/>
                <w:highlight w:val="none"/>
              </w:rPr>
            </w:r>
            <w:r/>
          </w:p>
          <w:p>
            <w:pPr>
              <w:pStyle w:val="803"/>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（3分）</w:t>
            </w:r>
            <w:r>
              <w:rPr>
                <w:rFonts w:hint="eastAsia" w:ascii="宋体" w:hAnsi="宋体" w:eastAsia="宋体" w:cs="宋体"/>
                <w:color w:val="000000"/>
                <w:sz w:val="24"/>
                <w:szCs w:val="24"/>
                <w:highlight w:val="none"/>
              </w:rPr>
            </w:r>
            <w:r/>
          </w:p>
        </w:tc>
        <w:tc>
          <w:tcPr>
            <w:tcW w:w="5524" w:type="dxa"/>
            <w:vAlign w:val="center"/>
            <w:textDirection w:val="lrTb"/>
            <w:noWrap w:val="false"/>
          </w:tcPr>
          <w:p>
            <w:pPr>
              <w:pStyle w:val="1057"/>
              <w:ind w:firstLine="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完全满足招标文件第六章《采购需求》中“</w:t>
            </w:r>
            <w:r>
              <w:rPr>
                <w:rFonts w:hint="eastAsia" w:ascii="宋体" w:hAnsi="宋体" w:eastAsia="宋体" w:cs="宋体"/>
                <w:color w:val="000000"/>
                <w:sz w:val="24"/>
                <w:szCs w:val="24"/>
                <w:highlight w:val="none"/>
                <w:lang w:val="en-US" w:eastAsia="zh-CN"/>
              </w:rPr>
              <w:t xml:space="preserve">九</w:t>
            </w:r>
            <w:r>
              <w:rPr>
                <w:rFonts w:hint="eastAsia" w:ascii="宋体" w:hAnsi="宋体" w:eastAsia="宋体" w:cs="宋体"/>
                <w:color w:val="000000"/>
                <w:sz w:val="24"/>
                <w:szCs w:val="24"/>
                <w:highlight w:val="none"/>
              </w:rPr>
              <w:t xml:space="preserve">、售后服务要求”中“</w:t>
            </w:r>
            <w:r>
              <w:rPr>
                <w:rFonts w:hint="eastAsia" w:ascii="宋体" w:hAnsi="宋体" w:eastAsia="宋体" w:cs="宋体"/>
                <w:bCs/>
                <w:color w:val="000000"/>
                <w:sz w:val="24"/>
                <w:szCs w:val="24"/>
                <w:highlight w:val="none"/>
              </w:rPr>
              <w:t xml:space="preserve">（三）</w:t>
            </w:r>
            <w:r>
              <w:rPr>
                <w:rFonts w:hint="eastAsia" w:ascii="宋体" w:hAnsi="宋体" w:eastAsia="宋体" w:cs="宋体"/>
                <w:color w:val="000000"/>
                <w:sz w:val="24"/>
                <w:szCs w:val="24"/>
                <w:highlight w:val="none"/>
              </w:rPr>
              <w:t xml:space="preserve">质保期后的服务要求”的3项内容，进行完善，详细描述且列出具体方案措施。</w:t>
            </w:r>
            <w:r>
              <w:rPr>
                <w:rFonts w:hint="eastAsia" w:ascii="宋体" w:hAnsi="宋体" w:eastAsia="宋体" w:cs="宋体"/>
                <w:color w:val="000000"/>
                <w:sz w:val="24"/>
                <w:szCs w:val="24"/>
                <w:highlight w:val="none"/>
              </w:rPr>
            </w:r>
            <w:r/>
          </w:p>
          <w:p>
            <w:pPr>
              <w:pStyle w:val="1057"/>
              <w:ind w:firstLine="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上述内容齐全，符合实际切实可行且无缺陷（缺陷是指：部分内容与项目无关、逻辑错误、科学原理错误、表述错误、不符合本项目涉及的相关规范或标准要求的任意一种情形）得</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分，每缺少一项内容扣1分，扣完为止；单项内容每存在一处缺陷扣0.5分，单项内容分（1分）扣完为止。</w:t>
            </w:r>
            <w:r>
              <w:rPr>
                <w:rFonts w:hint="eastAsia" w:ascii="宋体" w:hAnsi="宋体" w:eastAsia="宋体" w:cs="宋体"/>
                <w:color w:val="000000"/>
                <w:sz w:val="24"/>
                <w:szCs w:val="24"/>
                <w:highlight w:val="none"/>
              </w:rPr>
            </w:r>
            <w:r/>
          </w:p>
          <w:p>
            <w:pPr>
              <w:pStyle w:val="1057"/>
              <w:ind w:firstLine="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未提供的得0分，本项最高得</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分，最低得0分。</w:t>
            </w:r>
            <w:r>
              <w:rPr>
                <w:rFonts w:hint="eastAsia" w:ascii="宋体" w:hAnsi="宋体" w:eastAsia="宋体" w:cs="宋体"/>
                <w:color w:val="000000"/>
                <w:sz w:val="24"/>
                <w:szCs w:val="24"/>
                <w:highlight w:val="none"/>
              </w:rPr>
            </w:r>
            <w:r/>
          </w:p>
        </w:tc>
        <w:tc>
          <w:tcPr>
            <w:tcW w:w="882" w:type="dxa"/>
            <w:vAlign w:val="center"/>
            <w:textDirection w:val="lrTb"/>
            <w:noWrap w:val="false"/>
          </w:tcPr>
          <w:p>
            <w:pPr>
              <w:pStyle w:val="803"/>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否</w:t>
            </w:r>
            <w:r>
              <w:rPr>
                <w:rFonts w:hint="eastAsia" w:ascii="宋体" w:hAnsi="宋体" w:eastAsia="宋体" w:cs="宋体"/>
                <w:color w:val="000000"/>
                <w:sz w:val="24"/>
                <w:szCs w:val="24"/>
                <w:highlight w:val="none"/>
              </w:rPr>
            </w:r>
            <w:r/>
          </w:p>
        </w:tc>
      </w:tr>
      <w:tr>
        <w:trPr>
          <w:cantSplit/>
          <w:trHeight w:val="567"/>
        </w:trPr>
        <w:tc>
          <w:tcPr>
            <w:tcW w:w="1292" w:type="dxa"/>
            <w:vAlign w:val="center"/>
            <w:vMerge w:val="continue"/>
            <w:textDirection w:val="lrTb"/>
            <w:noWrap w:val="false"/>
          </w:tcPr>
          <w:p>
            <w:pPr>
              <w:pStyle w:val="803"/>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088" w:type="dxa"/>
            <w:vAlign w:val="center"/>
            <w:vMerge w:val="continue"/>
            <w:textDirection w:val="lrTb"/>
            <w:noWrap w:val="false"/>
          </w:tcPr>
          <w:p>
            <w:pPr>
              <w:pStyle w:val="803"/>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050" w:type="dxa"/>
            <w:vAlign w:val="center"/>
            <w:textDirection w:val="lrTb"/>
            <w:noWrap w:val="false"/>
          </w:tcPr>
          <w:p>
            <w:pPr>
              <w:pStyle w:val="803"/>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售后服务保障措施方案（4分）</w:t>
            </w:r>
            <w:r>
              <w:rPr>
                <w:rFonts w:hint="eastAsia" w:ascii="宋体" w:hAnsi="宋体" w:eastAsia="宋体" w:cs="宋体"/>
                <w:color w:val="000000"/>
                <w:sz w:val="24"/>
                <w:szCs w:val="24"/>
                <w:highlight w:val="none"/>
              </w:rPr>
            </w:r>
            <w:r/>
          </w:p>
        </w:tc>
        <w:tc>
          <w:tcPr>
            <w:tcW w:w="5524" w:type="dxa"/>
            <w:vAlign w:val="center"/>
            <w:textDirection w:val="lrTb"/>
            <w:noWrap w:val="false"/>
          </w:tcPr>
          <w:p>
            <w:pPr>
              <w:pStyle w:val="1057"/>
              <w:ind w:firstLine="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完全满足招标文件第六章《采购需求》中“</w:t>
            </w:r>
            <w:r>
              <w:rPr>
                <w:rFonts w:hint="eastAsia" w:ascii="宋体" w:hAnsi="宋体" w:eastAsia="宋体" w:cs="宋体"/>
                <w:color w:val="000000"/>
                <w:sz w:val="24"/>
                <w:szCs w:val="24"/>
                <w:highlight w:val="none"/>
                <w:lang w:val="en-US" w:eastAsia="zh-CN"/>
              </w:rPr>
              <w:t xml:space="preserve">九</w:t>
            </w:r>
            <w:r>
              <w:rPr>
                <w:rFonts w:hint="eastAsia" w:ascii="宋体" w:hAnsi="宋体" w:eastAsia="宋体" w:cs="宋体"/>
                <w:color w:val="000000"/>
                <w:sz w:val="24"/>
                <w:szCs w:val="24"/>
                <w:highlight w:val="none"/>
              </w:rPr>
              <w:t xml:space="preserve">、售后服务要求”中“</w:t>
            </w:r>
            <w:r>
              <w:rPr>
                <w:rFonts w:hint="eastAsia" w:ascii="宋体" w:hAnsi="宋体" w:eastAsia="宋体" w:cs="宋体"/>
                <w:bCs/>
                <w:color w:val="000000"/>
                <w:sz w:val="24"/>
                <w:szCs w:val="24"/>
                <w:highlight w:val="none"/>
              </w:rPr>
              <w:t xml:space="preserve">（四）</w:t>
            </w:r>
            <w:r>
              <w:rPr>
                <w:rFonts w:hint="eastAsia" w:ascii="宋体" w:hAnsi="宋体" w:eastAsia="宋体" w:cs="宋体"/>
                <w:color w:val="000000"/>
                <w:sz w:val="24"/>
                <w:szCs w:val="24"/>
                <w:highlight w:val="none"/>
              </w:rPr>
              <w:t xml:space="preserve">售后服务保障措施要求”的4项内容，进行完善，详细描述且列出具体方案措施。</w:t>
            </w:r>
            <w:r>
              <w:rPr>
                <w:rFonts w:hint="eastAsia" w:ascii="宋体" w:hAnsi="宋体" w:eastAsia="宋体" w:cs="宋体"/>
                <w:color w:val="000000"/>
                <w:sz w:val="24"/>
                <w:szCs w:val="24"/>
                <w:highlight w:val="none"/>
              </w:rPr>
            </w:r>
            <w:r/>
          </w:p>
          <w:p>
            <w:pPr>
              <w:pStyle w:val="1057"/>
              <w:ind w:firstLine="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上述内容齐全，符合实际切实可行且无缺陷（缺陷是指：部分内容与项目无关、逻辑错误、科学原理错误、表述错误、不符合本项目涉及的相关规范或标准要求的任意一种情形）得</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分，每缺少一项内容扣1分，扣完为止；单项内容每存在一处缺陷扣0.5分，单项内容分（1分）扣完为止。</w:t>
            </w:r>
            <w:r>
              <w:rPr>
                <w:rFonts w:hint="eastAsia" w:ascii="宋体" w:hAnsi="宋体" w:eastAsia="宋体" w:cs="宋体"/>
                <w:color w:val="000000"/>
                <w:sz w:val="24"/>
                <w:szCs w:val="24"/>
                <w:highlight w:val="none"/>
              </w:rPr>
            </w:r>
            <w:r/>
          </w:p>
          <w:p>
            <w:pPr>
              <w:pStyle w:val="1057"/>
              <w:ind w:firstLine="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未提供的得0分，本项最高得</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分，最低得0分。</w:t>
            </w:r>
            <w:r>
              <w:rPr>
                <w:rFonts w:hint="eastAsia" w:ascii="宋体" w:hAnsi="宋体" w:eastAsia="宋体" w:cs="宋体"/>
                <w:color w:val="000000"/>
                <w:sz w:val="24"/>
                <w:szCs w:val="24"/>
                <w:highlight w:val="none"/>
              </w:rPr>
            </w:r>
            <w:r/>
          </w:p>
        </w:tc>
        <w:tc>
          <w:tcPr>
            <w:tcW w:w="882" w:type="dxa"/>
            <w:vAlign w:val="center"/>
            <w:textDirection w:val="lrTb"/>
            <w:noWrap w:val="false"/>
          </w:tcPr>
          <w:p>
            <w:pPr>
              <w:pStyle w:val="803"/>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否</w:t>
            </w:r>
            <w:r>
              <w:rPr>
                <w:rFonts w:hint="eastAsia" w:ascii="宋体" w:hAnsi="宋体" w:eastAsia="宋体" w:cs="宋体"/>
                <w:color w:val="000000"/>
                <w:sz w:val="24"/>
                <w:szCs w:val="24"/>
                <w:highlight w:val="none"/>
              </w:rPr>
            </w:r>
            <w:r/>
          </w:p>
        </w:tc>
      </w:tr>
      <w:tr>
        <w:trPr>
          <w:cantSplit/>
          <w:trHeight w:val="567"/>
        </w:trPr>
        <w:tc>
          <w:tcPr>
            <w:tcW w:w="1292" w:type="dxa"/>
            <w:vAlign w:val="top"/>
            <w:vMerge w:val="continue"/>
            <w:textDirection w:val="lrTb"/>
            <w:noWrap w:val="false"/>
          </w:tcPr>
          <w:p>
            <w:pPr>
              <w:pStyle w:val="803"/>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088" w:type="dxa"/>
            <w:vAlign w:val="center"/>
            <w:textDirection w:val="lrTb"/>
            <w:noWrap w:val="false"/>
          </w:tcPr>
          <w:p>
            <w:pPr>
              <w:pStyle w:val="803"/>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投标人业绩（4分）</w:t>
            </w:r>
            <w:r>
              <w:rPr>
                <w:rFonts w:hint="eastAsia" w:ascii="宋体" w:hAnsi="宋体" w:eastAsia="宋体" w:cs="宋体"/>
                <w:color w:val="000000"/>
                <w:sz w:val="24"/>
                <w:szCs w:val="24"/>
                <w:highlight w:val="none"/>
              </w:rPr>
            </w:r>
            <w:r/>
          </w:p>
        </w:tc>
        <w:tc>
          <w:tcPr>
            <w:gridSpan w:val="2"/>
            <w:tcW w:w="6574" w:type="dxa"/>
            <w:vAlign w:val="center"/>
            <w:textDirection w:val="lrTb"/>
            <w:noWrap w:val="false"/>
          </w:tcPr>
          <w:p>
            <w:pPr>
              <w:pStyle w:val="803"/>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投标文件中提供投标人为卖方</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乙方</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，合同签订日期在2023年1月1日之后，与本项目相同或类似的项目，每提供一份得2分，最高得4分，未提供的得0分。</w:t>
            </w:r>
            <w:r>
              <w:rPr>
                <w:rFonts w:hint="eastAsia" w:ascii="宋体" w:hAnsi="宋体" w:eastAsia="宋体" w:cs="宋体"/>
                <w:color w:val="000000"/>
                <w:sz w:val="24"/>
                <w:szCs w:val="24"/>
                <w:highlight w:val="none"/>
              </w:rPr>
            </w:r>
            <w:r/>
          </w:p>
          <w:p>
            <w:pPr>
              <w:pStyle w:val="803"/>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注：投标文件中提供合同原件扫描件，否则此项不得分。</w:t>
            </w:r>
            <w:r>
              <w:rPr>
                <w:rFonts w:hint="eastAsia" w:ascii="宋体" w:hAnsi="宋体" w:eastAsia="宋体" w:cs="宋体"/>
                <w:color w:val="000000"/>
                <w:sz w:val="24"/>
                <w:szCs w:val="24"/>
                <w:highlight w:val="none"/>
              </w:rPr>
            </w:r>
            <w:r/>
          </w:p>
        </w:tc>
        <w:tc>
          <w:tcPr>
            <w:tcW w:w="882" w:type="dxa"/>
            <w:vAlign w:val="center"/>
            <w:textDirection w:val="lrTb"/>
            <w:noWrap w:val="false"/>
          </w:tcPr>
          <w:p>
            <w:pPr>
              <w:pStyle w:val="803"/>
              <w:jc w:val="center"/>
              <w:spacing w:after="100"/>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是</w:t>
            </w:r>
            <w:r>
              <w:rPr>
                <w:rFonts w:hint="eastAsia" w:ascii="宋体" w:hAnsi="宋体" w:eastAsia="宋体" w:cs="宋体"/>
                <w:color w:val="000000"/>
                <w:sz w:val="24"/>
                <w:szCs w:val="24"/>
                <w:highlight w:val="none"/>
              </w:rPr>
            </w:r>
            <w:r/>
          </w:p>
        </w:tc>
      </w:tr>
      <w:tr>
        <w:trPr>
          <w:cantSplit/>
          <w:trHeight w:val="567"/>
        </w:trPr>
        <w:tc>
          <w:tcPr>
            <w:tcW w:w="1292" w:type="dxa"/>
            <w:vAlign w:val="top"/>
            <w:vMerge w:val="continue"/>
            <w:textDirection w:val="lrTb"/>
            <w:noWrap w:val="false"/>
          </w:tcPr>
          <w:p>
            <w:pPr>
              <w:pStyle w:val="803"/>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088" w:type="dxa"/>
            <w:vAlign w:val="center"/>
            <w:textDirection w:val="lrTb"/>
            <w:noWrap w:val="false"/>
          </w:tcPr>
          <w:p>
            <w:pPr>
              <w:pStyle w:val="803"/>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认证证书（</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tc>
        <w:tc>
          <w:tcPr>
            <w:gridSpan w:val="2"/>
            <w:tcW w:w="6574" w:type="dxa"/>
            <w:vAlign w:val="center"/>
            <w:textDirection w:val="lrTb"/>
            <w:noWrap w:val="false"/>
          </w:tcPr>
          <w:p>
            <w:pPr>
              <w:pStyle w:val="1056"/>
              <w:ind w:left="0" w:right="0"/>
              <w:keepLines w:val="0"/>
              <w:keepNext w:val="0"/>
              <w:spacing w:before="0" w:beforeAutospacing="0" w:after="0" w:afterAutospacing="0"/>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t xml:space="preserve">（1）投标文件中提供投标</w:t>
            </w:r>
            <w:r>
              <w:rPr>
                <w:rFonts w:hint="eastAsia" w:hAnsi="宋体" w:cs="宋体"/>
                <w:color w:val="000000"/>
                <w:sz w:val="24"/>
                <w:szCs w:val="24"/>
                <w:highlight w:val="none"/>
                <w:lang w:val="en-US" w:eastAsia="zh-CN"/>
              </w:rPr>
              <w:t xml:space="preserve">核心</w:t>
            </w:r>
            <w:r>
              <w:rPr>
                <w:rFonts w:hint="eastAsia" w:ascii="宋体" w:hAnsi="宋体" w:eastAsia="宋体" w:cs="宋体"/>
                <w:color w:val="000000"/>
                <w:sz w:val="24"/>
                <w:szCs w:val="24"/>
                <w:highlight w:val="none"/>
              </w:rPr>
              <w:t xml:space="preserve">产品制造商有效的质量管理体系认证证书扫描件及国家市场监督管理总局全国认证认可信息公共服务平台(网址: http://cx.cnca.cn/CertECloud/result/skipResultList)查询证书状态为有效的截图证明材料得</w:t>
            </w:r>
            <w:r>
              <w:rPr>
                <w:rFonts w:hint="eastAsia" w:ascii="宋体" w:hAnsi="宋体" w:eastAsia="宋体" w:cs="宋体"/>
                <w:color w:val="000000"/>
                <w:sz w:val="24"/>
                <w:szCs w:val="24"/>
                <w:highlight w:val="none"/>
                <w:lang w:val="en-US" w:eastAsia="zh-CN"/>
              </w:rPr>
              <w:t xml:space="preserve">0.5</w:t>
            </w:r>
            <w:r>
              <w:rPr>
                <w:rFonts w:hint="eastAsia" w:ascii="宋体" w:hAnsi="宋体" w:eastAsia="宋体" w:cs="宋体"/>
                <w:color w:val="000000"/>
                <w:sz w:val="24"/>
                <w:szCs w:val="24"/>
                <w:highlight w:val="none"/>
              </w:rPr>
              <w:t xml:space="preserve">分，未提供或提供不全的得0分。</w:t>
            </w:r>
            <w:r>
              <w:rPr>
                <w:rFonts w:hint="eastAsia" w:ascii="宋体" w:hAnsi="宋体" w:eastAsia="宋体" w:cs="宋体"/>
                <w:color w:val="000000"/>
                <w:sz w:val="24"/>
                <w:szCs w:val="24"/>
                <w:highlight w:val="none"/>
              </w:rPr>
            </w:r>
            <w:r/>
          </w:p>
          <w:p>
            <w:pPr>
              <w:pStyle w:val="1056"/>
              <w:ind w:left="0" w:right="0"/>
              <w:keepLines w:val="0"/>
              <w:keepNext w:val="0"/>
              <w:spacing w:before="0" w:beforeAutospacing="0" w:after="0" w:afterAutospacing="0"/>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t xml:space="preserve">（2）投标文件中提供投标</w:t>
            </w:r>
            <w:r>
              <w:rPr>
                <w:rFonts w:hint="eastAsia" w:hAnsi="宋体" w:cs="宋体"/>
                <w:color w:val="000000"/>
                <w:sz w:val="24"/>
                <w:szCs w:val="24"/>
                <w:highlight w:val="none"/>
                <w:lang w:val="en-US" w:eastAsia="zh-CN"/>
              </w:rPr>
              <w:t xml:space="preserve">核心</w:t>
            </w:r>
            <w:r>
              <w:rPr>
                <w:rFonts w:hint="eastAsia" w:ascii="宋体" w:hAnsi="宋体" w:eastAsia="宋体" w:cs="宋体"/>
                <w:color w:val="000000"/>
                <w:sz w:val="24"/>
                <w:szCs w:val="24"/>
                <w:highlight w:val="none"/>
              </w:rPr>
              <w:t xml:space="preserve">产品制造商有效的环境管理体系认证证书扫描件及国家市场监督管理总局全国认证认可信息公共服务平台(网址: http://cx.cnca.cn/CertECloud/result/skipResultList)查询证书状态为有效的截图证明材料得</w:t>
            </w:r>
            <w:r>
              <w:rPr>
                <w:rFonts w:hint="eastAsia" w:ascii="宋体" w:hAnsi="宋体" w:eastAsia="宋体" w:cs="宋体"/>
                <w:color w:val="000000"/>
                <w:sz w:val="24"/>
                <w:szCs w:val="24"/>
                <w:highlight w:val="none"/>
                <w:lang w:val="en-US" w:eastAsia="zh-CN"/>
              </w:rPr>
              <w:t xml:space="preserve">0.5</w:t>
            </w:r>
            <w:r>
              <w:rPr>
                <w:rFonts w:hint="eastAsia" w:ascii="宋体" w:hAnsi="宋体" w:eastAsia="宋体" w:cs="宋体"/>
                <w:color w:val="000000"/>
                <w:sz w:val="24"/>
                <w:szCs w:val="24"/>
                <w:highlight w:val="none"/>
              </w:rPr>
              <w:t xml:space="preserve">分，未提供或提供不全的得0分。</w:t>
            </w:r>
            <w:r>
              <w:rPr>
                <w:rFonts w:hint="eastAsia" w:ascii="宋体" w:hAnsi="宋体" w:eastAsia="宋体" w:cs="宋体"/>
                <w:color w:val="000000"/>
                <w:sz w:val="24"/>
                <w:szCs w:val="24"/>
                <w:highlight w:val="none"/>
              </w:rPr>
            </w:r>
            <w:r/>
          </w:p>
          <w:p>
            <w:pPr>
              <w:pStyle w:val="1056"/>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上述（1）和（2）合计，最高得</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分</w:t>
            </w:r>
            <w:r>
              <w:rPr>
                <w:rFonts w:hint="eastAsia"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最低得0分。</w:t>
            </w:r>
            <w:r>
              <w:rPr>
                <w:rFonts w:hint="eastAsia" w:ascii="宋体" w:hAnsi="宋体" w:eastAsia="宋体" w:cs="宋体"/>
                <w:color w:val="000000"/>
                <w:sz w:val="24"/>
                <w:szCs w:val="24"/>
                <w:highlight w:val="none"/>
              </w:rPr>
            </w:r>
            <w:r/>
          </w:p>
        </w:tc>
        <w:tc>
          <w:tcPr>
            <w:tcW w:w="882" w:type="dxa"/>
            <w:vAlign w:val="center"/>
            <w:textDirection w:val="lrTb"/>
            <w:noWrap w:val="false"/>
          </w:tcPr>
          <w:p>
            <w:pPr>
              <w:pStyle w:val="803"/>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是</w:t>
            </w:r>
            <w:r>
              <w:rPr>
                <w:rFonts w:hint="eastAsia" w:ascii="宋体" w:hAnsi="宋体" w:eastAsia="宋体" w:cs="宋体"/>
                <w:color w:val="000000"/>
                <w:sz w:val="24"/>
                <w:szCs w:val="24"/>
                <w:highlight w:val="none"/>
              </w:rPr>
            </w:r>
            <w:r/>
          </w:p>
        </w:tc>
      </w:tr>
    </w:tbl>
    <w:p>
      <w:pPr>
        <w:pStyle w:val="803"/>
        <w:spacing w:line="519" w:lineRule="atLeas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eastAsia="宋体" w:cs="宋体"/>
          <w:color w:val="000000"/>
          <w:sz w:val="24"/>
          <w:szCs w:val="24"/>
          <w:highlight w:val="none"/>
        </w:rPr>
        <w:t xml:space="preserve">本章说明：本项目采用综合评分法，结果保留2位小数</w:t>
      </w:r>
      <w:r>
        <w:rPr>
          <w:rFonts w:hint="eastAsia" w:ascii="宋体" w:hAnsi="宋体" w:eastAsia="宋体" w:cs="宋体"/>
          <w:color w:val="000000"/>
          <w:sz w:val="24"/>
          <w:szCs w:val="24"/>
          <w:highlight w:val="none"/>
        </w:rPr>
      </w:r>
      <w:r/>
    </w:p>
    <w:p>
      <w:pPr>
        <w:pStyle w:val="803"/>
        <w:ind w:firstLine="600"/>
        <w:spacing w:line="519" w:lineRule="atLeast"/>
        <w:rPr>
          <w:rFonts w:ascii="宋体" w:hAnsi="宋体" w:eastAsia="宋体" w:cs="宋体"/>
          <w:b/>
          <w:bCs/>
          <w:color w:val="000000"/>
          <w:sz w:val="36"/>
          <w:szCs w:val="36"/>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8"/>
          <w:szCs w:val="28"/>
          <w:highlight w:val="none"/>
          <w:lang w:val="en-US" w:eastAsia="zh-CN"/>
        </w:rPr>
        <w:t xml:space="preserve">采购包2：</w:t>
      </w:r>
      <w:r>
        <w:rPr>
          <w:rFonts w:ascii="宋体" w:hAnsi="宋体" w:eastAsia="宋体" w:cs="宋体"/>
          <w:b/>
          <w:bCs/>
          <w:color w:val="000000"/>
          <w:sz w:val="36"/>
          <w:szCs w:val="36"/>
          <w:highlight w:val="none"/>
          <w:lang w:val="en-US" w:eastAsia="zh-CN"/>
        </w:rPr>
      </w:r>
      <w:r/>
    </w:p>
    <w:tbl>
      <w:tblPr>
        <w:tblW w:w="9836" w:type="dxa"/>
        <w:jc w:val="center"/>
        <w:tblInd w:w="-108"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910"/>
        <w:gridCol w:w="1215"/>
        <w:gridCol w:w="1170"/>
        <w:gridCol w:w="5659"/>
        <w:gridCol w:w="882"/>
      </w:tblGrid>
      <w:tr>
        <w:trPr>
          <w:trHeight w:val="567"/>
        </w:trPr>
        <w:tc>
          <w:tcPr>
            <w:gridSpan w:val="2"/>
            <w:tcW w:w="2125" w:type="dxa"/>
            <w:vAlign w:val="center"/>
            <w:textDirection w:val="lrTb"/>
            <w:noWrap w:val="false"/>
          </w:tcPr>
          <w:p>
            <w:pPr>
              <w:pStyle w:val="803"/>
              <w:jc w:val="center"/>
              <w:rPr>
                <w:rFonts w:hint="eastAsia" w:ascii="宋体" w:hAnsi="宋体" w:cs="宋体"/>
                <w:b/>
                <w:bCs/>
                <w:color w:val="000000"/>
                <w:sz w:val="24"/>
                <w:highlight w:val="none"/>
              </w:rPr>
            </w:pPr>
            <w:r>
              <w:rPr>
                <w:rFonts w:hint="eastAsia" w:ascii="宋体" w:hAnsi="宋体" w:cs="宋体"/>
                <w:b/>
                <w:bCs/>
                <w:color w:val="000000"/>
                <w:sz w:val="24"/>
                <w:highlight w:val="none"/>
              </w:rPr>
              <w:t xml:space="preserve">评审因素</w:t>
            </w:r>
            <w:r>
              <w:rPr>
                <w:rFonts w:hint="eastAsia" w:ascii="宋体" w:hAnsi="宋体" w:cs="宋体"/>
                <w:b/>
                <w:bCs/>
                <w:color w:val="000000"/>
                <w:sz w:val="24"/>
                <w:highlight w:val="none"/>
              </w:rPr>
            </w:r>
            <w:r/>
          </w:p>
        </w:tc>
        <w:tc>
          <w:tcPr>
            <w:gridSpan w:val="2"/>
            <w:tcW w:w="6829" w:type="dxa"/>
            <w:vAlign w:val="center"/>
            <w:textDirection w:val="lrTb"/>
            <w:noWrap w:val="false"/>
          </w:tcPr>
          <w:p>
            <w:pPr>
              <w:pStyle w:val="803"/>
              <w:jc w:val="center"/>
              <w:rPr>
                <w:rFonts w:hint="eastAsia" w:ascii="宋体" w:hAnsi="宋体" w:cs="宋体"/>
                <w:b/>
                <w:bCs/>
                <w:color w:val="000000"/>
                <w:sz w:val="24"/>
                <w:highlight w:val="none"/>
              </w:rPr>
            </w:pPr>
            <w:r>
              <w:rPr>
                <w:rFonts w:hint="eastAsia" w:ascii="宋体" w:hAnsi="宋体" w:cs="宋体"/>
                <w:b/>
                <w:bCs/>
                <w:color w:val="000000"/>
                <w:sz w:val="24"/>
                <w:highlight w:val="none"/>
              </w:rPr>
              <w:t xml:space="preserve">评审因素细化和量化</w:t>
            </w:r>
            <w:r>
              <w:rPr>
                <w:rFonts w:hint="eastAsia" w:ascii="宋体" w:hAnsi="宋体" w:cs="宋体"/>
                <w:b/>
                <w:bCs/>
                <w:color w:val="000000"/>
                <w:sz w:val="24"/>
                <w:highlight w:val="none"/>
              </w:rPr>
            </w:r>
            <w:r/>
          </w:p>
        </w:tc>
        <w:tc>
          <w:tcPr>
            <w:tcW w:w="882" w:type="dxa"/>
            <w:vAlign w:val="top"/>
            <w:textDirection w:val="lrTb"/>
            <w:noWrap w:val="false"/>
          </w:tcPr>
          <w:p>
            <w:pPr>
              <w:pStyle w:val="803"/>
              <w:jc w:val="center"/>
              <w:rPr>
                <w:rFonts w:hint="eastAsia" w:ascii="宋体" w:hAnsi="宋体" w:cs="宋体"/>
                <w:b/>
                <w:bCs/>
                <w:color w:val="000000"/>
                <w:sz w:val="24"/>
                <w:highlight w:val="none"/>
              </w:rPr>
            </w:pPr>
            <w:r>
              <w:rPr>
                <w:rFonts w:hint="eastAsia" w:ascii="宋体" w:hAnsi="宋体" w:cs="宋体"/>
                <w:b/>
                <w:bCs/>
                <w:color w:val="000000"/>
                <w:sz w:val="24"/>
                <w:highlight w:val="none"/>
              </w:rPr>
              <w:t xml:space="preserve">是否为客观分</w:t>
            </w:r>
            <w:r>
              <w:rPr>
                <w:rFonts w:hint="eastAsia" w:ascii="宋体" w:hAnsi="宋体" w:cs="宋体"/>
                <w:b/>
                <w:bCs/>
                <w:color w:val="000000"/>
                <w:sz w:val="24"/>
                <w:highlight w:val="none"/>
              </w:rPr>
            </w:r>
            <w:r/>
          </w:p>
        </w:tc>
      </w:tr>
      <w:tr>
        <w:trPr>
          <w:trHeight w:val="567"/>
        </w:trPr>
        <w:tc>
          <w:tcPr>
            <w:tcW w:w="910" w:type="dxa"/>
            <w:vAlign w:val="center"/>
            <w:textDirection w:val="lrTb"/>
            <w:noWrap w:val="false"/>
          </w:tcPr>
          <w:p>
            <w:pPr>
              <w:pStyle w:val="803"/>
              <w:jc w:val="center"/>
              <w:rPr>
                <w:rFonts w:hint="eastAsia" w:ascii="宋体" w:hAnsi="宋体" w:cs="宋体"/>
                <w:color w:val="000000"/>
                <w:sz w:val="24"/>
                <w:highlight w:val="none"/>
              </w:rPr>
            </w:pPr>
            <w:r>
              <w:rPr>
                <w:rFonts w:hint="eastAsia" w:ascii="宋体" w:hAnsi="宋体" w:cs="宋体"/>
                <w:color w:val="000000"/>
                <w:sz w:val="24"/>
                <w:highlight w:val="none"/>
              </w:rPr>
              <w:t xml:space="preserve">价格部分</w:t>
            </w:r>
            <w:r>
              <w:rPr>
                <w:rFonts w:hint="eastAsia" w:ascii="宋体" w:hAnsi="宋体" w:cs="宋体"/>
                <w:color w:val="000000"/>
                <w:sz w:val="24"/>
                <w:highlight w:val="none"/>
              </w:rPr>
            </w:r>
            <w:r/>
          </w:p>
          <w:p>
            <w:pPr>
              <w:pStyle w:val="803"/>
              <w:jc w:val="center"/>
              <w:rPr>
                <w:rFonts w:hint="eastAsia" w:ascii="宋体" w:hAnsi="宋体" w:cs="宋体"/>
                <w:color w:val="000000"/>
                <w:sz w:val="24"/>
                <w:highlight w:val="none"/>
              </w:rPr>
            </w:pPr>
            <w:r>
              <w:rPr>
                <w:rFonts w:hint="eastAsia" w:ascii="宋体" w:hAnsi="宋体" w:cs="宋体"/>
                <w:color w:val="000000"/>
                <w:sz w:val="24"/>
                <w:highlight w:val="none"/>
              </w:rPr>
              <w:t xml:space="preserve">（30分）</w:t>
            </w:r>
            <w:r>
              <w:rPr>
                <w:rFonts w:hint="eastAsia" w:ascii="宋体" w:hAnsi="宋体" w:cs="宋体"/>
                <w:color w:val="000000"/>
                <w:sz w:val="24"/>
                <w:highlight w:val="none"/>
              </w:rPr>
            </w:r>
            <w:r/>
          </w:p>
        </w:tc>
        <w:tc>
          <w:tcPr>
            <w:tcW w:w="1215" w:type="dxa"/>
            <w:vAlign w:val="center"/>
            <w:textDirection w:val="lrTb"/>
            <w:noWrap w:val="false"/>
          </w:tcPr>
          <w:p>
            <w:pPr>
              <w:pStyle w:val="803"/>
              <w:jc w:val="center"/>
              <w:rPr>
                <w:rFonts w:hint="eastAsia" w:ascii="宋体" w:hAnsi="宋体" w:cs="宋体"/>
                <w:color w:val="000000"/>
                <w:sz w:val="24"/>
                <w:highlight w:val="none"/>
              </w:rPr>
            </w:pPr>
            <w:r>
              <w:rPr>
                <w:rFonts w:hint="eastAsia" w:ascii="宋体" w:hAnsi="宋体" w:cs="宋体"/>
                <w:color w:val="000000"/>
                <w:sz w:val="24"/>
                <w:highlight w:val="none"/>
              </w:rPr>
              <w:t xml:space="preserve">价格</w:t>
            </w:r>
            <w:r>
              <w:rPr>
                <w:rFonts w:hint="eastAsia" w:ascii="宋体" w:hAnsi="宋体" w:cs="宋体"/>
                <w:color w:val="000000"/>
                <w:sz w:val="24"/>
                <w:highlight w:val="none"/>
              </w:rPr>
            </w:r>
            <w:r/>
          </w:p>
          <w:p>
            <w:pPr>
              <w:pStyle w:val="803"/>
              <w:jc w:val="center"/>
              <w:rPr>
                <w:rFonts w:hint="eastAsia" w:ascii="宋体" w:hAnsi="宋体" w:cs="宋体"/>
                <w:color w:val="000000"/>
                <w:sz w:val="24"/>
                <w:highlight w:val="none"/>
              </w:rPr>
            </w:pPr>
            <w:r>
              <w:rPr>
                <w:rFonts w:hint="eastAsia" w:ascii="宋体" w:hAnsi="宋体" w:cs="宋体"/>
                <w:color w:val="000000"/>
                <w:sz w:val="24"/>
                <w:highlight w:val="none"/>
              </w:rPr>
              <w:t xml:space="preserve">（30分）</w:t>
            </w:r>
            <w:r>
              <w:rPr>
                <w:rFonts w:hint="eastAsia" w:ascii="宋体" w:hAnsi="宋体" w:cs="宋体"/>
                <w:color w:val="000000"/>
                <w:sz w:val="24"/>
                <w:highlight w:val="none"/>
              </w:rPr>
            </w:r>
            <w:r/>
          </w:p>
        </w:tc>
        <w:tc>
          <w:tcPr>
            <w:gridSpan w:val="2"/>
            <w:tcW w:w="6829" w:type="dxa"/>
            <w:vAlign w:val="center"/>
            <w:textDirection w:val="lrTb"/>
            <w:noWrap w:val="false"/>
          </w:tcPr>
          <w:p>
            <w:pPr>
              <w:pStyle w:val="803"/>
              <w:rPr>
                <w:rFonts w:hint="eastAsia" w:ascii="宋体" w:hAnsi="宋体" w:cs="宋体"/>
                <w:color w:val="000000"/>
                <w:sz w:val="24"/>
                <w:highlight w:val="none"/>
              </w:rPr>
            </w:pPr>
            <w:r>
              <w:rPr>
                <w:rFonts w:hint="eastAsia" w:ascii="宋体" w:hAnsi="宋体" w:cs="宋体"/>
                <w:color w:val="000000"/>
                <w:sz w:val="24"/>
                <w:highlight w:val="none"/>
              </w:rPr>
              <w:t xml:space="preserve">各投标人价格得分=最低报价（投标人的最低评审价格）÷各投标人评审价格×30</w:t>
            </w:r>
            <w:r>
              <w:rPr>
                <w:rFonts w:hint="eastAsia" w:ascii="宋体" w:hAnsi="宋体" w:cs="宋体"/>
                <w:color w:val="000000"/>
                <w:sz w:val="24"/>
                <w:highlight w:val="none"/>
              </w:rPr>
            </w:r>
            <w:r/>
          </w:p>
          <w:p>
            <w:pPr>
              <w:pStyle w:val="803"/>
              <w:rPr>
                <w:rFonts w:ascii="宋体" w:hAnsi="宋体" w:cs="宋体"/>
                <w:color w:val="000000"/>
                <w:sz w:val="24"/>
                <w:highlight w:val="none"/>
              </w:rPr>
            </w:pPr>
            <w:r>
              <w:rPr>
                <w:rFonts w:hint="eastAsia" w:ascii="宋体" w:hAnsi="宋体" w:cs="宋体"/>
                <w:color w:val="000000"/>
                <w:sz w:val="24"/>
                <w:highlight w:val="none"/>
              </w:rPr>
              <w:t xml:space="preserve">注：</w:t>
            </w:r>
            <w:r>
              <w:rPr>
                <w:rFonts w:ascii="宋体" w:hAnsi="宋体" w:cs="宋体"/>
                <w:color w:val="000000"/>
                <w:sz w:val="24"/>
                <w:highlight w:val="none"/>
              </w:rPr>
            </w:r>
            <w:r/>
          </w:p>
          <w:p>
            <w:pPr>
              <w:pStyle w:val="803"/>
              <w:rPr>
                <w:rFonts w:hint="eastAsia" w:ascii="宋体" w:hAnsi="宋体" w:cs="宋体"/>
                <w:color w:val="000000"/>
                <w:sz w:val="24"/>
                <w:highlight w:val="none"/>
              </w:rPr>
            </w:pPr>
            <w:r>
              <w:rPr>
                <w:rFonts w:hint="eastAsia" w:ascii="宋体" w:hAnsi="宋体" w:cs="宋体"/>
                <w:color w:val="000000"/>
                <w:sz w:val="24"/>
                <w:highlight w:val="none"/>
              </w:rPr>
              <w:t xml:space="preserve">注：促进本国产品优惠政策：政府采购活动中既有本国产品又有非本国产品参与竞争的，依法对本国产品给予价格评审优惠，对本国产品的报价给予20%的价格扣除，用扣除后的价格参与评审。</w:t>
            </w:r>
            <w:r>
              <w:rPr>
                <w:rFonts w:hint="eastAsia" w:ascii="宋体" w:hAnsi="宋体" w:cs="宋体"/>
                <w:color w:val="000000"/>
                <w:sz w:val="24"/>
                <w:highlight w:val="none"/>
              </w:rPr>
            </w:r>
            <w:r/>
          </w:p>
          <w:p>
            <w:pPr>
              <w:pStyle w:val="803"/>
              <w:rPr>
                <w:rFonts w:hint="eastAsia" w:ascii="宋体" w:hAnsi="宋体" w:cs="宋体"/>
                <w:color w:val="000000"/>
                <w:sz w:val="24"/>
                <w:highlight w:val="none"/>
              </w:rPr>
            </w:pPr>
            <w:r>
              <w:rPr>
                <w:rFonts w:hint="eastAsia" w:ascii="宋体" w:hAnsi="宋体" w:cs="宋体"/>
                <w:color w:val="000000"/>
                <w:sz w:val="24"/>
                <w:highlight w:val="none"/>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rPr>
                <w:rFonts w:hint="eastAsia" w:ascii="宋体" w:hAnsi="宋体" w:cs="宋体"/>
                <w:color w:val="000000"/>
                <w:sz w:val="24"/>
                <w:highlight w:val="none"/>
              </w:rPr>
            </w:r>
            <w:r/>
          </w:p>
          <w:p>
            <w:pPr>
              <w:pStyle w:val="803"/>
              <w:rPr>
                <w:rFonts w:hint="eastAsia" w:ascii="宋体" w:hAnsi="宋体" w:cs="宋体"/>
                <w:color w:val="000000"/>
                <w:sz w:val="24"/>
                <w:highlight w:val="none"/>
              </w:rPr>
            </w:pPr>
            <w:r>
              <w:rPr>
                <w:rFonts w:hint="eastAsia" w:ascii="宋体" w:hAnsi="宋体" w:cs="宋体"/>
                <w:color w:val="000000"/>
                <w:sz w:val="24"/>
                <w:highlight w:val="none"/>
              </w:rPr>
              <w:t xml:space="preserve">该投标人的评审价格=《开标一览表》中的“总价”*（100%-20%）</w:t>
            </w:r>
            <w:r>
              <w:rPr>
                <w:rFonts w:hint="eastAsia" w:ascii="宋体" w:hAnsi="宋体" w:cs="宋体"/>
                <w:color w:val="000000"/>
                <w:sz w:val="24"/>
                <w:highlight w:val="none"/>
              </w:rPr>
            </w:r>
            <w:r/>
          </w:p>
          <w:p>
            <w:pPr>
              <w:pStyle w:val="803"/>
              <w:rPr>
                <w:rFonts w:hint="eastAsia" w:ascii="宋体" w:hAnsi="宋体" w:cs="宋体"/>
                <w:color w:val="000000"/>
                <w:sz w:val="24"/>
                <w:highlight w:val="none"/>
              </w:rPr>
            </w:pPr>
            <w:r>
              <w:rPr>
                <w:rFonts w:hint="eastAsia" w:ascii="宋体" w:hAnsi="宋体" w:cs="宋体"/>
                <w:color w:val="000000"/>
                <w:sz w:val="24"/>
                <w:highlight w:val="none"/>
              </w:rPr>
              <w:t xml:space="preserve">享受价格评审优惠不改变最终中标价格，政府采购合同仍按照中标供应商的报价签订。</w:t>
            </w:r>
            <w:r>
              <w:rPr>
                <w:rFonts w:hint="eastAsia" w:ascii="宋体" w:hAnsi="宋体" w:cs="宋体"/>
                <w:color w:val="000000"/>
                <w:sz w:val="24"/>
                <w:highlight w:val="none"/>
              </w:rPr>
            </w:r>
            <w:r/>
          </w:p>
        </w:tc>
        <w:tc>
          <w:tcPr>
            <w:tcW w:w="882" w:type="dxa"/>
            <w:vAlign w:val="center"/>
            <w:textDirection w:val="lrTb"/>
            <w:noWrap w:val="false"/>
          </w:tcPr>
          <w:p>
            <w:pPr>
              <w:pStyle w:val="803"/>
              <w:jc w:val="center"/>
              <w:rPr>
                <w:rFonts w:hint="eastAsia" w:ascii="宋体" w:hAnsi="宋体" w:cs="宋体"/>
                <w:color w:val="000000"/>
                <w:sz w:val="24"/>
                <w:highlight w:val="none"/>
              </w:rPr>
            </w:pPr>
            <w:r>
              <w:rPr>
                <w:rFonts w:hint="eastAsia" w:ascii="宋体" w:hAnsi="宋体" w:cs="宋体"/>
                <w:color w:val="000000"/>
                <w:sz w:val="24"/>
                <w:highlight w:val="none"/>
              </w:rPr>
              <w:t xml:space="preserve">是</w:t>
            </w:r>
            <w:r>
              <w:rPr>
                <w:rFonts w:hint="eastAsia" w:ascii="宋体" w:hAnsi="宋体" w:cs="宋体"/>
                <w:color w:val="000000"/>
                <w:sz w:val="24"/>
                <w:highlight w:val="none"/>
              </w:rPr>
            </w:r>
            <w:r/>
          </w:p>
        </w:tc>
      </w:tr>
      <w:tr>
        <w:trPr>
          <w:trHeight w:val="567"/>
        </w:trPr>
        <w:tc>
          <w:tcPr>
            <w:tcW w:w="910" w:type="dxa"/>
            <w:vAlign w:val="center"/>
            <w:vMerge w:val="restart"/>
            <w:textDirection w:val="lrTb"/>
            <w:noWrap w:val="false"/>
          </w:tcPr>
          <w:p>
            <w:pPr>
              <w:pStyle w:val="803"/>
              <w:jc w:val="center"/>
              <w:rPr>
                <w:rFonts w:hint="eastAsia" w:ascii="宋体" w:hAnsi="宋体" w:cs="宋体"/>
                <w:color w:val="000000"/>
                <w:sz w:val="24"/>
                <w:highlight w:val="none"/>
              </w:rPr>
            </w:pPr>
            <w:r>
              <w:rPr>
                <w:rFonts w:hint="eastAsia" w:ascii="宋体" w:hAnsi="宋体" w:cs="宋体"/>
                <w:color w:val="000000"/>
                <w:sz w:val="24"/>
                <w:highlight w:val="none"/>
              </w:rPr>
              <w:t xml:space="preserve">技术部分（</w:t>
            </w:r>
            <w:r>
              <w:rPr>
                <w:rFonts w:hint="eastAsia" w:ascii="宋体" w:hAnsi="宋体" w:cs="宋体"/>
                <w:color w:val="000000"/>
                <w:sz w:val="24"/>
                <w:highlight w:val="none"/>
                <w:lang w:val="en-US" w:eastAsia="zh-CN"/>
              </w:rPr>
              <w:t xml:space="preserve">31</w:t>
            </w:r>
            <w:r>
              <w:rPr>
                <w:rFonts w:hint="eastAsia" w:ascii="宋体" w:hAnsi="宋体" w:cs="宋体"/>
                <w:color w:val="000000"/>
                <w:sz w:val="24"/>
                <w:highlight w:val="none"/>
              </w:rPr>
              <w:t xml:space="preserve">分）</w:t>
            </w:r>
            <w:r>
              <w:rPr>
                <w:rFonts w:hint="eastAsia" w:ascii="宋体" w:hAnsi="宋体" w:cs="宋体"/>
                <w:color w:val="000000"/>
                <w:sz w:val="24"/>
                <w:highlight w:val="none"/>
              </w:rPr>
            </w:r>
            <w:r/>
          </w:p>
        </w:tc>
        <w:tc>
          <w:tcPr>
            <w:tcW w:w="1215" w:type="dxa"/>
            <w:vAlign w:val="center"/>
            <w:textDirection w:val="lrTb"/>
            <w:noWrap w:val="false"/>
          </w:tcPr>
          <w:p>
            <w:pPr>
              <w:pStyle w:val="803"/>
              <w:jc w:val="center"/>
              <w:rPr>
                <w:rFonts w:hint="eastAsia" w:ascii="宋体" w:hAnsi="宋体" w:cs="宋体"/>
                <w:color w:val="000000"/>
                <w:sz w:val="24"/>
                <w:highlight w:val="none"/>
              </w:rPr>
            </w:pPr>
            <w:r>
              <w:rPr>
                <w:rFonts w:hint="eastAsia" w:ascii="宋体" w:hAnsi="宋体" w:cs="宋体"/>
                <w:color w:val="000000"/>
                <w:sz w:val="24"/>
                <w:highlight w:val="none"/>
              </w:rPr>
              <w:t xml:space="preserve">所投产品的技术规格(技术性能)</w:t>
            </w:r>
            <w:r>
              <w:rPr>
                <w:rFonts w:hint="eastAsia" w:ascii="宋体" w:hAnsi="宋体" w:cs="宋体"/>
                <w:color w:val="000000"/>
                <w:sz w:val="24"/>
                <w:highlight w:val="none"/>
              </w:rPr>
            </w:r>
            <w:r/>
          </w:p>
          <w:p>
            <w:pPr>
              <w:pStyle w:val="803"/>
              <w:jc w:val="center"/>
              <w:rPr>
                <w:rFonts w:hint="eastAsia" w:ascii="宋体" w:hAnsi="宋体" w:cs="宋体"/>
                <w:color w:val="000000"/>
                <w:sz w:val="24"/>
                <w:highlight w:val="none"/>
              </w:rPr>
            </w:pPr>
            <w:r>
              <w:rPr>
                <w:rFonts w:hint="eastAsia" w:ascii="宋体" w:hAnsi="宋体" w:cs="宋体"/>
                <w:color w:val="000000"/>
                <w:sz w:val="24"/>
                <w:highlight w:val="none"/>
              </w:rPr>
              <w:t xml:space="preserve">（</w:t>
            </w:r>
            <w:r>
              <w:rPr>
                <w:rFonts w:hint="eastAsia" w:ascii="宋体" w:hAnsi="宋体" w:cs="宋体"/>
                <w:color w:val="000000"/>
                <w:sz w:val="24"/>
                <w:highlight w:val="none"/>
                <w:lang w:val="en-US" w:eastAsia="zh-CN"/>
              </w:rPr>
              <w:t xml:space="preserve">10</w:t>
            </w:r>
            <w:r>
              <w:rPr>
                <w:rFonts w:hint="eastAsia" w:ascii="宋体" w:hAnsi="宋体" w:cs="宋体"/>
                <w:color w:val="000000"/>
                <w:sz w:val="24"/>
                <w:highlight w:val="none"/>
              </w:rPr>
              <w:t xml:space="preserve">分）</w:t>
            </w:r>
            <w:r>
              <w:rPr>
                <w:rFonts w:hint="eastAsia" w:ascii="宋体" w:hAnsi="宋体" w:cs="宋体"/>
                <w:color w:val="000000"/>
                <w:sz w:val="24"/>
                <w:highlight w:val="none"/>
              </w:rPr>
            </w:r>
            <w:r/>
          </w:p>
        </w:tc>
        <w:tc>
          <w:tcPr>
            <w:gridSpan w:val="2"/>
            <w:tcW w:w="6829" w:type="dxa"/>
            <w:vAlign w:val="center"/>
            <w:textDirection w:val="lrTb"/>
            <w:noWrap w:val="false"/>
          </w:tcPr>
          <w:p>
            <w:pPr>
              <w:pStyle w:val="1057"/>
              <w:ind w:firstLine="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完全符合招标文件第六章《采购需求》要求的，得基本分</w:t>
            </w:r>
            <w:r>
              <w:rPr>
                <w:rFonts w:hint="eastAsia" w:ascii="宋体" w:hAnsi="宋体" w:eastAsia="宋体" w:cs="宋体"/>
                <w:color w:val="000000"/>
                <w:sz w:val="24"/>
                <w:szCs w:val="24"/>
                <w:highlight w:val="none"/>
                <w:lang w:val="en-US" w:eastAsia="zh-CN"/>
              </w:rPr>
              <w:t xml:space="preserve">10</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t xml:space="preserve">；每有一项不满足或负偏离的，从基本分中减</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扣完为止</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57"/>
              <w:ind w:firstLine="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本项最高得</w:t>
            </w:r>
            <w:r>
              <w:rPr>
                <w:rFonts w:hint="eastAsia" w:ascii="宋体" w:hAnsi="宋体" w:eastAsia="宋体" w:cs="宋体"/>
                <w:color w:val="000000"/>
                <w:sz w:val="24"/>
                <w:szCs w:val="24"/>
                <w:highlight w:val="none"/>
                <w:lang w:val="en-US" w:eastAsia="zh-CN"/>
              </w:rPr>
              <w:t xml:space="preserve">10</w:t>
            </w:r>
            <w:r>
              <w:rPr>
                <w:rFonts w:hint="eastAsia" w:ascii="宋体" w:hAnsi="宋体" w:eastAsia="宋体" w:cs="宋体"/>
                <w:color w:val="000000"/>
                <w:sz w:val="24"/>
                <w:szCs w:val="24"/>
                <w:highlight w:val="none"/>
              </w:rPr>
              <w:t xml:space="preserve">分，最低得0分。</w:t>
            </w:r>
            <w:r>
              <w:rPr>
                <w:rFonts w:hint="eastAsia" w:ascii="宋体" w:hAnsi="宋体" w:eastAsia="宋体" w:cs="宋体"/>
                <w:color w:val="000000"/>
                <w:sz w:val="24"/>
                <w:szCs w:val="24"/>
                <w:highlight w:val="none"/>
              </w:rPr>
            </w:r>
            <w:r/>
          </w:p>
          <w:p>
            <w:pPr>
              <w:pStyle w:val="1057"/>
              <w:ind w:firstLine="0"/>
              <w:rPr>
                <w:rFonts w:hint="eastAsia" w:ascii="宋体" w:hAnsi="宋体" w:cs="宋体"/>
                <w:color w:val="000000"/>
                <w:sz w:val="24"/>
                <w:highlight w:val="none"/>
              </w:rPr>
            </w:pPr>
            <w:r>
              <w:rPr>
                <w:rFonts w:hint="eastAsia" w:ascii="宋体" w:hAnsi="宋体" w:eastAsia="宋体" w:cs="宋体"/>
                <w:color w:val="000000"/>
                <w:sz w:val="24"/>
                <w:szCs w:val="24"/>
                <w:highlight w:val="none"/>
              </w:rPr>
              <w:t xml:space="preserve">注：要求提供样品的所投产品，</w:t>
            </w:r>
            <w:r>
              <w:rPr>
                <w:rFonts w:hint="eastAsia" w:ascii="宋体" w:hAnsi="宋体" w:eastAsia="宋体" w:cs="宋体"/>
                <w:color w:val="000000"/>
                <w:sz w:val="24"/>
                <w:szCs w:val="24"/>
                <w:highlight w:val="none"/>
              </w:rPr>
              <w:t xml:space="preserve">只对除工艺、样式、五金配件适配度及样品安全性、稳定性之外</w:t>
            </w:r>
            <w:r>
              <w:rPr>
                <w:rFonts w:hint="eastAsia" w:ascii="宋体" w:hAnsi="宋体" w:eastAsia="宋体" w:cs="宋体"/>
                <w:color w:val="000000"/>
                <w:sz w:val="24"/>
                <w:szCs w:val="24"/>
                <w:highlight w:val="none"/>
              </w:rPr>
              <w:t xml:space="preserve">的技术规格（技术技能）进行评审。</w:t>
            </w:r>
            <w:r>
              <w:rPr>
                <w:rFonts w:hint="eastAsia" w:ascii="宋体" w:hAnsi="宋体" w:cs="宋体"/>
                <w:color w:val="000000"/>
                <w:sz w:val="24"/>
                <w:highlight w:val="none"/>
              </w:rPr>
            </w:r>
            <w:r/>
          </w:p>
        </w:tc>
        <w:tc>
          <w:tcPr>
            <w:tcW w:w="882" w:type="dxa"/>
            <w:vAlign w:val="center"/>
            <w:textDirection w:val="lrTb"/>
            <w:noWrap w:val="false"/>
          </w:tcPr>
          <w:p>
            <w:pPr>
              <w:pStyle w:val="803"/>
              <w:jc w:val="center"/>
              <w:rPr>
                <w:rFonts w:hint="eastAsia" w:ascii="宋体" w:hAnsi="宋体" w:cs="宋体"/>
                <w:color w:val="000000"/>
                <w:sz w:val="24"/>
                <w:highlight w:val="none"/>
              </w:rPr>
            </w:pPr>
            <w:r>
              <w:rPr>
                <w:rFonts w:hint="eastAsia" w:ascii="宋体" w:hAnsi="宋体" w:cs="宋体"/>
                <w:color w:val="000000"/>
                <w:sz w:val="24"/>
                <w:highlight w:val="none"/>
              </w:rPr>
              <w:t xml:space="preserve">是</w:t>
            </w:r>
            <w:r>
              <w:rPr>
                <w:rFonts w:hint="eastAsia" w:ascii="宋体" w:hAnsi="宋体" w:cs="宋体"/>
                <w:color w:val="000000"/>
                <w:sz w:val="24"/>
                <w:highlight w:val="none"/>
              </w:rPr>
            </w:r>
            <w:r/>
          </w:p>
        </w:tc>
      </w:tr>
      <w:tr>
        <w:trPr>
          <w:trHeight w:val="567"/>
        </w:trPr>
        <w:tc>
          <w:tcPr>
            <w:tcW w:w="910" w:type="dxa"/>
            <w:vAlign w:val="center"/>
            <w:vMerge w:val="continue"/>
            <w:textDirection w:val="lrTb"/>
            <w:noWrap w:val="false"/>
          </w:tcPr>
          <w:p>
            <w:pPr>
              <w:pStyle w:val="803"/>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W w:w="1215" w:type="dxa"/>
            <w:vAlign w:val="center"/>
            <w:vMerge w:val="restart"/>
            <w:textDirection w:val="lrTb"/>
            <w:noWrap w:val="false"/>
          </w:tcPr>
          <w:p>
            <w:pPr>
              <w:pStyle w:val="803"/>
              <w:jc w:val="center"/>
              <w:rPr>
                <w:rFonts w:hint="eastAsia" w:ascii="宋体" w:hAnsi="宋体" w:cs="宋体"/>
                <w:color w:val="000000"/>
                <w:sz w:val="24"/>
                <w:highlight w:val="none"/>
              </w:rPr>
            </w:pPr>
            <w:r>
              <w:rPr>
                <w:rFonts w:hint="eastAsia" w:ascii="宋体" w:hAnsi="宋体" w:cs="宋体"/>
                <w:color w:val="000000"/>
                <w:sz w:val="24"/>
                <w:highlight w:val="none"/>
              </w:rPr>
              <w:t xml:space="preserve">样品</w:t>
            </w:r>
            <w:r>
              <w:rPr>
                <w:rFonts w:hint="eastAsia" w:ascii="宋体" w:hAnsi="宋体" w:cs="宋体"/>
                <w:color w:val="000000"/>
                <w:sz w:val="24"/>
                <w:highlight w:val="none"/>
              </w:rPr>
              <w:t xml:space="preserve">（</w:t>
            </w:r>
            <w:r>
              <w:rPr>
                <w:rFonts w:hint="eastAsia" w:ascii="宋体" w:hAnsi="宋体" w:cs="宋体"/>
                <w:color w:val="000000"/>
                <w:sz w:val="24"/>
                <w:highlight w:val="none"/>
                <w:lang w:val="en-US" w:eastAsia="zh-CN"/>
              </w:rPr>
              <w:t xml:space="preserve">21</w:t>
            </w:r>
            <w:r>
              <w:rPr>
                <w:rFonts w:hint="eastAsia" w:ascii="宋体" w:hAnsi="宋体" w:cs="宋体"/>
                <w:color w:val="000000"/>
                <w:sz w:val="24"/>
                <w:highlight w:val="none"/>
              </w:rPr>
              <w:t xml:space="preserve">分）</w:t>
            </w:r>
            <w:r>
              <w:rPr>
                <w:rFonts w:hint="eastAsia" w:ascii="宋体" w:hAnsi="宋体" w:cs="宋体"/>
                <w:color w:val="000000"/>
                <w:sz w:val="24"/>
                <w:highlight w:val="none"/>
              </w:rPr>
            </w:r>
            <w:r/>
          </w:p>
        </w:tc>
        <w:tc>
          <w:tcPr>
            <w:tcW w:w="1170" w:type="dxa"/>
            <w:vAlign w:val="center"/>
            <w:vMerge w:val="restart"/>
            <w:textDirection w:val="lrTb"/>
            <w:noWrap w:val="false"/>
          </w:tcPr>
          <w:p>
            <w:pPr>
              <w:pStyle w:val="803"/>
              <w:jc w:val="center"/>
              <w:rPr>
                <w:rFonts w:hint="eastAsia" w:ascii="宋体" w:hAnsi="宋体" w:cs="宋体"/>
                <w:color w:val="000000"/>
                <w:sz w:val="24"/>
                <w:highlight w:val="none"/>
              </w:rPr>
            </w:pPr>
            <w:r>
              <w:rPr>
                <w:rFonts w:hint="eastAsia" w:ascii="宋体" w:hAnsi="宋体" w:cs="宋体"/>
                <w:color w:val="000000"/>
                <w:sz w:val="24"/>
                <w:highlight w:val="none"/>
                <w:lang w:val="en-US" w:eastAsia="zh-CN"/>
              </w:rPr>
              <w:t xml:space="preserve">样品-</w:t>
            </w:r>
            <w:r>
              <w:rPr>
                <w:rFonts w:hint="eastAsia" w:ascii="宋体" w:hAnsi="宋体" w:cs="宋体"/>
                <w:color w:val="000000"/>
                <w:sz w:val="24"/>
                <w:highlight w:val="none"/>
              </w:rPr>
              <w:t xml:space="preserve">定制储物柜</w:t>
            </w:r>
            <w:r>
              <w:rPr>
                <w:rFonts w:hint="eastAsia" w:ascii="宋体" w:hAnsi="宋体" w:cs="宋体"/>
                <w:color w:val="000000"/>
                <w:sz w:val="24"/>
                <w:highlight w:val="none"/>
                <w:lang w:bidi="ar"/>
              </w:rPr>
              <w:t xml:space="preserve">（</w:t>
            </w:r>
            <w:r>
              <w:rPr>
                <w:rFonts w:hint="eastAsia" w:ascii="宋体" w:hAnsi="宋体" w:cs="宋体"/>
                <w:color w:val="000000"/>
                <w:sz w:val="24"/>
                <w:highlight w:val="none"/>
                <w:lang w:val="en-US" w:eastAsia="zh-CN" w:bidi="ar"/>
              </w:rPr>
              <w:t xml:space="preserve">17</w:t>
            </w:r>
            <w:r>
              <w:rPr>
                <w:rFonts w:hint="eastAsia" w:ascii="宋体" w:hAnsi="宋体" w:cs="宋体"/>
                <w:color w:val="000000"/>
                <w:sz w:val="24"/>
                <w:highlight w:val="none"/>
                <w:lang w:bidi="ar"/>
              </w:rPr>
              <w:t xml:space="preserve">分）</w:t>
            </w:r>
            <w:r>
              <w:rPr>
                <w:rFonts w:hint="eastAsia" w:ascii="宋体" w:hAnsi="宋体" w:cs="宋体"/>
                <w:color w:val="000000"/>
                <w:sz w:val="24"/>
                <w:highlight w:val="none"/>
              </w:rPr>
            </w:r>
            <w:r/>
          </w:p>
        </w:tc>
        <w:tc>
          <w:tcPr>
            <w:tcW w:w="5659" w:type="dxa"/>
            <w:vAlign w:val="center"/>
            <w:textDirection w:val="lrTb"/>
            <w:noWrap w:val="false"/>
          </w:tcPr>
          <w:p>
            <w:pPr>
              <w:pStyle w:val="803"/>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（1）对投标人提供成品样品的工艺进行评价。</w:t>
            </w:r>
            <w:r>
              <w:rPr>
                <w:rFonts w:hint="eastAsia" w:ascii="宋体" w:hAnsi="宋体" w:eastAsia="宋体" w:cs="宋体"/>
                <w:color w:val="000000"/>
                <w:sz w:val="24"/>
                <w:szCs w:val="24"/>
                <w:highlight w:val="none"/>
              </w:rPr>
            </w:r>
            <w:r/>
          </w:p>
          <w:p>
            <w:pPr>
              <w:pStyle w:val="803"/>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依据</w:t>
            </w:r>
            <w:r>
              <w:rPr>
                <w:rFonts w:hint="eastAsia" w:ascii="宋体" w:hAnsi="宋体" w:eastAsia="宋体" w:cs="宋体"/>
                <w:color w:val="000000"/>
                <w:sz w:val="24"/>
                <w:szCs w:val="24"/>
                <w:highlight w:val="none"/>
              </w:rPr>
              <w:t xml:space="preserve">招标文件第六章《采购需求》中“</w:t>
            </w:r>
            <w:r>
              <w:rPr>
                <w:rFonts w:hint="eastAsia" w:ascii="宋体" w:hAnsi="宋体" w:eastAsia="宋体" w:cs="宋体"/>
                <w:color w:val="000000"/>
                <w:sz w:val="24"/>
                <w:szCs w:val="24"/>
                <w:highlight w:val="none"/>
                <w:lang w:val="en-US" w:eastAsia="zh-CN"/>
              </w:rPr>
              <w:t xml:space="preserve">四</w:t>
            </w:r>
            <w:r>
              <w:rPr>
                <w:rFonts w:hint="eastAsia" w:ascii="宋体" w:hAnsi="宋体" w:eastAsia="宋体" w:cs="宋体"/>
                <w:color w:val="000000"/>
                <w:sz w:val="24"/>
                <w:szCs w:val="24"/>
                <w:highlight w:val="none"/>
              </w:rPr>
              <w:t xml:space="preserve">、技术规格参数要求”中“技术规格(技术性能)具体要求”，</w:t>
            </w:r>
            <w:r>
              <w:rPr>
                <w:rFonts w:hint="eastAsia" w:ascii="宋体" w:hAnsi="宋体" w:eastAsia="宋体" w:cs="宋体"/>
                <w:color w:val="000000"/>
                <w:sz w:val="24"/>
                <w:szCs w:val="24"/>
                <w:highlight w:val="none"/>
                <w:lang w:val="en-US" w:eastAsia="zh-CN"/>
              </w:rPr>
              <w:t xml:space="preserve">对产品制造工艺（含封边）</w:t>
            </w:r>
            <w:r>
              <w:rPr>
                <w:rFonts w:hint="eastAsia" w:ascii="宋体" w:hAnsi="宋体" w:eastAsia="宋体" w:cs="宋体"/>
                <w:color w:val="000000"/>
                <w:sz w:val="24"/>
                <w:szCs w:val="24"/>
                <w:highlight w:val="none"/>
              </w:rPr>
              <w:t xml:space="preserve">进行评价：</w:t>
            </w:r>
            <w:r>
              <w:rPr>
                <w:rFonts w:hint="eastAsia" w:ascii="宋体" w:hAnsi="宋体" w:eastAsia="宋体" w:cs="宋体"/>
                <w:color w:val="000000"/>
                <w:sz w:val="24"/>
                <w:szCs w:val="24"/>
                <w:highlight w:val="none"/>
              </w:rPr>
            </w:r>
            <w:r/>
          </w:p>
          <w:p>
            <w:pPr>
              <w:pStyle w:val="803"/>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完全符合采购要求的得</w:t>
            </w: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lang w:val="en-US" w:eastAsia="zh-CN"/>
              </w:rPr>
              <w:t xml:space="preserve">样品存在不足的，每处扣1分，扣完为止。</w:t>
            </w:r>
            <w:r>
              <w:rPr>
                <w:rFonts w:hint="eastAsia" w:ascii="宋体" w:hAnsi="宋体" w:eastAsia="宋体" w:cs="宋体"/>
                <w:color w:val="000000"/>
                <w:sz w:val="24"/>
                <w:szCs w:val="24"/>
                <w:highlight w:val="none"/>
                <w:lang w:eastAsia="zh-CN"/>
              </w:rPr>
            </w:r>
            <w:r/>
          </w:p>
          <w:p>
            <w:pPr>
              <w:pStyle w:val="803"/>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未提供样品或样品提供不全的本项不得分。本项最高得</w:t>
            </w: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分，最低得0分。</w:t>
            </w:r>
            <w:r>
              <w:rPr>
                <w:rFonts w:hint="eastAsia" w:ascii="宋体" w:hAnsi="宋体" w:eastAsia="宋体" w:cs="宋体"/>
                <w:color w:val="000000"/>
                <w:sz w:val="24"/>
                <w:szCs w:val="24"/>
                <w:highlight w:val="none"/>
                <w:lang w:val="en-US" w:eastAsia="zh-CN" w:bidi="ar-SA"/>
              </w:rPr>
            </w:r>
            <w:r/>
          </w:p>
        </w:tc>
        <w:tc>
          <w:tcPr>
            <w:tcW w:w="882" w:type="dxa"/>
            <w:vAlign w:val="center"/>
            <w:textDirection w:val="lrTb"/>
            <w:noWrap w:val="false"/>
          </w:tcPr>
          <w:p>
            <w:pPr>
              <w:pStyle w:val="803"/>
              <w:jc w:val="center"/>
              <w:rPr>
                <w:rFonts w:hint="eastAsia" w:ascii="宋体" w:hAnsi="宋体" w:cs="宋体"/>
                <w:color w:val="000000"/>
                <w:sz w:val="24"/>
                <w:highlight w:val="none"/>
              </w:rPr>
            </w:pPr>
            <w:r>
              <w:rPr>
                <w:rFonts w:hint="eastAsia" w:ascii="宋体" w:hAnsi="宋体" w:cs="宋体"/>
                <w:color w:val="000000"/>
                <w:sz w:val="24"/>
                <w:highlight w:val="none"/>
              </w:rPr>
              <w:t xml:space="preserve">否</w:t>
            </w:r>
            <w:r>
              <w:rPr>
                <w:rFonts w:hint="eastAsia" w:ascii="宋体" w:hAnsi="宋体" w:cs="宋体"/>
                <w:color w:val="000000"/>
                <w:sz w:val="24"/>
                <w:highlight w:val="none"/>
              </w:rPr>
            </w:r>
            <w:r/>
          </w:p>
        </w:tc>
      </w:tr>
      <w:tr>
        <w:trPr>
          <w:trHeight w:val="567"/>
        </w:trPr>
        <w:tc>
          <w:tcPr>
            <w:tcW w:w="910" w:type="dxa"/>
            <w:vAlign w:val="center"/>
            <w:vMerge w:val="continue"/>
            <w:textDirection w:val="lrTb"/>
            <w:noWrap w:val="false"/>
          </w:tcPr>
          <w:p>
            <w:pPr>
              <w:pStyle w:val="803"/>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W w:w="1215" w:type="dxa"/>
            <w:vAlign w:val="center"/>
            <w:vMerge w:val="continue"/>
            <w:textDirection w:val="lrTb"/>
            <w:noWrap w:val="false"/>
          </w:tcPr>
          <w:p>
            <w:pPr>
              <w:pStyle w:val="803"/>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W w:w="1170" w:type="dxa"/>
            <w:vAlign w:val="center"/>
            <w:vMerge w:val="continue"/>
            <w:textDirection w:val="lrTb"/>
            <w:noWrap w:val="false"/>
          </w:tcPr>
          <w:p>
            <w:pPr>
              <w:pStyle w:val="803"/>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W w:w="5659" w:type="dxa"/>
            <w:vAlign w:val="center"/>
            <w:textDirection w:val="lrTb"/>
            <w:noWrap w:val="false"/>
          </w:tcPr>
          <w:p>
            <w:pPr>
              <w:pStyle w:val="803"/>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（2）对投标人提供成品样品的样式进行评价。</w:t>
            </w:r>
            <w:r>
              <w:rPr>
                <w:rFonts w:hint="eastAsia" w:ascii="宋体" w:hAnsi="宋体" w:eastAsia="宋体" w:cs="宋体"/>
                <w:color w:val="000000"/>
                <w:sz w:val="24"/>
                <w:szCs w:val="24"/>
                <w:highlight w:val="none"/>
              </w:rPr>
            </w:r>
            <w:r/>
          </w:p>
          <w:p>
            <w:pPr>
              <w:pStyle w:val="803"/>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依据</w:t>
            </w:r>
            <w:r>
              <w:rPr>
                <w:rFonts w:hint="eastAsia" w:ascii="宋体" w:hAnsi="宋体" w:eastAsia="宋体" w:cs="宋体"/>
                <w:color w:val="000000"/>
                <w:sz w:val="24"/>
                <w:szCs w:val="24"/>
                <w:highlight w:val="none"/>
              </w:rPr>
              <w:t xml:space="preserve">招标文件第六章《采购需求》中“</w:t>
            </w:r>
            <w:r>
              <w:rPr>
                <w:rFonts w:hint="eastAsia" w:ascii="宋体" w:hAnsi="宋体" w:eastAsia="宋体" w:cs="宋体"/>
                <w:color w:val="000000"/>
                <w:sz w:val="24"/>
                <w:szCs w:val="24"/>
                <w:highlight w:val="none"/>
                <w:lang w:val="en-US" w:eastAsia="zh-CN"/>
              </w:rPr>
              <w:t xml:space="preserve">四</w:t>
            </w:r>
            <w:r>
              <w:rPr>
                <w:rFonts w:hint="eastAsia" w:ascii="宋体" w:hAnsi="宋体" w:eastAsia="宋体" w:cs="宋体"/>
                <w:color w:val="000000"/>
                <w:sz w:val="24"/>
                <w:szCs w:val="24"/>
                <w:highlight w:val="none"/>
              </w:rPr>
              <w:t xml:space="preserve">、技术规格参数要求”中“技术规格(技术性能)具体要求” ，</w:t>
            </w:r>
            <w:r>
              <w:rPr>
                <w:rFonts w:hint="eastAsia" w:ascii="宋体" w:hAnsi="宋体" w:eastAsia="宋体" w:cs="宋体"/>
                <w:color w:val="000000"/>
                <w:sz w:val="24"/>
                <w:szCs w:val="24"/>
                <w:highlight w:val="none"/>
                <w:lang w:val="en-US" w:eastAsia="zh-CN"/>
              </w:rPr>
              <w:t xml:space="preserve">对产品的样式</w:t>
            </w:r>
            <w:r>
              <w:rPr>
                <w:rFonts w:hint="eastAsia" w:ascii="宋体" w:hAnsi="宋体" w:eastAsia="宋体" w:cs="宋体"/>
                <w:color w:val="000000"/>
                <w:sz w:val="24"/>
                <w:szCs w:val="24"/>
                <w:highlight w:val="none"/>
              </w:rPr>
              <w:t xml:space="preserve">进行评价：</w:t>
            </w:r>
            <w:r>
              <w:rPr>
                <w:rFonts w:hint="eastAsia" w:ascii="宋体" w:hAnsi="宋体" w:eastAsia="宋体" w:cs="宋体"/>
                <w:color w:val="000000"/>
                <w:sz w:val="24"/>
                <w:szCs w:val="24"/>
                <w:highlight w:val="none"/>
              </w:rPr>
            </w:r>
            <w:r/>
          </w:p>
          <w:p>
            <w:pPr>
              <w:pStyle w:val="803"/>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完全符合采购要求的得</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分，样品存在不足的，每处扣</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分，扣完为止。</w:t>
            </w:r>
            <w:r>
              <w:rPr>
                <w:rFonts w:hint="eastAsia" w:ascii="宋体" w:hAnsi="宋体" w:eastAsia="宋体" w:cs="宋体"/>
                <w:color w:val="000000"/>
                <w:sz w:val="24"/>
                <w:szCs w:val="24"/>
                <w:highlight w:val="none"/>
              </w:rPr>
            </w:r>
            <w:r/>
          </w:p>
          <w:p>
            <w:pPr>
              <w:pStyle w:val="803"/>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未提供样品或样品提供不全的本项不得分。本项最高得</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分，最低得0分。</w:t>
            </w:r>
            <w:r>
              <w:rPr>
                <w:rFonts w:hint="eastAsia" w:ascii="宋体" w:hAnsi="宋体" w:eastAsia="宋体" w:cs="宋体"/>
                <w:color w:val="000000"/>
                <w:sz w:val="24"/>
                <w:szCs w:val="24"/>
                <w:highlight w:val="none"/>
                <w:lang w:val="en-US" w:eastAsia="zh-CN" w:bidi="ar-SA"/>
              </w:rPr>
            </w:r>
            <w:r/>
          </w:p>
        </w:tc>
        <w:tc>
          <w:tcPr>
            <w:tcW w:w="882" w:type="dxa"/>
            <w:vAlign w:val="center"/>
            <w:textDirection w:val="lrTb"/>
            <w:noWrap w:val="false"/>
          </w:tcPr>
          <w:p>
            <w:pPr>
              <w:pStyle w:val="803"/>
              <w:jc w:val="center"/>
              <w:rPr>
                <w:rFonts w:hint="eastAsia" w:ascii="宋体" w:hAnsi="宋体" w:eastAsia="宋体" w:cs="宋体"/>
                <w:color w:val="000000"/>
                <w:sz w:val="24"/>
                <w:highlight w:val="none"/>
                <w:lang w:val="en-US" w:eastAsia="zh-CN"/>
              </w:rPr>
            </w:pPr>
            <w:r>
              <w:rPr>
                <w:rFonts w:hint="eastAsia" w:ascii="宋体" w:hAnsi="宋体" w:cs="宋体"/>
                <w:color w:val="000000"/>
                <w:sz w:val="24"/>
                <w:highlight w:val="none"/>
                <w:lang w:val="en-US" w:eastAsia="zh-CN"/>
              </w:rPr>
              <w:t xml:space="preserve">否</w:t>
            </w:r>
            <w:r>
              <w:rPr>
                <w:rFonts w:hint="eastAsia" w:ascii="宋体" w:hAnsi="宋体" w:eastAsia="宋体" w:cs="宋体"/>
                <w:color w:val="000000"/>
                <w:sz w:val="24"/>
                <w:highlight w:val="none"/>
                <w:lang w:val="en-US" w:eastAsia="zh-CN"/>
              </w:rPr>
            </w:r>
            <w:r/>
          </w:p>
        </w:tc>
      </w:tr>
      <w:tr>
        <w:trPr>
          <w:trHeight w:val="567"/>
        </w:trPr>
        <w:tc>
          <w:tcPr>
            <w:tcW w:w="910" w:type="dxa"/>
            <w:vAlign w:val="center"/>
            <w:vMerge w:val="continue"/>
            <w:textDirection w:val="lrTb"/>
            <w:noWrap w:val="false"/>
          </w:tcPr>
          <w:p>
            <w:pPr>
              <w:pStyle w:val="803"/>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W w:w="1215" w:type="dxa"/>
            <w:vAlign w:val="center"/>
            <w:vMerge w:val="continue"/>
            <w:textDirection w:val="lrTb"/>
            <w:noWrap w:val="false"/>
          </w:tcPr>
          <w:p>
            <w:pPr>
              <w:pStyle w:val="803"/>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W w:w="1170" w:type="dxa"/>
            <w:vAlign w:val="center"/>
            <w:vMerge w:val="continue"/>
            <w:textDirection w:val="lrTb"/>
            <w:noWrap w:val="false"/>
          </w:tcPr>
          <w:p>
            <w:pPr>
              <w:pStyle w:val="803"/>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W w:w="5659" w:type="dxa"/>
            <w:vAlign w:val="center"/>
            <w:textDirection w:val="lrTb"/>
            <w:noWrap w:val="false"/>
          </w:tcPr>
          <w:p>
            <w:pPr>
              <w:pStyle w:val="803"/>
              <w:numPr>
                <w:ilvl w:val="0"/>
                <w:numId w:val="0"/>
              </w:num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对投标人提供成品样品的五金配件适配度</w:t>
            </w:r>
            <w:r>
              <w:rPr>
                <w:rFonts w:hint="eastAsia" w:ascii="宋体" w:hAnsi="宋体" w:eastAsia="宋体" w:cs="宋体"/>
                <w:color w:val="000000"/>
                <w:sz w:val="24"/>
                <w:szCs w:val="24"/>
                <w:highlight w:val="none"/>
                <w:lang w:val="en-US" w:eastAsia="zh-CN"/>
              </w:rPr>
              <w:t xml:space="preserve">以及样品安全性、稳定性</w:t>
            </w:r>
            <w:r>
              <w:rPr>
                <w:rFonts w:hint="eastAsia" w:ascii="宋体" w:hAnsi="宋体" w:eastAsia="宋体" w:cs="宋体"/>
                <w:color w:val="000000"/>
                <w:sz w:val="24"/>
                <w:szCs w:val="24"/>
                <w:highlight w:val="none"/>
              </w:rPr>
              <w:t xml:space="preserve">进行评价。</w:t>
            </w:r>
            <w:r>
              <w:rPr>
                <w:rFonts w:hint="eastAsia" w:ascii="宋体" w:hAnsi="宋体" w:eastAsia="宋体" w:cs="宋体"/>
                <w:color w:val="000000"/>
                <w:sz w:val="24"/>
                <w:szCs w:val="24"/>
                <w:highlight w:val="none"/>
              </w:rPr>
            </w:r>
            <w:r/>
          </w:p>
          <w:p>
            <w:pPr>
              <w:pStyle w:val="803"/>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依据招标文件第六章《采购需求》中“四、技术规格参数要求”中“技术规格(技术性能)具体要求” ，对产品的五金配件适配度以及样品安全性、稳定性</w:t>
            </w:r>
            <w:r>
              <w:rPr>
                <w:rFonts w:hint="eastAsia" w:ascii="宋体" w:hAnsi="宋体" w:eastAsia="宋体" w:cs="宋体"/>
                <w:color w:val="000000"/>
                <w:sz w:val="24"/>
                <w:szCs w:val="24"/>
                <w:highlight w:val="none"/>
                <w:lang w:val="en-US" w:eastAsia="zh-CN"/>
              </w:rPr>
              <w:t xml:space="preserve">进行评价。</w:t>
            </w:r>
            <w:r>
              <w:rPr>
                <w:rFonts w:ascii="宋体" w:hAnsi="宋体" w:eastAsia="宋体" w:cs="宋体"/>
                <w:color w:val="000000"/>
                <w:sz w:val="24"/>
                <w:szCs w:val="24"/>
                <w:highlight w:val="none"/>
                <w:lang w:val="en-US" w:eastAsia="zh-CN"/>
              </w:rPr>
            </w:r>
            <w:r/>
          </w:p>
          <w:p>
            <w:pPr>
              <w:pStyle w:val="803"/>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完全符合采购要求的得</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分，样品存在不足的，每处扣1分，扣完为止。</w:t>
            </w:r>
            <w:r>
              <w:rPr>
                <w:rFonts w:hint="eastAsia" w:ascii="宋体" w:hAnsi="宋体" w:eastAsia="宋体" w:cs="宋体"/>
                <w:color w:val="000000"/>
                <w:sz w:val="24"/>
                <w:szCs w:val="24"/>
                <w:highlight w:val="none"/>
              </w:rPr>
            </w:r>
            <w:r/>
          </w:p>
          <w:p>
            <w:pPr>
              <w:pStyle w:val="803"/>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未提供样品或样品提供不全的本项不得分。本项最高得</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分，最低得0分。</w:t>
            </w:r>
            <w:r>
              <w:rPr>
                <w:rFonts w:hint="eastAsia" w:ascii="宋体" w:hAnsi="宋体" w:eastAsia="宋体" w:cs="宋体"/>
                <w:color w:val="000000"/>
                <w:sz w:val="24"/>
                <w:szCs w:val="24"/>
                <w:highlight w:val="none"/>
                <w:lang w:val="en-US" w:eastAsia="zh-CN" w:bidi="ar-SA"/>
              </w:rPr>
            </w:r>
            <w:r/>
          </w:p>
        </w:tc>
        <w:tc>
          <w:tcPr>
            <w:tcW w:w="882" w:type="dxa"/>
            <w:vAlign w:val="center"/>
            <w:textDirection w:val="lrTb"/>
            <w:noWrap w:val="false"/>
          </w:tcPr>
          <w:p>
            <w:pPr>
              <w:pStyle w:val="803"/>
              <w:jc w:val="center"/>
              <w:rPr>
                <w:rFonts w:hint="eastAsia" w:ascii="宋体" w:hAnsi="宋体" w:cs="宋体"/>
                <w:color w:val="000000"/>
                <w:sz w:val="24"/>
                <w:highlight w:val="none"/>
              </w:rPr>
            </w:pPr>
            <w:r>
              <w:rPr>
                <w:rFonts w:hint="eastAsia" w:ascii="宋体" w:hAnsi="宋体" w:cs="宋体"/>
                <w:color w:val="000000"/>
                <w:sz w:val="24"/>
                <w:highlight w:val="none"/>
              </w:rPr>
              <w:t xml:space="preserve">否</w:t>
            </w:r>
            <w:r>
              <w:rPr>
                <w:rFonts w:hint="eastAsia" w:ascii="宋体" w:hAnsi="宋体" w:cs="宋体"/>
                <w:color w:val="000000"/>
                <w:sz w:val="24"/>
                <w:highlight w:val="none"/>
              </w:rPr>
            </w:r>
            <w:r/>
          </w:p>
        </w:tc>
      </w:tr>
      <w:tr>
        <w:trPr>
          <w:trHeight w:val="567"/>
        </w:trPr>
        <w:tc>
          <w:tcPr>
            <w:tcW w:w="910" w:type="dxa"/>
            <w:vAlign w:val="center"/>
            <w:vMerge w:val="continue"/>
            <w:textDirection w:val="lrTb"/>
            <w:noWrap w:val="false"/>
          </w:tcPr>
          <w:p>
            <w:pPr>
              <w:pStyle w:val="803"/>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W w:w="1215" w:type="dxa"/>
            <w:vAlign w:val="center"/>
            <w:vMerge w:val="continue"/>
            <w:textDirection w:val="lrTb"/>
            <w:noWrap w:val="false"/>
          </w:tcPr>
          <w:p>
            <w:pPr>
              <w:pStyle w:val="803"/>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W w:w="1170" w:type="dxa"/>
            <w:vAlign w:val="center"/>
            <w:vMerge w:val="restart"/>
            <w:textDirection w:val="lrTb"/>
            <w:noWrap w:val="false"/>
          </w:tcPr>
          <w:p>
            <w:pPr>
              <w:pStyle w:val="803"/>
              <w:jc w:val="center"/>
              <w:rPr>
                <w:rFonts w:hint="eastAsia" w:ascii="宋体" w:hAnsi="宋体" w:cs="宋体"/>
                <w:color w:val="000000"/>
                <w:sz w:val="24"/>
                <w:highlight w:val="none"/>
              </w:rPr>
            </w:pPr>
            <w:r>
              <w:rPr>
                <w:rFonts w:hint="eastAsia" w:ascii="宋体" w:hAnsi="宋体" w:cs="宋体"/>
                <w:color w:val="000000"/>
                <w:sz w:val="24"/>
                <w:highlight w:val="none"/>
              </w:rPr>
              <w:t xml:space="preserve">样品-椅子（4分）</w:t>
            </w:r>
            <w:r>
              <w:rPr>
                <w:rFonts w:hint="eastAsia" w:ascii="宋体" w:hAnsi="宋体" w:cs="宋体"/>
                <w:color w:val="000000"/>
                <w:sz w:val="24"/>
                <w:highlight w:val="none"/>
              </w:rPr>
            </w:r>
            <w:r/>
          </w:p>
        </w:tc>
        <w:tc>
          <w:tcPr>
            <w:tcW w:w="5659" w:type="dxa"/>
            <w:vAlign w:val="center"/>
            <w:textDirection w:val="lrTb"/>
            <w:noWrap w:val="false"/>
          </w:tcPr>
          <w:p>
            <w:pPr>
              <w:pStyle w:val="803"/>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（1）对投标人提供成品样品的工艺进行评价。</w:t>
            </w:r>
            <w:r>
              <w:rPr>
                <w:rFonts w:hint="eastAsia" w:ascii="宋体" w:hAnsi="宋体" w:eastAsia="宋体" w:cs="宋体"/>
                <w:color w:val="000000"/>
                <w:sz w:val="24"/>
                <w:szCs w:val="24"/>
                <w:highlight w:val="none"/>
              </w:rPr>
            </w:r>
            <w:r/>
          </w:p>
          <w:p>
            <w:pPr>
              <w:pStyle w:val="803"/>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依据</w:t>
            </w:r>
            <w:r>
              <w:rPr>
                <w:rFonts w:hint="eastAsia" w:ascii="宋体" w:hAnsi="宋体" w:eastAsia="宋体" w:cs="宋体"/>
                <w:color w:val="000000"/>
                <w:sz w:val="24"/>
                <w:szCs w:val="24"/>
                <w:highlight w:val="none"/>
              </w:rPr>
              <w:t xml:space="preserve">招标文件第六章《采购需求》中“</w:t>
            </w:r>
            <w:r>
              <w:rPr>
                <w:rFonts w:hint="eastAsia" w:ascii="宋体" w:hAnsi="宋体" w:eastAsia="宋体" w:cs="宋体"/>
                <w:color w:val="000000"/>
                <w:sz w:val="24"/>
                <w:szCs w:val="24"/>
                <w:highlight w:val="none"/>
                <w:lang w:val="en-US" w:eastAsia="zh-CN"/>
              </w:rPr>
              <w:t xml:space="preserve">四</w:t>
            </w:r>
            <w:r>
              <w:rPr>
                <w:rFonts w:hint="eastAsia" w:ascii="宋体" w:hAnsi="宋体" w:eastAsia="宋体" w:cs="宋体"/>
                <w:color w:val="000000"/>
                <w:sz w:val="24"/>
                <w:szCs w:val="24"/>
                <w:highlight w:val="none"/>
              </w:rPr>
              <w:t xml:space="preserve">、技术规格参数要求”中“技术规格(技术性能)具体要求”，</w:t>
            </w:r>
            <w:r>
              <w:rPr>
                <w:rFonts w:hint="eastAsia" w:ascii="宋体" w:hAnsi="宋体" w:eastAsia="宋体" w:cs="宋体"/>
                <w:color w:val="000000"/>
                <w:sz w:val="24"/>
                <w:szCs w:val="24"/>
                <w:highlight w:val="none"/>
                <w:lang w:val="en-US" w:eastAsia="zh-CN"/>
              </w:rPr>
              <w:t xml:space="preserve">对产品制造工艺（含封边）</w:t>
            </w:r>
            <w:r>
              <w:rPr>
                <w:rFonts w:hint="eastAsia" w:ascii="宋体" w:hAnsi="宋体" w:eastAsia="宋体" w:cs="宋体"/>
                <w:color w:val="000000"/>
                <w:sz w:val="24"/>
                <w:szCs w:val="24"/>
                <w:highlight w:val="none"/>
              </w:rPr>
              <w:t xml:space="preserve">进行评价：</w:t>
            </w:r>
            <w:r>
              <w:rPr>
                <w:rFonts w:hint="eastAsia" w:ascii="宋体" w:hAnsi="宋体" w:eastAsia="宋体" w:cs="宋体"/>
                <w:color w:val="000000"/>
                <w:sz w:val="24"/>
                <w:szCs w:val="24"/>
                <w:highlight w:val="none"/>
              </w:rPr>
            </w:r>
            <w:r/>
          </w:p>
          <w:p>
            <w:pPr>
              <w:pStyle w:val="803"/>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完全符合采购要求的得</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lang w:val="en-US" w:eastAsia="zh-CN"/>
              </w:rPr>
              <w:t xml:space="preserve">样品存在不足的，每处扣1分，扣完为止。</w:t>
            </w:r>
            <w:r>
              <w:rPr>
                <w:rFonts w:hint="eastAsia" w:ascii="宋体" w:hAnsi="宋体" w:eastAsia="宋体" w:cs="宋体"/>
                <w:color w:val="000000"/>
                <w:sz w:val="24"/>
                <w:szCs w:val="24"/>
                <w:highlight w:val="none"/>
                <w:lang w:eastAsia="zh-CN"/>
              </w:rPr>
            </w:r>
            <w:r/>
          </w:p>
          <w:p>
            <w:pPr>
              <w:pStyle w:val="803"/>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未提供样品或样品提供不全的本项不得分。本项最高得</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分，最低得0分。</w:t>
            </w:r>
            <w:r>
              <w:rPr>
                <w:rFonts w:hint="eastAsia" w:ascii="宋体" w:hAnsi="宋体" w:eastAsia="宋体" w:cs="宋体"/>
                <w:color w:val="000000"/>
                <w:sz w:val="24"/>
                <w:szCs w:val="24"/>
                <w:highlight w:val="none"/>
                <w:lang w:val="en-US" w:eastAsia="zh-CN" w:bidi="ar-SA"/>
              </w:rPr>
            </w:r>
            <w:r/>
          </w:p>
        </w:tc>
        <w:tc>
          <w:tcPr>
            <w:tcW w:w="882" w:type="dxa"/>
            <w:vAlign w:val="center"/>
            <w:textDirection w:val="lrTb"/>
            <w:noWrap w:val="false"/>
          </w:tcPr>
          <w:p>
            <w:pPr>
              <w:pStyle w:val="803"/>
              <w:jc w:val="center"/>
              <w:rPr>
                <w:rFonts w:hint="eastAsia" w:ascii="宋体" w:hAnsi="宋体" w:cs="宋体"/>
                <w:color w:val="000000"/>
                <w:sz w:val="24"/>
                <w:highlight w:val="none"/>
              </w:rPr>
            </w:pPr>
            <w:r>
              <w:rPr>
                <w:rFonts w:hint="eastAsia" w:ascii="宋体" w:hAnsi="宋体" w:cs="宋体"/>
                <w:color w:val="000000"/>
                <w:sz w:val="24"/>
                <w:highlight w:val="none"/>
              </w:rPr>
              <w:t xml:space="preserve">否</w:t>
            </w:r>
            <w:r>
              <w:rPr>
                <w:rFonts w:hint="eastAsia" w:ascii="宋体" w:hAnsi="宋体" w:cs="宋体"/>
                <w:color w:val="000000"/>
                <w:sz w:val="24"/>
                <w:highlight w:val="none"/>
              </w:rPr>
            </w:r>
            <w:r/>
          </w:p>
        </w:tc>
      </w:tr>
      <w:tr>
        <w:trPr>
          <w:trHeight w:val="567"/>
        </w:trPr>
        <w:tc>
          <w:tcPr>
            <w:tcW w:w="910" w:type="dxa"/>
            <w:vAlign w:val="center"/>
            <w:vMerge w:val="continue"/>
            <w:textDirection w:val="lrTb"/>
            <w:noWrap w:val="false"/>
          </w:tcPr>
          <w:p>
            <w:pPr>
              <w:pStyle w:val="803"/>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W w:w="1215" w:type="dxa"/>
            <w:vAlign w:val="center"/>
            <w:vMerge w:val="continue"/>
            <w:textDirection w:val="lrTb"/>
            <w:noWrap w:val="false"/>
          </w:tcPr>
          <w:p>
            <w:pPr>
              <w:pStyle w:val="803"/>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W w:w="1170" w:type="dxa"/>
            <w:vAlign w:val="center"/>
            <w:vMerge w:val="continue"/>
            <w:textDirection w:val="lrTb"/>
            <w:noWrap w:val="false"/>
          </w:tcPr>
          <w:p>
            <w:pPr>
              <w:pStyle w:val="803"/>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W w:w="5659" w:type="dxa"/>
            <w:vAlign w:val="center"/>
            <w:textDirection w:val="lrTb"/>
            <w:noWrap w:val="false"/>
          </w:tcPr>
          <w:p>
            <w:pPr>
              <w:pStyle w:val="803"/>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（2）对投标人提供成品样品的样式进行评价。</w:t>
            </w:r>
            <w:r>
              <w:rPr>
                <w:rFonts w:hint="eastAsia" w:ascii="宋体" w:hAnsi="宋体" w:eastAsia="宋体" w:cs="宋体"/>
                <w:color w:val="000000"/>
                <w:sz w:val="24"/>
                <w:szCs w:val="24"/>
                <w:highlight w:val="none"/>
              </w:rPr>
            </w:r>
            <w:r/>
          </w:p>
          <w:p>
            <w:pPr>
              <w:pStyle w:val="803"/>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依据</w:t>
            </w:r>
            <w:r>
              <w:rPr>
                <w:rFonts w:hint="eastAsia" w:ascii="宋体" w:hAnsi="宋体" w:eastAsia="宋体" w:cs="宋体"/>
                <w:color w:val="000000"/>
                <w:sz w:val="24"/>
                <w:szCs w:val="24"/>
                <w:highlight w:val="none"/>
              </w:rPr>
              <w:t xml:space="preserve">招标文件第六章《采购需求》中“</w:t>
            </w:r>
            <w:r>
              <w:rPr>
                <w:rFonts w:hint="eastAsia" w:ascii="宋体" w:hAnsi="宋体" w:eastAsia="宋体" w:cs="宋体"/>
                <w:color w:val="000000"/>
                <w:sz w:val="24"/>
                <w:szCs w:val="24"/>
                <w:highlight w:val="none"/>
                <w:lang w:val="en-US" w:eastAsia="zh-CN"/>
              </w:rPr>
              <w:t xml:space="preserve">四</w:t>
            </w:r>
            <w:r>
              <w:rPr>
                <w:rFonts w:hint="eastAsia" w:ascii="宋体" w:hAnsi="宋体" w:eastAsia="宋体" w:cs="宋体"/>
                <w:color w:val="000000"/>
                <w:sz w:val="24"/>
                <w:szCs w:val="24"/>
                <w:highlight w:val="none"/>
              </w:rPr>
              <w:t xml:space="preserve">、技术规格参数要求”中“技术规格(技术性能)具体要求” ，</w:t>
            </w:r>
            <w:r>
              <w:rPr>
                <w:rFonts w:hint="eastAsia" w:ascii="宋体" w:hAnsi="宋体" w:eastAsia="宋体" w:cs="宋体"/>
                <w:color w:val="000000"/>
                <w:sz w:val="24"/>
                <w:szCs w:val="24"/>
                <w:highlight w:val="none"/>
                <w:lang w:val="en-US" w:eastAsia="zh-CN"/>
              </w:rPr>
              <w:t xml:space="preserve">对产品的样式</w:t>
            </w:r>
            <w:r>
              <w:rPr>
                <w:rFonts w:hint="eastAsia" w:ascii="宋体" w:hAnsi="宋体" w:eastAsia="宋体" w:cs="宋体"/>
                <w:color w:val="000000"/>
                <w:sz w:val="24"/>
                <w:szCs w:val="24"/>
                <w:highlight w:val="none"/>
              </w:rPr>
              <w:t xml:space="preserve">进行评价：</w:t>
            </w:r>
            <w:r>
              <w:rPr>
                <w:rFonts w:hint="eastAsia" w:ascii="宋体" w:hAnsi="宋体" w:eastAsia="宋体" w:cs="宋体"/>
                <w:color w:val="000000"/>
                <w:sz w:val="24"/>
                <w:szCs w:val="24"/>
                <w:highlight w:val="none"/>
              </w:rPr>
            </w:r>
            <w:r/>
          </w:p>
          <w:p>
            <w:pPr>
              <w:pStyle w:val="803"/>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完全符合采购要求的得</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分，样品存在不足的，每处扣</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分，扣完为止。</w:t>
            </w:r>
            <w:r>
              <w:rPr>
                <w:rFonts w:hint="eastAsia" w:ascii="宋体" w:hAnsi="宋体" w:eastAsia="宋体" w:cs="宋体"/>
                <w:color w:val="000000"/>
                <w:sz w:val="24"/>
                <w:szCs w:val="24"/>
                <w:highlight w:val="none"/>
              </w:rPr>
            </w:r>
            <w:r/>
          </w:p>
          <w:p>
            <w:pPr>
              <w:pStyle w:val="803"/>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未提供样品或样品提供不全的本项不得分。本项最高得</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分，最低得0分。</w:t>
            </w:r>
            <w:r>
              <w:rPr>
                <w:rFonts w:hint="eastAsia" w:ascii="宋体" w:hAnsi="宋体" w:eastAsia="宋体" w:cs="宋体"/>
                <w:color w:val="000000"/>
                <w:sz w:val="24"/>
                <w:szCs w:val="24"/>
                <w:highlight w:val="none"/>
                <w:lang w:val="en-US" w:eastAsia="zh-CN" w:bidi="ar-SA"/>
              </w:rPr>
            </w:r>
            <w:r/>
          </w:p>
        </w:tc>
        <w:tc>
          <w:tcPr>
            <w:tcW w:w="882" w:type="dxa"/>
            <w:vAlign w:val="center"/>
            <w:textDirection w:val="lrTb"/>
            <w:noWrap w:val="false"/>
          </w:tcPr>
          <w:p>
            <w:pPr>
              <w:pStyle w:val="803"/>
              <w:jc w:val="center"/>
              <w:rPr>
                <w:rFonts w:hint="eastAsia" w:ascii="宋体" w:hAnsi="宋体" w:cs="宋体"/>
                <w:color w:val="000000"/>
                <w:sz w:val="24"/>
                <w:highlight w:val="none"/>
              </w:rPr>
            </w:pPr>
            <w:r>
              <w:rPr>
                <w:rFonts w:hint="eastAsia" w:ascii="宋体" w:hAnsi="宋体" w:cs="宋体"/>
                <w:color w:val="000000"/>
                <w:sz w:val="24"/>
                <w:highlight w:val="none"/>
              </w:rPr>
              <w:t xml:space="preserve">否</w:t>
            </w:r>
            <w:r>
              <w:rPr>
                <w:rFonts w:hint="eastAsia" w:ascii="宋体" w:hAnsi="宋体" w:cs="宋体"/>
                <w:color w:val="000000"/>
                <w:sz w:val="24"/>
                <w:highlight w:val="none"/>
              </w:rPr>
            </w:r>
            <w:r/>
          </w:p>
        </w:tc>
      </w:tr>
      <w:tr>
        <w:trPr>
          <w:trHeight w:val="567"/>
        </w:trPr>
        <w:tc>
          <w:tcPr>
            <w:tcW w:w="910" w:type="dxa"/>
            <w:vAlign w:val="center"/>
            <w:vMerge w:val="restart"/>
            <w:textDirection w:val="lrTb"/>
            <w:noWrap w:val="false"/>
          </w:tcPr>
          <w:p>
            <w:pPr>
              <w:pStyle w:val="803"/>
              <w:jc w:val="center"/>
              <w:rPr>
                <w:rFonts w:hint="eastAsia" w:ascii="宋体" w:hAnsi="宋体" w:cs="宋体"/>
                <w:color w:val="000000"/>
                <w:sz w:val="24"/>
                <w:highlight w:val="none"/>
              </w:rPr>
            </w:pPr>
            <w:r>
              <w:rPr>
                <w:rFonts w:hint="eastAsia" w:ascii="宋体" w:hAnsi="宋体" w:cs="宋体"/>
                <w:color w:val="000000"/>
                <w:sz w:val="24"/>
                <w:highlight w:val="none"/>
              </w:rPr>
              <w:t xml:space="preserve">商务部分</w:t>
            </w:r>
            <w:r>
              <w:rPr>
                <w:rFonts w:hint="eastAsia" w:ascii="宋体" w:hAnsi="宋体" w:cs="宋体"/>
                <w:color w:val="000000"/>
                <w:sz w:val="24"/>
                <w:highlight w:val="none"/>
              </w:rPr>
            </w:r>
            <w:r/>
          </w:p>
          <w:p>
            <w:pPr>
              <w:pStyle w:val="803"/>
              <w:jc w:val="center"/>
              <w:rPr>
                <w:rFonts w:hint="eastAsia" w:ascii="宋体" w:hAnsi="宋体" w:cs="宋体"/>
                <w:color w:val="000000"/>
                <w:sz w:val="24"/>
                <w:highlight w:val="none"/>
              </w:rPr>
            </w:pPr>
            <w:r>
              <w:rPr>
                <w:rFonts w:hint="eastAsia" w:ascii="宋体" w:hAnsi="宋体" w:cs="宋体"/>
                <w:color w:val="000000"/>
                <w:sz w:val="24"/>
                <w:highlight w:val="none"/>
              </w:rPr>
              <w:t xml:space="preserve">（</w:t>
            </w:r>
            <w:r>
              <w:rPr>
                <w:rFonts w:hint="eastAsia" w:ascii="宋体" w:hAnsi="宋体" w:cs="宋体"/>
                <w:color w:val="000000"/>
                <w:sz w:val="24"/>
                <w:highlight w:val="none"/>
                <w:lang w:val="en-US" w:eastAsia="zh-CN"/>
              </w:rPr>
              <w:t xml:space="preserve">39</w:t>
            </w:r>
            <w:r>
              <w:rPr>
                <w:rFonts w:hint="eastAsia" w:ascii="宋体" w:hAnsi="宋体" w:cs="宋体"/>
                <w:color w:val="000000"/>
                <w:sz w:val="24"/>
                <w:highlight w:val="none"/>
              </w:rPr>
              <w:t xml:space="preserve">分）</w:t>
            </w:r>
            <w:r>
              <w:rPr>
                <w:rFonts w:hint="eastAsia" w:ascii="宋体" w:hAnsi="宋体" w:cs="宋体"/>
                <w:color w:val="000000"/>
                <w:sz w:val="24"/>
                <w:highlight w:val="none"/>
              </w:rPr>
            </w:r>
            <w:r/>
          </w:p>
        </w:tc>
        <w:tc>
          <w:tcPr>
            <w:gridSpan w:val="2"/>
            <w:tcW w:w="2385" w:type="dxa"/>
            <w:vAlign w:val="center"/>
            <w:textDirection w:val="lrTb"/>
            <w:noWrap w:val="false"/>
          </w:tcPr>
          <w:p>
            <w:pPr>
              <w:pStyle w:val="803"/>
              <w:jc w:val="center"/>
              <w:rPr>
                <w:rFonts w:hint="eastAsia" w:ascii="宋体" w:hAnsi="宋体" w:cs="宋体"/>
                <w:color w:val="000000"/>
                <w:sz w:val="24"/>
                <w:highlight w:val="none"/>
              </w:rPr>
            </w:pPr>
            <w:r>
              <w:rPr>
                <w:rFonts w:hint="eastAsia" w:ascii="宋体" w:hAnsi="宋体" w:cs="宋体"/>
                <w:color w:val="000000"/>
                <w:sz w:val="24"/>
                <w:highlight w:val="none"/>
              </w:rPr>
              <w:t xml:space="preserve">质量管控方案</w:t>
            </w:r>
            <w:r>
              <w:rPr>
                <w:rFonts w:hint="eastAsia" w:ascii="宋体" w:hAnsi="宋体" w:cs="宋体"/>
                <w:color w:val="000000"/>
                <w:sz w:val="24"/>
                <w:highlight w:val="none"/>
              </w:rPr>
            </w:r>
            <w:r/>
          </w:p>
          <w:p>
            <w:pPr>
              <w:pStyle w:val="803"/>
              <w:jc w:val="center"/>
              <w:rPr>
                <w:rFonts w:hint="eastAsia" w:ascii="宋体" w:hAnsi="宋体" w:cs="宋体"/>
                <w:color w:val="000000"/>
                <w:sz w:val="24"/>
                <w:highlight w:val="none"/>
              </w:rPr>
            </w:pPr>
            <w:r>
              <w:rPr>
                <w:rFonts w:hint="eastAsia" w:ascii="宋体" w:hAnsi="宋体" w:cs="宋体"/>
                <w:color w:val="000000"/>
                <w:sz w:val="24"/>
                <w:highlight w:val="none"/>
              </w:rPr>
              <w:t xml:space="preserve">（</w:t>
            </w:r>
            <w:r>
              <w:rPr>
                <w:rFonts w:hint="eastAsia" w:ascii="宋体" w:hAnsi="宋体" w:cs="宋体"/>
                <w:color w:val="000000"/>
                <w:sz w:val="24"/>
                <w:highlight w:val="none"/>
                <w:lang w:val="en-US" w:eastAsia="zh-CN"/>
              </w:rPr>
              <w:t xml:space="preserve">3</w:t>
            </w:r>
            <w:r>
              <w:rPr>
                <w:rFonts w:hint="eastAsia" w:ascii="宋体" w:hAnsi="宋体" w:cs="宋体"/>
                <w:color w:val="000000"/>
                <w:sz w:val="24"/>
                <w:highlight w:val="none"/>
              </w:rPr>
              <w:t xml:space="preserve">分）</w:t>
            </w:r>
            <w:r>
              <w:rPr>
                <w:rFonts w:hint="eastAsia" w:ascii="宋体" w:hAnsi="宋体" w:cs="宋体"/>
                <w:color w:val="000000"/>
                <w:sz w:val="24"/>
                <w:highlight w:val="none"/>
              </w:rPr>
            </w:r>
            <w:r/>
          </w:p>
        </w:tc>
        <w:tc>
          <w:tcPr>
            <w:tcW w:w="5659" w:type="dxa"/>
            <w:vAlign w:val="center"/>
            <w:textDirection w:val="lrTb"/>
            <w:noWrap w:val="false"/>
          </w:tcPr>
          <w:p>
            <w:pPr>
              <w:pStyle w:val="1057"/>
              <w:ind w:firstLine="0"/>
              <w:rPr>
                <w:rFonts w:hint="eastAsia" w:ascii="宋体" w:hAnsi="宋体" w:cs="宋体"/>
                <w:color w:val="000000"/>
                <w:sz w:val="24"/>
                <w:highlight w:val="none"/>
              </w:rPr>
            </w:pPr>
            <w:r>
              <w:rPr>
                <w:rFonts w:hint="eastAsia" w:ascii="宋体" w:hAnsi="宋体" w:cs="宋体"/>
                <w:color w:val="000000"/>
                <w:sz w:val="24"/>
                <w:highlight w:val="none"/>
              </w:rPr>
              <w:t xml:space="preserve">对招标文件第六章《采购需求》中“</w:t>
            </w:r>
            <w:r>
              <w:rPr>
                <w:rFonts w:hint="eastAsia" w:ascii="宋体" w:hAnsi="宋体" w:cs="宋体"/>
                <w:color w:val="000000"/>
                <w:sz w:val="24"/>
                <w:highlight w:val="none"/>
                <w:lang w:val="en-US" w:eastAsia="zh-CN"/>
              </w:rPr>
              <w:t xml:space="preserve">七</w:t>
            </w:r>
            <w:r>
              <w:rPr>
                <w:rFonts w:hint="eastAsia" w:ascii="宋体" w:hAnsi="宋体" w:cs="宋体"/>
                <w:color w:val="000000"/>
                <w:sz w:val="24"/>
                <w:highlight w:val="none"/>
              </w:rPr>
              <w:t xml:space="preserve">、质量管控要求”的2项内容</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进行完善，详细描述且列出具体方案措施。</w:t>
            </w:r>
            <w:r>
              <w:rPr>
                <w:rFonts w:hint="eastAsia" w:ascii="宋体" w:hAnsi="宋体" w:cs="宋体"/>
                <w:color w:val="000000"/>
                <w:sz w:val="24"/>
                <w:highlight w:val="none"/>
              </w:rPr>
            </w:r>
            <w:r/>
          </w:p>
          <w:p>
            <w:pPr>
              <w:pStyle w:val="1057"/>
              <w:ind w:firstLine="0"/>
              <w:rPr>
                <w:rFonts w:hint="eastAsia" w:ascii="宋体" w:hAnsi="宋体" w:cs="宋体"/>
                <w:color w:val="000000"/>
                <w:sz w:val="24"/>
                <w:highlight w:val="none"/>
              </w:rPr>
            </w:pPr>
            <w:r>
              <w:rPr>
                <w:rFonts w:hint="eastAsia" w:ascii="宋体" w:hAnsi="宋体" w:cs="宋体"/>
                <w:color w:val="000000"/>
                <w:sz w:val="24"/>
                <w:highlight w:val="none"/>
              </w:rPr>
              <w:t xml:space="preserve">上述内容齐全，符合实际切实可行且无缺陷（缺陷是指：部分内容与项目无关、逻辑错误、科学原理错误、表述错误、不符合本项目涉及的相关规范或标准要求的任意一种情形）得</w:t>
            </w:r>
            <w:r>
              <w:rPr>
                <w:rFonts w:hint="eastAsia" w:ascii="宋体" w:hAnsi="宋体" w:cs="宋体"/>
                <w:color w:val="000000"/>
                <w:sz w:val="24"/>
                <w:highlight w:val="none"/>
                <w:lang w:val="en-US" w:eastAsia="zh-CN"/>
              </w:rPr>
              <w:t xml:space="preserve">3</w:t>
            </w:r>
            <w:r>
              <w:rPr>
                <w:rFonts w:hint="eastAsia" w:ascii="宋体" w:hAnsi="宋体" w:cs="宋体"/>
                <w:color w:val="000000"/>
                <w:sz w:val="24"/>
                <w:highlight w:val="none"/>
              </w:rPr>
              <w:t xml:space="preserve">分，每缺少一项内容扣1</w:t>
            </w:r>
            <w:r>
              <w:rPr>
                <w:rFonts w:hint="eastAsia" w:ascii="宋体" w:hAnsi="宋体" w:cs="宋体"/>
                <w:color w:val="000000"/>
                <w:sz w:val="24"/>
                <w:highlight w:val="none"/>
                <w:lang w:val="en-US" w:eastAsia="zh-CN"/>
              </w:rPr>
              <w:t xml:space="preserve">.5</w:t>
            </w:r>
            <w:r>
              <w:rPr>
                <w:rFonts w:hint="eastAsia" w:ascii="宋体" w:hAnsi="宋体" w:cs="宋体"/>
                <w:color w:val="000000"/>
                <w:sz w:val="24"/>
                <w:highlight w:val="none"/>
              </w:rPr>
              <w:t xml:space="preserve">分，扣完为止；单项内容每存在一处缺陷扣0.</w:t>
            </w:r>
            <w:r>
              <w:rPr>
                <w:rFonts w:hint="eastAsia" w:ascii="宋体" w:hAnsi="宋体" w:cs="宋体"/>
                <w:color w:val="000000"/>
                <w:sz w:val="24"/>
                <w:highlight w:val="none"/>
                <w:lang w:val="en-US" w:eastAsia="zh-CN"/>
              </w:rPr>
              <w:t xml:space="preserve">75</w:t>
            </w:r>
            <w:r>
              <w:rPr>
                <w:rFonts w:hint="eastAsia" w:ascii="宋体" w:hAnsi="宋体" w:cs="宋体"/>
                <w:color w:val="000000"/>
                <w:sz w:val="24"/>
                <w:highlight w:val="none"/>
              </w:rPr>
              <w:t xml:space="preserve">分，单项内容分（1</w:t>
            </w:r>
            <w:r>
              <w:rPr>
                <w:rFonts w:hint="eastAsia" w:ascii="宋体" w:hAnsi="宋体" w:cs="宋体"/>
                <w:color w:val="000000"/>
                <w:sz w:val="24"/>
                <w:highlight w:val="none"/>
                <w:lang w:val="en-US" w:eastAsia="zh-CN"/>
              </w:rPr>
              <w:t xml:space="preserve">.5</w:t>
            </w:r>
            <w:r>
              <w:rPr>
                <w:rFonts w:hint="eastAsia" w:ascii="宋体" w:hAnsi="宋体" w:cs="宋体"/>
                <w:color w:val="000000"/>
                <w:sz w:val="24"/>
                <w:highlight w:val="none"/>
              </w:rPr>
              <w:t xml:space="preserve">分）扣完为止。</w:t>
            </w:r>
            <w:r>
              <w:rPr>
                <w:rFonts w:hint="eastAsia" w:ascii="宋体" w:hAnsi="宋体" w:cs="宋体"/>
                <w:color w:val="000000"/>
                <w:sz w:val="24"/>
                <w:highlight w:val="none"/>
              </w:rPr>
            </w:r>
            <w:r/>
          </w:p>
          <w:p>
            <w:pPr>
              <w:pStyle w:val="1057"/>
              <w:ind w:firstLine="0"/>
              <w:rPr>
                <w:rFonts w:hint="eastAsia" w:ascii="宋体" w:hAnsi="宋体" w:cs="宋体"/>
                <w:color w:val="000000"/>
                <w:sz w:val="24"/>
                <w:highlight w:val="none"/>
              </w:rPr>
            </w:pPr>
            <w:r>
              <w:rPr>
                <w:rFonts w:hint="eastAsia" w:ascii="宋体" w:hAnsi="宋体" w:cs="宋体"/>
                <w:color w:val="000000"/>
                <w:sz w:val="24"/>
                <w:highlight w:val="none"/>
              </w:rPr>
              <w:t xml:space="preserve">未提供的得0分，本项最高得</w:t>
            </w:r>
            <w:r>
              <w:rPr>
                <w:rFonts w:hint="eastAsia" w:ascii="宋体" w:hAnsi="宋体" w:cs="宋体"/>
                <w:color w:val="000000"/>
                <w:sz w:val="24"/>
                <w:highlight w:val="none"/>
                <w:lang w:val="en-US" w:eastAsia="zh-CN"/>
              </w:rPr>
              <w:t xml:space="preserve">3</w:t>
            </w:r>
            <w:r>
              <w:rPr>
                <w:rFonts w:hint="eastAsia" w:ascii="宋体" w:hAnsi="宋体" w:cs="宋体"/>
                <w:color w:val="000000"/>
                <w:sz w:val="24"/>
                <w:highlight w:val="none"/>
              </w:rPr>
              <w:t xml:space="preserve">分，最低得0分。</w:t>
            </w:r>
            <w:r>
              <w:rPr>
                <w:rFonts w:hint="eastAsia" w:ascii="宋体" w:hAnsi="宋体" w:cs="宋体"/>
                <w:color w:val="000000"/>
                <w:sz w:val="24"/>
                <w:highlight w:val="none"/>
              </w:rPr>
            </w:r>
            <w:r/>
          </w:p>
        </w:tc>
        <w:tc>
          <w:tcPr>
            <w:tcW w:w="882" w:type="dxa"/>
            <w:vAlign w:val="center"/>
            <w:textDirection w:val="lrTb"/>
            <w:noWrap w:val="false"/>
          </w:tcPr>
          <w:p>
            <w:pPr>
              <w:pStyle w:val="803"/>
              <w:jc w:val="center"/>
              <w:rPr>
                <w:rFonts w:hint="eastAsia" w:ascii="宋体" w:hAnsi="宋体" w:cs="宋体"/>
                <w:color w:val="000000"/>
                <w:sz w:val="24"/>
                <w:highlight w:val="none"/>
              </w:rPr>
            </w:pPr>
            <w:r>
              <w:rPr>
                <w:rFonts w:hint="eastAsia" w:ascii="宋体" w:hAnsi="宋体" w:cs="宋体"/>
                <w:color w:val="000000"/>
                <w:sz w:val="24"/>
                <w:highlight w:val="none"/>
              </w:rPr>
              <w:t xml:space="preserve">否</w:t>
            </w:r>
            <w:r>
              <w:rPr>
                <w:rFonts w:hint="eastAsia" w:ascii="宋体" w:hAnsi="宋体" w:cs="宋体"/>
                <w:color w:val="000000"/>
                <w:sz w:val="24"/>
                <w:highlight w:val="none"/>
              </w:rPr>
            </w:r>
            <w:r/>
          </w:p>
        </w:tc>
      </w:tr>
      <w:tr>
        <w:trPr>
          <w:cantSplit/>
          <w:trHeight w:val="567"/>
        </w:trPr>
        <w:tc>
          <w:tcPr>
            <w:tcW w:w="910" w:type="dxa"/>
            <w:vAlign w:val="center"/>
            <w:vMerge w:val="continue"/>
            <w:textDirection w:val="lrTb"/>
            <w:noWrap w:val="false"/>
          </w:tcPr>
          <w:p>
            <w:pPr>
              <w:pStyle w:val="803"/>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W w:w="1215" w:type="dxa"/>
            <w:vAlign w:val="center"/>
            <w:vMerge w:val="restart"/>
            <w:textDirection w:val="lrTb"/>
            <w:noWrap w:val="false"/>
          </w:tcPr>
          <w:p>
            <w:pPr>
              <w:pStyle w:val="803"/>
              <w:jc w:val="center"/>
              <w:rPr>
                <w:rFonts w:hint="eastAsia" w:ascii="宋体" w:hAnsi="宋体" w:cs="宋体"/>
                <w:color w:val="000000"/>
                <w:sz w:val="24"/>
                <w:highlight w:val="none"/>
              </w:rPr>
            </w:pPr>
            <w:r>
              <w:rPr>
                <w:rFonts w:hint="eastAsia" w:ascii="宋体" w:hAnsi="宋体" w:cs="宋体"/>
                <w:color w:val="000000"/>
                <w:sz w:val="24"/>
                <w:highlight w:val="none"/>
              </w:rPr>
              <w:t xml:space="preserve">项目实施及验收方案（1</w:t>
            </w:r>
            <w:r>
              <w:rPr>
                <w:rFonts w:hint="eastAsia" w:ascii="宋体" w:hAnsi="宋体" w:cs="宋体"/>
                <w:color w:val="000000"/>
                <w:sz w:val="24"/>
                <w:highlight w:val="none"/>
                <w:lang w:val="en-US" w:eastAsia="zh-CN"/>
              </w:rPr>
              <w:t xml:space="preserve">3</w:t>
            </w:r>
            <w:r>
              <w:rPr>
                <w:rFonts w:hint="eastAsia" w:ascii="宋体" w:hAnsi="宋体" w:cs="宋体"/>
                <w:color w:val="000000"/>
                <w:sz w:val="24"/>
                <w:highlight w:val="none"/>
              </w:rPr>
              <w:t xml:space="preserve">分）</w:t>
            </w:r>
            <w:r>
              <w:rPr>
                <w:rFonts w:hint="eastAsia" w:ascii="宋体" w:hAnsi="宋体" w:cs="宋体"/>
                <w:color w:val="000000"/>
                <w:sz w:val="24"/>
                <w:highlight w:val="none"/>
              </w:rPr>
            </w:r>
            <w:r/>
          </w:p>
        </w:tc>
        <w:tc>
          <w:tcPr>
            <w:tcW w:w="1170" w:type="dxa"/>
            <w:vAlign w:val="center"/>
            <w:textDirection w:val="lrTb"/>
            <w:noWrap w:val="false"/>
          </w:tcPr>
          <w:p>
            <w:pPr>
              <w:pStyle w:val="803"/>
              <w:jc w:val="center"/>
              <w:rPr>
                <w:rFonts w:hint="eastAsia" w:ascii="宋体" w:hAnsi="宋体" w:cs="宋体"/>
                <w:color w:val="000000"/>
                <w:sz w:val="24"/>
                <w:highlight w:val="none"/>
              </w:rPr>
            </w:pPr>
            <w:r>
              <w:rPr>
                <w:rFonts w:hint="eastAsia" w:ascii="宋体" w:hAnsi="宋体" w:cs="宋体"/>
                <w:color w:val="000000"/>
                <w:sz w:val="24"/>
                <w:highlight w:val="none"/>
              </w:rPr>
              <w:t xml:space="preserve">配送安装方案（6分）</w:t>
            </w:r>
            <w:r>
              <w:rPr>
                <w:rFonts w:hint="eastAsia" w:ascii="宋体" w:hAnsi="宋体" w:cs="宋体"/>
                <w:color w:val="000000"/>
                <w:sz w:val="24"/>
                <w:highlight w:val="none"/>
              </w:rPr>
            </w:r>
            <w:r/>
          </w:p>
        </w:tc>
        <w:tc>
          <w:tcPr>
            <w:tcW w:w="5659" w:type="dxa"/>
            <w:vAlign w:val="center"/>
            <w:textDirection w:val="lrTb"/>
            <w:noWrap w:val="false"/>
          </w:tcPr>
          <w:p>
            <w:pPr>
              <w:pStyle w:val="1057"/>
              <w:ind w:firstLine="0"/>
              <w:rPr>
                <w:rFonts w:hint="eastAsia" w:ascii="宋体" w:hAnsi="宋体" w:cs="宋体"/>
                <w:color w:val="000000"/>
                <w:sz w:val="24"/>
                <w:highlight w:val="none"/>
              </w:rPr>
            </w:pPr>
            <w:r>
              <w:rPr>
                <w:rFonts w:hint="eastAsia" w:ascii="宋体" w:hAnsi="宋体" w:cs="宋体"/>
                <w:color w:val="000000"/>
                <w:sz w:val="24"/>
                <w:highlight w:val="none"/>
              </w:rPr>
              <w:t xml:space="preserve">对招标文件第六章《采购需求》中“</w:t>
            </w:r>
            <w:r>
              <w:rPr>
                <w:rFonts w:hint="eastAsia" w:ascii="宋体" w:hAnsi="宋体" w:cs="宋体"/>
                <w:color w:val="000000"/>
                <w:sz w:val="24"/>
                <w:highlight w:val="none"/>
                <w:lang w:val="en-US" w:eastAsia="zh-CN"/>
              </w:rPr>
              <w:t xml:space="preserve">八</w:t>
            </w:r>
            <w:r>
              <w:rPr>
                <w:rFonts w:hint="eastAsia" w:ascii="宋体" w:hAnsi="宋体" w:cs="宋体"/>
                <w:color w:val="000000"/>
                <w:sz w:val="24"/>
                <w:highlight w:val="none"/>
              </w:rPr>
              <w:t xml:space="preserve">、配送、安装要求”中“（一）配送、安装具体要求”的6项内容，进行完善，详细描述且列出具体方案措施。</w:t>
            </w:r>
            <w:r>
              <w:rPr>
                <w:rFonts w:hint="eastAsia" w:ascii="宋体" w:hAnsi="宋体" w:cs="宋体"/>
                <w:color w:val="000000"/>
                <w:sz w:val="24"/>
                <w:highlight w:val="none"/>
              </w:rPr>
            </w:r>
            <w:r/>
          </w:p>
          <w:p>
            <w:pPr>
              <w:pStyle w:val="1057"/>
              <w:ind w:firstLine="0"/>
              <w:rPr>
                <w:rFonts w:hint="eastAsia" w:ascii="宋体" w:hAnsi="宋体" w:cs="宋体"/>
                <w:color w:val="000000"/>
                <w:sz w:val="24"/>
                <w:highlight w:val="none"/>
              </w:rPr>
            </w:pPr>
            <w:r>
              <w:rPr>
                <w:rFonts w:hint="eastAsia" w:ascii="宋体" w:hAnsi="宋体" w:cs="宋体"/>
                <w:color w:val="000000"/>
                <w:sz w:val="24"/>
                <w:highlight w:val="none"/>
              </w:rPr>
              <w:t xml:space="preserve">上述内容齐全，符合实际切实可行且无缺陷（缺陷是指：部分内容与项目无关、逻辑错误、科学原理错误、表述错误、不符合本项目涉及的相关规范或标准要求的任意一种情形）得</w:t>
            </w:r>
            <w:r>
              <w:rPr>
                <w:rFonts w:hint="eastAsia" w:ascii="宋体" w:hAnsi="宋体" w:cs="宋体"/>
                <w:color w:val="000000"/>
                <w:sz w:val="24"/>
                <w:highlight w:val="none"/>
                <w:lang w:val="en-US" w:eastAsia="zh-CN"/>
              </w:rPr>
              <w:t xml:space="preserve">6</w:t>
            </w:r>
            <w:r>
              <w:rPr>
                <w:rFonts w:hint="eastAsia" w:ascii="宋体" w:hAnsi="宋体" w:cs="宋体"/>
                <w:color w:val="000000"/>
                <w:sz w:val="24"/>
                <w:highlight w:val="none"/>
              </w:rPr>
              <w:t xml:space="preserve">分，每缺少一项内容扣1分，扣完为止；单项内容每存在一处缺陷扣0.5分，单项内容分（1分）扣完为止。</w:t>
            </w:r>
            <w:r>
              <w:rPr>
                <w:rFonts w:hint="eastAsia" w:ascii="宋体" w:hAnsi="宋体" w:cs="宋体"/>
                <w:color w:val="000000"/>
                <w:sz w:val="24"/>
                <w:highlight w:val="none"/>
              </w:rPr>
            </w:r>
            <w:r/>
          </w:p>
          <w:p>
            <w:pPr>
              <w:pStyle w:val="1057"/>
              <w:ind w:firstLine="0"/>
              <w:rPr>
                <w:rFonts w:hint="eastAsia" w:ascii="宋体" w:hAnsi="宋体" w:cs="宋体"/>
                <w:color w:val="000000"/>
                <w:sz w:val="24"/>
                <w:highlight w:val="none"/>
              </w:rPr>
            </w:pPr>
            <w:r>
              <w:rPr>
                <w:rFonts w:hint="eastAsia" w:ascii="宋体" w:hAnsi="宋体" w:cs="宋体"/>
                <w:color w:val="000000"/>
                <w:sz w:val="24"/>
                <w:highlight w:val="none"/>
              </w:rPr>
              <w:t xml:space="preserve">未提供的得0分，本项最高得</w:t>
            </w:r>
            <w:r>
              <w:rPr>
                <w:rFonts w:hint="eastAsia" w:ascii="宋体" w:hAnsi="宋体" w:cs="宋体"/>
                <w:color w:val="000000"/>
                <w:sz w:val="24"/>
                <w:highlight w:val="none"/>
                <w:lang w:val="en-US" w:eastAsia="zh-CN"/>
              </w:rPr>
              <w:t xml:space="preserve">6</w:t>
            </w:r>
            <w:r>
              <w:rPr>
                <w:rFonts w:hint="eastAsia" w:ascii="宋体" w:hAnsi="宋体" w:cs="宋体"/>
                <w:color w:val="000000"/>
                <w:sz w:val="24"/>
                <w:highlight w:val="none"/>
              </w:rPr>
              <w:t xml:space="preserve">分，最低得0分。</w:t>
            </w:r>
            <w:r>
              <w:rPr>
                <w:rFonts w:hint="eastAsia" w:ascii="宋体" w:hAnsi="宋体" w:cs="宋体"/>
                <w:color w:val="000000"/>
                <w:sz w:val="24"/>
                <w:highlight w:val="none"/>
              </w:rPr>
            </w:r>
            <w:r/>
          </w:p>
        </w:tc>
        <w:tc>
          <w:tcPr>
            <w:tcW w:w="882" w:type="dxa"/>
            <w:vAlign w:val="center"/>
            <w:textDirection w:val="lrTb"/>
            <w:noWrap w:val="false"/>
          </w:tcPr>
          <w:p>
            <w:pPr>
              <w:pStyle w:val="803"/>
              <w:jc w:val="center"/>
              <w:rPr>
                <w:rFonts w:hint="eastAsia" w:ascii="宋体" w:hAnsi="宋体" w:cs="宋体"/>
                <w:color w:val="000000"/>
                <w:sz w:val="24"/>
                <w:highlight w:val="none"/>
              </w:rPr>
            </w:pPr>
            <w:r>
              <w:rPr>
                <w:rFonts w:hint="eastAsia" w:ascii="宋体" w:hAnsi="宋体" w:cs="宋体"/>
                <w:color w:val="000000"/>
                <w:sz w:val="24"/>
                <w:highlight w:val="none"/>
              </w:rPr>
              <w:t xml:space="preserve">否</w:t>
            </w:r>
            <w:r>
              <w:rPr>
                <w:rFonts w:hint="eastAsia" w:ascii="宋体" w:hAnsi="宋体" w:cs="宋体"/>
                <w:color w:val="000000"/>
                <w:sz w:val="24"/>
                <w:highlight w:val="none"/>
              </w:rPr>
            </w:r>
            <w:r/>
          </w:p>
        </w:tc>
      </w:tr>
      <w:tr>
        <w:trPr>
          <w:cantSplit/>
          <w:trHeight w:val="567"/>
        </w:trPr>
        <w:tc>
          <w:tcPr>
            <w:tcW w:w="910" w:type="dxa"/>
            <w:vAlign w:val="center"/>
            <w:vMerge w:val="continue"/>
            <w:textDirection w:val="lrTb"/>
            <w:noWrap w:val="false"/>
          </w:tcPr>
          <w:p>
            <w:pPr>
              <w:pStyle w:val="803"/>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W w:w="1215" w:type="dxa"/>
            <w:vAlign w:val="center"/>
            <w:vMerge w:val="continue"/>
            <w:textDirection w:val="lrTb"/>
            <w:noWrap w:val="false"/>
          </w:tcPr>
          <w:p>
            <w:pPr>
              <w:pStyle w:val="803"/>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W w:w="1170" w:type="dxa"/>
            <w:vAlign w:val="center"/>
            <w:textDirection w:val="lrTb"/>
            <w:noWrap w:val="false"/>
          </w:tcPr>
          <w:p>
            <w:pPr>
              <w:pStyle w:val="803"/>
              <w:jc w:val="center"/>
              <w:rPr>
                <w:rFonts w:hint="eastAsia" w:ascii="宋体" w:hAnsi="宋体" w:cs="宋体"/>
                <w:color w:val="000000"/>
                <w:sz w:val="24"/>
                <w:highlight w:val="none"/>
              </w:rPr>
            </w:pPr>
            <w:r>
              <w:rPr>
                <w:rFonts w:hint="eastAsia" w:ascii="宋体" w:hAnsi="宋体" w:cs="宋体"/>
                <w:color w:val="000000"/>
                <w:sz w:val="24"/>
                <w:highlight w:val="none"/>
              </w:rPr>
              <w:t xml:space="preserve">配送安装保障措施</w:t>
            </w:r>
            <w:r>
              <w:rPr>
                <w:rFonts w:hint="eastAsia" w:ascii="宋体" w:hAnsi="宋体" w:cs="宋体"/>
                <w:color w:val="000000"/>
                <w:sz w:val="24"/>
                <w:highlight w:val="none"/>
              </w:rPr>
            </w:r>
            <w:r/>
          </w:p>
          <w:p>
            <w:pPr>
              <w:pStyle w:val="803"/>
              <w:jc w:val="center"/>
              <w:rPr>
                <w:rFonts w:hint="eastAsia" w:ascii="宋体" w:hAnsi="宋体" w:cs="宋体"/>
                <w:color w:val="000000"/>
                <w:sz w:val="24"/>
                <w:highlight w:val="none"/>
              </w:rPr>
            </w:pPr>
            <w:r>
              <w:rPr>
                <w:rFonts w:hint="eastAsia" w:ascii="宋体" w:hAnsi="宋体" w:cs="宋体"/>
                <w:color w:val="000000"/>
                <w:sz w:val="24"/>
                <w:highlight w:val="none"/>
              </w:rPr>
              <w:t xml:space="preserve">（4分）</w:t>
            </w:r>
            <w:r>
              <w:rPr>
                <w:rFonts w:hint="eastAsia" w:ascii="宋体" w:hAnsi="宋体" w:cs="宋体"/>
                <w:color w:val="000000"/>
                <w:sz w:val="24"/>
                <w:highlight w:val="none"/>
              </w:rPr>
            </w:r>
            <w:r/>
          </w:p>
        </w:tc>
        <w:tc>
          <w:tcPr>
            <w:tcW w:w="5659" w:type="dxa"/>
            <w:vAlign w:val="center"/>
            <w:textDirection w:val="lrTb"/>
            <w:noWrap w:val="false"/>
          </w:tcPr>
          <w:p>
            <w:pPr>
              <w:pStyle w:val="1057"/>
              <w:ind w:firstLine="0"/>
              <w:rPr>
                <w:rFonts w:hint="eastAsia" w:ascii="宋体" w:hAnsi="宋体" w:cs="宋体"/>
                <w:color w:val="000000"/>
                <w:sz w:val="24"/>
                <w:highlight w:val="none"/>
              </w:rPr>
            </w:pPr>
            <w:r>
              <w:rPr>
                <w:rFonts w:hint="eastAsia" w:ascii="宋体" w:hAnsi="宋体" w:cs="宋体"/>
                <w:color w:val="000000"/>
                <w:sz w:val="24"/>
                <w:highlight w:val="none"/>
              </w:rPr>
              <w:t xml:space="preserve">完全满足招标文件第六章《采购需求》中“</w:t>
            </w:r>
            <w:r>
              <w:rPr>
                <w:rFonts w:hint="eastAsia" w:ascii="宋体" w:hAnsi="宋体" w:cs="宋体"/>
                <w:color w:val="000000"/>
                <w:sz w:val="24"/>
                <w:highlight w:val="none"/>
                <w:lang w:val="en-US" w:eastAsia="zh-CN"/>
              </w:rPr>
              <w:t xml:space="preserve">八</w:t>
            </w:r>
            <w:r>
              <w:rPr>
                <w:rFonts w:hint="eastAsia" w:ascii="宋体" w:hAnsi="宋体" w:cs="宋体"/>
                <w:color w:val="000000"/>
                <w:sz w:val="24"/>
                <w:highlight w:val="none"/>
              </w:rPr>
              <w:t xml:space="preserve">、配送、安装要求”中“（二）配送安装保障措施要求”的4项内容，进行完善，详细描述且列出具体方案措施。</w:t>
            </w:r>
            <w:r>
              <w:rPr>
                <w:rFonts w:hint="eastAsia" w:ascii="宋体" w:hAnsi="宋体" w:cs="宋体"/>
                <w:color w:val="000000"/>
                <w:sz w:val="24"/>
                <w:highlight w:val="none"/>
              </w:rPr>
            </w:r>
            <w:r/>
          </w:p>
          <w:p>
            <w:pPr>
              <w:pStyle w:val="1057"/>
              <w:ind w:firstLine="0"/>
              <w:rPr>
                <w:rFonts w:hint="eastAsia" w:ascii="宋体" w:hAnsi="宋体" w:cs="宋体"/>
                <w:color w:val="000000"/>
                <w:sz w:val="24"/>
                <w:highlight w:val="none"/>
              </w:rPr>
            </w:pPr>
            <w:r>
              <w:rPr>
                <w:rFonts w:hint="eastAsia" w:ascii="宋体" w:hAnsi="宋体" w:cs="宋体"/>
                <w:color w:val="000000"/>
                <w:sz w:val="24"/>
                <w:highlight w:val="none"/>
              </w:rPr>
              <w:t xml:space="preserve">上述内容齐全，符合实际切实可行且无缺陷（缺陷是指：部分内容与项目无关、逻辑错误、科学原理错误、表述错误、不符合本项目涉及的相关规范或标准要求的任意一种情形）得</w:t>
            </w:r>
            <w:r>
              <w:rPr>
                <w:rFonts w:hint="eastAsia" w:ascii="宋体" w:hAnsi="宋体" w:cs="宋体"/>
                <w:color w:val="000000"/>
                <w:sz w:val="24"/>
                <w:highlight w:val="none"/>
                <w:lang w:val="en-US" w:eastAsia="zh-CN"/>
              </w:rPr>
              <w:t xml:space="preserve">4</w:t>
            </w:r>
            <w:r>
              <w:rPr>
                <w:rFonts w:hint="eastAsia" w:ascii="宋体" w:hAnsi="宋体" w:cs="宋体"/>
                <w:color w:val="000000"/>
                <w:sz w:val="24"/>
                <w:highlight w:val="none"/>
              </w:rPr>
              <w:t xml:space="preserve">分，每缺少一项内容扣1分，扣完为止；单项内容每存在一处缺陷扣0.5分，单项内容分（1分）扣完为止。</w:t>
            </w:r>
            <w:r>
              <w:rPr>
                <w:rFonts w:hint="eastAsia" w:ascii="宋体" w:hAnsi="宋体" w:cs="宋体"/>
                <w:color w:val="000000"/>
                <w:sz w:val="24"/>
                <w:highlight w:val="none"/>
              </w:rPr>
            </w:r>
            <w:r/>
          </w:p>
          <w:p>
            <w:pPr>
              <w:pStyle w:val="1057"/>
              <w:ind w:firstLine="0"/>
              <w:rPr>
                <w:rFonts w:hint="eastAsia" w:ascii="宋体" w:hAnsi="宋体" w:cs="宋体"/>
                <w:color w:val="000000"/>
                <w:sz w:val="24"/>
                <w:highlight w:val="none"/>
              </w:rPr>
            </w:pPr>
            <w:r>
              <w:rPr>
                <w:rFonts w:hint="eastAsia" w:ascii="宋体" w:hAnsi="宋体" w:cs="宋体"/>
                <w:color w:val="000000"/>
                <w:sz w:val="24"/>
                <w:highlight w:val="none"/>
              </w:rPr>
              <w:t xml:space="preserve">未提供的得0分，本项最高得</w:t>
            </w:r>
            <w:r>
              <w:rPr>
                <w:rFonts w:hint="eastAsia" w:ascii="宋体" w:hAnsi="宋体" w:cs="宋体"/>
                <w:color w:val="000000"/>
                <w:sz w:val="24"/>
                <w:highlight w:val="none"/>
                <w:lang w:val="en-US" w:eastAsia="zh-CN"/>
              </w:rPr>
              <w:t xml:space="preserve">4</w:t>
            </w:r>
            <w:r>
              <w:rPr>
                <w:rFonts w:hint="eastAsia" w:ascii="宋体" w:hAnsi="宋体" w:cs="宋体"/>
                <w:color w:val="000000"/>
                <w:sz w:val="24"/>
                <w:highlight w:val="none"/>
              </w:rPr>
              <w:t xml:space="preserve">分，最低得0分。</w:t>
            </w:r>
            <w:r>
              <w:rPr>
                <w:rFonts w:hint="eastAsia" w:ascii="宋体" w:hAnsi="宋体" w:cs="宋体"/>
                <w:color w:val="000000"/>
                <w:sz w:val="24"/>
                <w:highlight w:val="none"/>
              </w:rPr>
            </w:r>
            <w:r/>
          </w:p>
        </w:tc>
        <w:tc>
          <w:tcPr>
            <w:tcW w:w="882" w:type="dxa"/>
            <w:vAlign w:val="center"/>
            <w:textDirection w:val="lrTb"/>
            <w:noWrap w:val="false"/>
          </w:tcPr>
          <w:p>
            <w:pPr>
              <w:pStyle w:val="803"/>
              <w:jc w:val="center"/>
              <w:rPr>
                <w:rFonts w:hint="eastAsia" w:ascii="宋体" w:hAnsi="宋体" w:cs="宋体"/>
                <w:color w:val="000000"/>
                <w:sz w:val="24"/>
                <w:highlight w:val="none"/>
              </w:rPr>
            </w:pPr>
            <w:r>
              <w:rPr>
                <w:rFonts w:hint="eastAsia" w:ascii="宋体" w:hAnsi="宋体" w:cs="宋体"/>
                <w:color w:val="000000"/>
                <w:sz w:val="24"/>
                <w:highlight w:val="none"/>
              </w:rPr>
              <w:t xml:space="preserve">否</w:t>
            </w:r>
            <w:r>
              <w:rPr>
                <w:rFonts w:hint="eastAsia" w:ascii="宋体" w:hAnsi="宋体" w:cs="宋体"/>
                <w:color w:val="000000"/>
                <w:sz w:val="24"/>
                <w:highlight w:val="none"/>
              </w:rPr>
            </w:r>
            <w:r/>
          </w:p>
        </w:tc>
      </w:tr>
      <w:tr>
        <w:trPr>
          <w:cantSplit/>
          <w:trHeight w:val="567"/>
        </w:trPr>
        <w:tc>
          <w:tcPr>
            <w:tcW w:w="910" w:type="dxa"/>
            <w:vAlign w:val="center"/>
            <w:vMerge w:val="continue"/>
            <w:textDirection w:val="lrTb"/>
            <w:noWrap w:val="false"/>
          </w:tcPr>
          <w:p>
            <w:pPr>
              <w:pStyle w:val="803"/>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W w:w="1215" w:type="dxa"/>
            <w:vAlign w:val="center"/>
            <w:vMerge w:val="continue"/>
            <w:textDirection w:val="lrTb"/>
            <w:noWrap w:val="false"/>
          </w:tcPr>
          <w:p>
            <w:pPr>
              <w:pStyle w:val="803"/>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W w:w="1170" w:type="dxa"/>
            <w:vAlign w:val="center"/>
            <w:textDirection w:val="lrTb"/>
            <w:noWrap w:val="false"/>
          </w:tcPr>
          <w:p>
            <w:pPr>
              <w:pStyle w:val="803"/>
              <w:jc w:val="center"/>
              <w:rPr>
                <w:rFonts w:hint="eastAsia" w:ascii="宋体" w:hAnsi="宋体" w:cs="宋体"/>
                <w:color w:val="000000"/>
                <w:sz w:val="24"/>
                <w:highlight w:val="none"/>
              </w:rPr>
            </w:pPr>
            <w:r>
              <w:rPr>
                <w:rFonts w:hint="eastAsia" w:ascii="宋体" w:hAnsi="宋体" w:cs="宋体"/>
                <w:color w:val="000000"/>
                <w:sz w:val="24"/>
                <w:highlight w:val="none"/>
              </w:rPr>
              <w:t xml:space="preserve">验收方案（</w:t>
            </w:r>
            <w:r>
              <w:rPr>
                <w:rFonts w:hint="eastAsia" w:ascii="宋体" w:hAnsi="宋体" w:cs="宋体"/>
                <w:color w:val="000000"/>
                <w:sz w:val="24"/>
                <w:highlight w:val="none"/>
                <w:lang w:val="en-US" w:eastAsia="zh-CN"/>
              </w:rPr>
              <w:t xml:space="preserve">3</w:t>
            </w:r>
            <w:r>
              <w:rPr>
                <w:rFonts w:hint="eastAsia" w:ascii="宋体" w:hAnsi="宋体" w:cs="宋体"/>
                <w:color w:val="000000"/>
                <w:sz w:val="24"/>
                <w:highlight w:val="none"/>
              </w:rPr>
              <w:t xml:space="preserve">分）</w:t>
            </w:r>
            <w:r>
              <w:rPr>
                <w:rFonts w:hint="eastAsia" w:ascii="宋体" w:hAnsi="宋体" w:cs="宋体"/>
                <w:color w:val="000000"/>
                <w:sz w:val="24"/>
                <w:highlight w:val="none"/>
              </w:rPr>
            </w:r>
            <w:r/>
          </w:p>
        </w:tc>
        <w:tc>
          <w:tcPr>
            <w:tcW w:w="5659" w:type="dxa"/>
            <w:vAlign w:val="center"/>
            <w:textDirection w:val="lrTb"/>
            <w:noWrap w:val="false"/>
          </w:tcPr>
          <w:p>
            <w:pPr>
              <w:pStyle w:val="1057"/>
              <w:ind w:firstLine="0"/>
              <w:rPr>
                <w:rFonts w:hint="eastAsia" w:ascii="宋体" w:hAnsi="宋体" w:cs="宋体"/>
                <w:color w:val="000000"/>
                <w:sz w:val="24"/>
                <w:highlight w:val="none"/>
              </w:rPr>
            </w:pPr>
            <w:r>
              <w:rPr>
                <w:rFonts w:hint="eastAsia" w:ascii="宋体" w:hAnsi="宋体" w:cs="宋体"/>
                <w:color w:val="000000"/>
                <w:sz w:val="24"/>
                <w:highlight w:val="none"/>
              </w:rPr>
              <w:t xml:space="preserve">完全满足招标文件第六章《采购需求》中“</w:t>
            </w:r>
            <w:r>
              <w:rPr>
                <w:rFonts w:hint="eastAsia" w:ascii="宋体" w:hAnsi="宋体" w:cs="宋体"/>
                <w:color w:val="000000"/>
                <w:sz w:val="24"/>
                <w:highlight w:val="none"/>
                <w:lang w:val="en-US" w:eastAsia="zh-CN"/>
              </w:rPr>
              <w:t xml:space="preserve">十</w:t>
            </w:r>
            <w:r>
              <w:rPr>
                <w:rFonts w:hint="eastAsia" w:ascii="宋体" w:hAnsi="宋体" w:cs="宋体"/>
                <w:color w:val="000000"/>
                <w:sz w:val="24"/>
                <w:highlight w:val="none"/>
              </w:rPr>
              <w:t xml:space="preserve">、验收标准（验收要求、验收标准和程序）要求”的</w:t>
            </w:r>
            <w:r>
              <w:rPr>
                <w:rFonts w:hint="eastAsia" w:ascii="宋体" w:hAnsi="宋体" w:cs="宋体"/>
                <w:color w:val="000000"/>
                <w:sz w:val="24"/>
                <w:highlight w:val="none"/>
                <w:lang w:val="en-US" w:eastAsia="zh-CN"/>
              </w:rPr>
              <w:t xml:space="preserve">3</w:t>
            </w:r>
            <w:r>
              <w:rPr>
                <w:rFonts w:hint="eastAsia" w:ascii="宋体" w:hAnsi="宋体" w:cs="宋体"/>
                <w:color w:val="000000"/>
                <w:sz w:val="24"/>
                <w:highlight w:val="none"/>
              </w:rPr>
              <w:t xml:space="preserve">项内容，进行完善，详细描述且列出具体方案措施。</w:t>
            </w:r>
            <w:r>
              <w:rPr>
                <w:rFonts w:hint="eastAsia" w:ascii="宋体" w:hAnsi="宋体" w:cs="宋体"/>
                <w:color w:val="000000"/>
                <w:sz w:val="24"/>
                <w:highlight w:val="none"/>
              </w:rPr>
            </w:r>
            <w:r/>
          </w:p>
          <w:p>
            <w:pPr>
              <w:pStyle w:val="1057"/>
              <w:ind w:firstLine="0"/>
              <w:rPr>
                <w:rFonts w:hint="eastAsia" w:ascii="宋体" w:hAnsi="宋体" w:cs="宋体"/>
                <w:color w:val="000000"/>
                <w:sz w:val="24"/>
                <w:highlight w:val="none"/>
              </w:rPr>
            </w:pPr>
            <w:r>
              <w:rPr>
                <w:rFonts w:hint="eastAsia" w:ascii="宋体" w:hAnsi="宋体" w:cs="宋体"/>
                <w:color w:val="000000"/>
                <w:sz w:val="24"/>
                <w:highlight w:val="none"/>
              </w:rPr>
              <w:t xml:space="preserve">上述内容齐全，符合实际切实可行且无缺陷（缺陷是指：部分内容与项目无关、逻辑错误、科学原理错误、表述错误、不符合本项目涉及的相关规范或标准要求的任意一种情形）得</w:t>
            </w:r>
            <w:r>
              <w:rPr>
                <w:rFonts w:hint="eastAsia" w:ascii="宋体" w:hAnsi="宋体" w:cs="宋体"/>
                <w:color w:val="000000"/>
                <w:sz w:val="24"/>
                <w:highlight w:val="none"/>
                <w:lang w:val="en-US" w:eastAsia="zh-CN"/>
              </w:rPr>
              <w:t xml:space="preserve">3</w:t>
            </w:r>
            <w:r>
              <w:rPr>
                <w:rFonts w:hint="eastAsia" w:ascii="宋体" w:hAnsi="宋体" w:cs="宋体"/>
                <w:color w:val="000000"/>
                <w:sz w:val="24"/>
                <w:highlight w:val="none"/>
              </w:rPr>
              <w:t xml:space="preserve">分，每缺少一项内容扣1分，扣完为止；单项内容每存在一处缺陷扣0.5分，单项内容分（1分）扣完为止。</w:t>
            </w:r>
            <w:r>
              <w:rPr>
                <w:rFonts w:hint="eastAsia" w:ascii="宋体" w:hAnsi="宋体" w:cs="宋体"/>
                <w:color w:val="000000"/>
                <w:sz w:val="24"/>
                <w:highlight w:val="none"/>
              </w:rPr>
            </w:r>
            <w:r/>
          </w:p>
          <w:p>
            <w:pPr>
              <w:pStyle w:val="1057"/>
              <w:ind w:firstLine="0"/>
              <w:rPr>
                <w:rFonts w:hint="eastAsia" w:ascii="宋体" w:hAnsi="宋体" w:cs="宋体"/>
                <w:color w:val="000000"/>
                <w:sz w:val="24"/>
                <w:highlight w:val="none"/>
              </w:rPr>
            </w:pPr>
            <w:r>
              <w:rPr>
                <w:rFonts w:hint="eastAsia" w:ascii="宋体" w:hAnsi="宋体" w:cs="宋体"/>
                <w:color w:val="000000"/>
                <w:sz w:val="24"/>
                <w:highlight w:val="none"/>
              </w:rPr>
              <w:t xml:space="preserve">未提供的得0分，本项最高得</w:t>
            </w:r>
            <w:r>
              <w:rPr>
                <w:rFonts w:hint="eastAsia" w:ascii="宋体" w:hAnsi="宋体" w:cs="宋体"/>
                <w:color w:val="000000"/>
                <w:sz w:val="24"/>
                <w:highlight w:val="none"/>
                <w:lang w:val="en-US" w:eastAsia="zh-CN"/>
              </w:rPr>
              <w:t xml:space="preserve">3</w:t>
            </w:r>
            <w:r>
              <w:rPr>
                <w:rFonts w:hint="eastAsia" w:ascii="宋体" w:hAnsi="宋体" w:cs="宋体"/>
                <w:color w:val="000000"/>
                <w:sz w:val="24"/>
                <w:highlight w:val="none"/>
              </w:rPr>
              <w:t xml:space="preserve">分，最低得0分。</w:t>
            </w:r>
            <w:r>
              <w:rPr>
                <w:rFonts w:hint="eastAsia" w:ascii="宋体" w:hAnsi="宋体" w:cs="宋体"/>
                <w:color w:val="000000"/>
                <w:sz w:val="24"/>
                <w:highlight w:val="none"/>
              </w:rPr>
            </w:r>
            <w:r/>
          </w:p>
        </w:tc>
        <w:tc>
          <w:tcPr>
            <w:tcW w:w="882" w:type="dxa"/>
            <w:vAlign w:val="center"/>
            <w:textDirection w:val="lrTb"/>
            <w:noWrap w:val="false"/>
          </w:tcPr>
          <w:p>
            <w:pPr>
              <w:pStyle w:val="803"/>
              <w:jc w:val="center"/>
              <w:rPr>
                <w:rFonts w:hint="eastAsia" w:ascii="宋体" w:hAnsi="宋体" w:cs="宋体"/>
                <w:color w:val="000000"/>
                <w:sz w:val="24"/>
                <w:highlight w:val="none"/>
              </w:rPr>
            </w:pPr>
            <w:r>
              <w:rPr>
                <w:rFonts w:hint="eastAsia" w:ascii="宋体" w:hAnsi="宋体" w:cs="宋体"/>
                <w:color w:val="000000"/>
                <w:sz w:val="24"/>
                <w:highlight w:val="none"/>
              </w:rPr>
              <w:t xml:space="preserve">否</w:t>
            </w:r>
            <w:r>
              <w:rPr>
                <w:rFonts w:hint="eastAsia" w:ascii="宋体" w:hAnsi="宋体" w:cs="宋体"/>
                <w:color w:val="000000"/>
                <w:sz w:val="24"/>
                <w:highlight w:val="none"/>
              </w:rPr>
            </w:r>
            <w:r/>
          </w:p>
        </w:tc>
      </w:tr>
      <w:tr>
        <w:trPr>
          <w:cantSplit/>
          <w:trHeight w:val="567"/>
        </w:trPr>
        <w:tc>
          <w:tcPr>
            <w:tcW w:w="910" w:type="dxa"/>
            <w:vAlign w:val="center"/>
            <w:vMerge w:val="continue"/>
            <w:textDirection w:val="lrTb"/>
            <w:noWrap w:val="false"/>
          </w:tcPr>
          <w:p>
            <w:pPr>
              <w:pStyle w:val="803"/>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W w:w="1215" w:type="dxa"/>
            <w:vAlign w:val="center"/>
            <w:vMerge w:val="restart"/>
            <w:textDirection w:val="lrTb"/>
            <w:noWrap w:val="false"/>
          </w:tcPr>
          <w:p>
            <w:pPr>
              <w:pStyle w:val="803"/>
              <w:jc w:val="center"/>
              <w:rPr>
                <w:rFonts w:hint="eastAsia" w:ascii="宋体" w:hAnsi="宋体" w:cs="宋体"/>
                <w:color w:val="000000"/>
                <w:sz w:val="24"/>
                <w:highlight w:val="none"/>
              </w:rPr>
            </w:pPr>
            <w:r>
              <w:rPr>
                <w:rFonts w:hint="eastAsia" w:ascii="宋体" w:hAnsi="宋体" w:cs="宋体"/>
                <w:color w:val="000000"/>
                <w:sz w:val="24"/>
                <w:highlight w:val="none"/>
              </w:rPr>
              <w:t xml:space="preserve">售后服务方案（1</w:t>
            </w:r>
            <w:r>
              <w:rPr>
                <w:rFonts w:hint="eastAsia" w:ascii="宋体" w:hAnsi="宋体" w:cs="宋体"/>
                <w:color w:val="000000"/>
                <w:sz w:val="24"/>
                <w:highlight w:val="none"/>
                <w:lang w:val="en-US" w:eastAsia="zh-CN"/>
              </w:rPr>
              <w:t xml:space="preserve">8</w:t>
            </w:r>
            <w:r>
              <w:rPr>
                <w:rFonts w:hint="eastAsia" w:ascii="宋体" w:hAnsi="宋体" w:cs="宋体"/>
                <w:color w:val="000000"/>
                <w:sz w:val="24"/>
                <w:highlight w:val="none"/>
              </w:rPr>
              <w:t xml:space="preserve">分）</w:t>
            </w:r>
            <w:r>
              <w:rPr>
                <w:rFonts w:hint="eastAsia" w:ascii="宋体" w:hAnsi="宋体" w:cs="宋体"/>
                <w:color w:val="000000"/>
                <w:sz w:val="24"/>
                <w:highlight w:val="none"/>
              </w:rPr>
            </w:r>
            <w:r/>
          </w:p>
        </w:tc>
        <w:tc>
          <w:tcPr>
            <w:tcW w:w="1170" w:type="dxa"/>
            <w:vAlign w:val="center"/>
            <w:textDirection w:val="lrTb"/>
            <w:noWrap w:val="false"/>
          </w:tcPr>
          <w:p>
            <w:pPr>
              <w:pStyle w:val="803"/>
              <w:rPr>
                <w:rFonts w:hint="eastAsia" w:ascii="宋体" w:hAnsi="宋体" w:cs="宋体"/>
                <w:color w:val="000000"/>
                <w:sz w:val="24"/>
                <w:highlight w:val="none"/>
              </w:rPr>
            </w:pPr>
            <w:r>
              <w:rPr>
                <w:rFonts w:hint="eastAsia" w:ascii="宋体" w:hAnsi="宋体" w:cs="宋体"/>
                <w:color w:val="000000"/>
                <w:sz w:val="24"/>
                <w:highlight w:val="none"/>
              </w:rPr>
              <w:t xml:space="preserve">质保期（</w:t>
            </w:r>
            <w:r>
              <w:rPr>
                <w:rFonts w:hint="eastAsia" w:ascii="宋体" w:hAnsi="宋体" w:cs="宋体"/>
                <w:color w:val="000000"/>
                <w:sz w:val="24"/>
                <w:highlight w:val="none"/>
                <w:lang w:val="en-US" w:eastAsia="zh-CN"/>
              </w:rPr>
              <w:t xml:space="preserve">5</w:t>
            </w:r>
            <w:r>
              <w:rPr>
                <w:rFonts w:hint="eastAsia" w:ascii="宋体" w:hAnsi="宋体" w:cs="宋体"/>
                <w:color w:val="000000"/>
                <w:sz w:val="24"/>
                <w:highlight w:val="none"/>
              </w:rPr>
              <w:t xml:space="preserve">分）</w:t>
            </w:r>
            <w:r>
              <w:rPr>
                <w:rFonts w:hint="eastAsia" w:ascii="宋体" w:hAnsi="宋体" w:cs="宋体"/>
                <w:color w:val="000000"/>
                <w:sz w:val="24"/>
                <w:highlight w:val="none"/>
              </w:rPr>
            </w:r>
            <w:r/>
          </w:p>
        </w:tc>
        <w:tc>
          <w:tcPr>
            <w:tcW w:w="5659" w:type="dxa"/>
            <w:vAlign w:val="center"/>
            <w:textDirection w:val="lrTb"/>
            <w:noWrap w:val="false"/>
          </w:tcPr>
          <w:p>
            <w:pPr>
              <w:pStyle w:val="803"/>
              <w:rPr>
                <w:rFonts w:hint="eastAsia" w:ascii="宋体" w:hAnsi="宋体" w:cs="宋体"/>
                <w:color w:val="000000"/>
                <w:sz w:val="24"/>
                <w:highlight w:val="none"/>
              </w:rPr>
            </w:pPr>
            <w:r>
              <w:rPr>
                <w:rFonts w:hint="eastAsia" w:ascii="宋体" w:hAnsi="宋体" w:cs="宋体"/>
                <w:color w:val="000000"/>
                <w:sz w:val="24"/>
                <w:highlight w:val="none"/>
              </w:rPr>
              <w:t xml:space="preserve">质保期5年及以下的不得分；</w:t>
            </w:r>
            <w:r>
              <w:rPr>
                <w:rFonts w:hint="eastAsia" w:ascii="宋体" w:hAnsi="宋体" w:cs="宋体"/>
                <w:color w:val="000000"/>
                <w:sz w:val="24"/>
                <w:highlight w:val="none"/>
              </w:rPr>
            </w:r>
            <w:r/>
          </w:p>
          <w:p>
            <w:pPr>
              <w:pStyle w:val="803"/>
              <w:rPr>
                <w:rFonts w:hint="eastAsia" w:ascii="宋体" w:hAnsi="宋体" w:cs="宋体"/>
                <w:color w:val="000000"/>
                <w:sz w:val="24"/>
                <w:highlight w:val="none"/>
              </w:rPr>
            </w:pPr>
            <w:r>
              <w:rPr>
                <w:rFonts w:hint="eastAsia" w:ascii="宋体" w:hAnsi="宋体" w:cs="宋体"/>
                <w:color w:val="000000"/>
                <w:sz w:val="24"/>
                <w:highlight w:val="none"/>
              </w:rPr>
              <w:t xml:space="preserve">质保期在5年基础上，每增加1年（增加不满1年不得分），得1分。</w:t>
            </w:r>
            <w:r>
              <w:rPr>
                <w:rFonts w:hint="eastAsia" w:ascii="宋体" w:hAnsi="宋体" w:cs="宋体"/>
                <w:color w:val="000000"/>
                <w:sz w:val="24"/>
                <w:highlight w:val="none"/>
              </w:rPr>
            </w:r>
            <w:r/>
          </w:p>
          <w:p>
            <w:pPr>
              <w:pStyle w:val="803"/>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本项最高得</w:t>
            </w:r>
            <w:r>
              <w:rPr>
                <w:rFonts w:hint="eastAsia" w:ascii="宋体" w:hAnsi="宋体" w:cs="宋体"/>
                <w:color w:val="000000"/>
                <w:sz w:val="24"/>
                <w:highlight w:val="none"/>
                <w:lang w:val="en-US" w:eastAsia="zh-CN"/>
              </w:rPr>
              <w:t xml:space="preserve">5</w:t>
            </w:r>
            <w:r>
              <w:rPr>
                <w:rFonts w:hint="eastAsia" w:ascii="宋体" w:hAnsi="宋体" w:cs="宋体"/>
                <w:color w:val="000000"/>
                <w:sz w:val="24"/>
                <w:highlight w:val="none"/>
              </w:rPr>
              <w:t xml:space="preserve">分，最低得0分。</w:t>
            </w:r>
            <w:r>
              <w:rPr>
                <w:rFonts w:hint="eastAsia" w:ascii="宋体" w:hAnsi="宋体" w:cs="宋体"/>
                <w:color w:val="000000"/>
                <w:sz w:val="24"/>
                <w:highlight w:val="none"/>
              </w:rPr>
            </w:r>
            <w:r/>
          </w:p>
        </w:tc>
        <w:tc>
          <w:tcPr>
            <w:tcW w:w="882" w:type="dxa"/>
            <w:vAlign w:val="center"/>
            <w:textDirection w:val="lrTb"/>
            <w:noWrap w:val="false"/>
          </w:tcPr>
          <w:p>
            <w:pPr>
              <w:pStyle w:val="803"/>
              <w:jc w:val="center"/>
              <w:rPr>
                <w:rFonts w:hint="eastAsia" w:ascii="宋体" w:hAnsi="宋体" w:cs="宋体"/>
                <w:color w:val="000000"/>
                <w:sz w:val="24"/>
                <w:highlight w:val="none"/>
              </w:rPr>
            </w:pPr>
            <w:r>
              <w:rPr>
                <w:rFonts w:hint="eastAsia" w:ascii="宋体" w:hAnsi="宋体" w:cs="宋体"/>
                <w:color w:val="000000"/>
                <w:sz w:val="24"/>
                <w:highlight w:val="none"/>
              </w:rPr>
              <w:t xml:space="preserve">是</w:t>
            </w:r>
            <w:r>
              <w:rPr>
                <w:rFonts w:hint="eastAsia" w:ascii="宋体" w:hAnsi="宋体" w:cs="宋体"/>
                <w:color w:val="000000"/>
                <w:sz w:val="24"/>
                <w:highlight w:val="none"/>
              </w:rPr>
            </w:r>
            <w:r/>
          </w:p>
        </w:tc>
      </w:tr>
      <w:tr>
        <w:trPr>
          <w:cantSplit/>
          <w:trHeight w:val="567"/>
        </w:trPr>
        <w:tc>
          <w:tcPr>
            <w:tcW w:w="910" w:type="dxa"/>
            <w:vAlign w:val="center"/>
            <w:vMerge w:val="continue"/>
            <w:textDirection w:val="lrTb"/>
            <w:noWrap w:val="false"/>
          </w:tcPr>
          <w:p>
            <w:pPr>
              <w:pStyle w:val="803"/>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W w:w="1215" w:type="dxa"/>
            <w:vAlign w:val="center"/>
            <w:vMerge w:val="continue"/>
            <w:textDirection w:val="lrTb"/>
            <w:noWrap w:val="false"/>
          </w:tcPr>
          <w:p>
            <w:pPr>
              <w:pStyle w:val="803"/>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W w:w="1170" w:type="dxa"/>
            <w:vAlign w:val="center"/>
            <w:textDirection w:val="lrTb"/>
            <w:noWrap w:val="false"/>
          </w:tcPr>
          <w:p>
            <w:pPr>
              <w:pStyle w:val="803"/>
              <w:jc w:val="center"/>
              <w:rPr>
                <w:rFonts w:hint="eastAsia" w:ascii="宋体" w:hAnsi="宋体" w:cs="宋体"/>
                <w:color w:val="000000"/>
                <w:sz w:val="24"/>
                <w:highlight w:val="none"/>
              </w:rPr>
            </w:pPr>
            <w:r>
              <w:rPr>
                <w:rFonts w:hint="eastAsia" w:ascii="宋体" w:hAnsi="宋体" w:cs="宋体"/>
                <w:color w:val="000000"/>
                <w:sz w:val="24"/>
                <w:highlight w:val="none"/>
              </w:rPr>
              <w:t xml:space="preserve">质保期内的售后服务方案</w:t>
            </w:r>
            <w:r>
              <w:rPr>
                <w:rFonts w:hint="eastAsia" w:ascii="宋体" w:hAnsi="宋体" w:cs="宋体"/>
                <w:color w:val="000000"/>
                <w:sz w:val="24"/>
                <w:highlight w:val="none"/>
              </w:rPr>
            </w:r>
            <w:r/>
          </w:p>
          <w:p>
            <w:pPr>
              <w:pStyle w:val="803"/>
              <w:jc w:val="center"/>
              <w:rPr>
                <w:rFonts w:hint="eastAsia" w:ascii="宋体" w:hAnsi="宋体" w:cs="宋体"/>
                <w:color w:val="000000"/>
                <w:sz w:val="24"/>
                <w:highlight w:val="none"/>
              </w:rPr>
            </w:pPr>
            <w:r>
              <w:rPr>
                <w:rFonts w:hint="eastAsia" w:ascii="宋体" w:hAnsi="宋体" w:cs="宋体"/>
                <w:color w:val="000000"/>
                <w:sz w:val="24"/>
                <w:highlight w:val="none"/>
              </w:rPr>
              <w:t xml:space="preserve">（6分）</w:t>
            </w:r>
            <w:r>
              <w:rPr>
                <w:rFonts w:hint="eastAsia" w:ascii="宋体" w:hAnsi="宋体" w:cs="宋体"/>
                <w:color w:val="000000"/>
                <w:sz w:val="24"/>
                <w:highlight w:val="none"/>
              </w:rPr>
            </w:r>
            <w:r/>
          </w:p>
        </w:tc>
        <w:tc>
          <w:tcPr>
            <w:tcW w:w="5659" w:type="dxa"/>
            <w:vAlign w:val="center"/>
            <w:textDirection w:val="lrTb"/>
            <w:noWrap w:val="false"/>
          </w:tcPr>
          <w:p>
            <w:pPr>
              <w:pStyle w:val="1057"/>
              <w:ind w:firstLine="0"/>
              <w:rPr>
                <w:rFonts w:hint="eastAsia" w:ascii="宋体" w:hAnsi="宋体" w:cs="宋体"/>
                <w:color w:val="000000"/>
                <w:sz w:val="24"/>
                <w:highlight w:val="none"/>
              </w:rPr>
            </w:pPr>
            <w:r>
              <w:rPr>
                <w:rFonts w:hint="eastAsia" w:ascii="宋体" w:hAnsi="宋体" w:cs="宋体"/>
                <w:color w:val="000000"/>
                <w:sz w:val="24"/>
                <w:highlight w:val="none"/>
              </w:rPr>
              <w:t xml:space="preserve">完全满足招标文件第六章《采购需求》中“</w:t>
            </w:r>
            <w:r>
              <w:rPr>
                <w:rFonts w:hint="eastAsia" w:ascii="宋体" w:hAnsi="宋体" w:cs="宋体"/>
                <w:color w:val="000000"/>
                <w:sz w:val="24"/>
                <w:highlight w:val="none"/>
                <w:lang w:val="en-US" w:eastAsia="zh-CN"/>
              </w:rPr>
              <w:t xml:space="preserve">九</w:t>
            </w:r>
            <w:r>
              <w:rPr>
                <w:rFonts w:hint="eastAsia" w:ascii="宋体" w:hAnsi="宋体" w:cs="宋体"/>
                <w:color w:val="000000"/>
                <w:sz w:val="24"/>
                <w:highlight w:val="none"/>
              </w:rPr>
              <w:t xml:space="preserve">、售后服务要求”中“</w:t>
            </w:r>
            <w:r>
              <w:rPr>
                <w:rFonts w:hint="eastAsia" w:ascii="宋体" w:hAnsi="宋体" w:cs="宋体"/>
                <w:bCs/>
                <w:color w:val="000000"/>
                <w:sz w:val="24"/>
                <w:highlight w:val="none"/>
              </w:rPr>
              <w:t xml:space="preserve">（二）</w:t>
            </w:r>
            <w:r>
              <w:rPr>
                <w:rFonts w:hint="eastAsia" w:ascii="宋体" w:hAnsi="宋体" w:cs="宋体"/>
                <w:color w:val="000000"/>
                <w:sz w:val="24"/>
                <w:highlight w:val="none"/>
              </w:rPr>
              <w:t xml:space="preserve">质保期内的服务要求”的4项内容，进行完善，详细描述且列出具体方案措施。</w:t>
            </w:r>
            <w:r>
              <w:rPr>
                <w:rFonts w:hint="eastAsia" w:ascii="宋体" w:hAnsi="宋体" w:cs="宋体"/>
                <w:color w:val="000000"/>
                <w:sz w:val="24"/>
                <w:highlight w:val="none"/>
              </w:rPr>
            </w:r>
            <w:r/>
          </w:p>
          <w:p>
            <w:pPr>
              <w:pStyle w:val="1057"/>
              <w:ind w:firstLine="0"/>
              <w:rPr>
                <w:rFonts w:hint="eastAsia" w:ascii="宋体" w:hAnsi="宋体" w:cs="宋体"/>
                <w:color w:val="000000"/>
                <w:sz w:val="24"/>
                <w:highlight w:val="none"/>
              </w:rPr>
            </w:pPr>
            <w:r>
              <w:rPr>
                <w:rFonts w:hint="eastAsia" w:ascii="宋体" w:hAnsi="宋体" w:cs="宋体"/>
                <w:color w:val="000000"/>
                <w:sz w:val="24"/>
                <w:highlight w:val="none"/>
              </w:rPr>
              <w:t xml:space="preserve">上述内容齐全，符合实际切实可行且无缺陷（缺陷是指：部分内容与项目无关、逻辑错误、科学原理错误、表述错误、不符合本项目涉及的相关规范或标准要求的任意一种情形）得</w:t>
            </w:r>
            <w:r>
              <w:rPr>
                <w:rFonts w:hint="eastAsia" w:ascii="宋体" w:hAnsi="宋体" w:cs="宋体"/>
                <w:color w:val="000000"/>
                <w:sz w:val="24"/>
                <w:highlight w:val="none"/>
                <w:lang w:val="en-US" w:eastAsia="zh-CN"/>
              </w:rPr>
              <w:t xml:space="preserve">6</w:t>
            </w:r>
            <w:r>
              <w:rPr>
                <w:rFonts w:hint="eastAsia" w:ascii="宋体" w:hAnsi="宋体" w:cs="宋体"/>
                <w:color w:val="000000"/>
                <w:sz w:val="24"/>
                <w:highlight w:val="none"/>
              </w:rPr>
              <w:t xml:space="preserve">分，每缺少一项内容扣1</w:t>
            </w:r>
            <w:r>
              <w:rPr>
                <w:rFonts w:hint="eastAsia" w:ascii="宋体" w:hAnsi="宋体" w:cs="宋体"/>
                <w:color w:val="000000"/>
                <w:sz w:val="24"/>
                <w:highlight w:val="none"/>
                <w:lang w:val="en-US" w:eastAsia="zh-CN"/>
              </w:rPr>
              <w:t xml:space="preserve">.5</w:t>
            </w:r>
            <w:r>
              <w:rPr>
                <w:rFonts w:hint="eastAsia" w:ascii="宋体" w:hAnsi="宋体" w:cs="宋体"/>
                <w:color w:val="000000"/>
                <w:sz w:val="24"/>
                <w:highlight w:val="none"/>
              </w:rPr>
              <w:t xml:space="preserve">分，扣完为止；单项内容每存在一处缺陷扣</w:t>
            </w:r>
            <w:r>
              <w:rPr>
                <w:rFonts w:hint="eastAsia" w:ascii="宋体" w:hAnsi="宋体" w:cs="宋体"/>
                <w:color w:val="000000"/>
                <w:sz w:val="24"/>
                <w:highlight w:val="none"/>
                <w:lang w:val="en-US" w:eastAsia="zh-CN"/>
              </w:rPr>
              <w:t xml:space="preserve">0.75</w:t>
            </w:r>
            <w:r>
              <w:rPr>
                <w:rFonts w:hint="eastAsia" w:ascii="宋体" w:hAnsi="宋体" w:cs="宋体"/>
                <w:color w:val="000000"/>
                <w:sz w:val="24"/>
                <w:highlight w:val="none"/>
              </w:rPr>
              <w:t xml:space="preserve">分，单项内容分（1</w:t>
            </w:r>
            <w:r>
              <w:rPr>
                <w:rFonts w:hint="eastAsia" w:ascii="宋体" w:hAnsi="宋体" w:cs="宋体"/>
                <w:color w:val="000000"/>
                <w:sz w:val="24"/>
                <w:highlight w:val="none"/>
                <w:lang w:val="en-US" w:eastAsia="zh-CN"/>
              </w:rPr>
              <w:t xml:space="preserve">.5</w:t>
            </w:r>
            <w:r>
              <w:rPr>
                <w:rFonts w:hint="eastAsia" w:ascii="宋体" w:hAnsi="宋体" w:cs="宋体"/>
                <w:color w:val="000000"/>
                <w:sz w:val="24"/>
                <w:highlight w:val="none"/>
              </w:rPr>
              <w:t xml:space="preserve">分）扣完为止。</w:t>
            </w:r>
            <w:r>
              <w:rPr>
                <w:rFonts w:hint="eastAsia" w:ascii="宋体" w:hAnsi="宋体" w:cs="宋体"/>
                <w:color w:val="000000"/>
                <w:sz w:val="24"/>
                <w:highlight w:val="none"/>
              </w:rPr>
            </w:r>
            <w:r/>
          </w:p>
          <w:p>
            <w:pPr>
              <w:pStyle w:val="1057"/>
              <w:ind w:firstLine="0"/>
              <w:rPr>
                <w:rFonts w:hint="eastAsia" w:ascii="宋体" w:hAnsi="宋体" w:cs="宋体"/>
                <w:color w:val="000000"/>
                <w:sz w:val="24"/>
                <w:highlight w:val="none"/>
              </w:rPr>
            </w:pPr>
            <w:r>
              <w:rPr>
                <w:rFonts w:hint="eastAsia" w:ascii="宋体" w:hAnsi="宋体" w:cs="宋体"/>
                <w:color w:val="000000"/>
                <w:sz w:val="24"/>
                <w:highlight w:val="none"/>
              </w:rPr>
              <w:t xml:space="preserve">未提供的得0分，本项最高得</w:t>
            </w:r>
            <w:r>
              <w:rPr>
                <w:rFonts w:hint="eastAsia" w:ascii="宋体" w:hAnsi="宋体" w:cs="宋体"/>
                <w:color w:val="000000"/>
                <w:sz w:val="24"/>
                <w:highlight w:val="none"/>
                <w:lang w:val="en-US" w:eastAsia="zh-CN"/>
              </w:rPr>
              <w:t xml:space="preserve">6</w:t>
            </w:r>
            <w:r>
              <w:rPr>
                <w:rFonts w:hint="eastAsia" w:ascii="宋体" w:hAnsi="宋体" w:cs="宋体"/>
                <w:color w:val="000000"/>
                <w:sz w:val="24"/>
                <w:highlight w:val="none"/>
              </w:rPr>
              <w:t xml:space="preserve">分，最低得0分。</w:t>
            </w:r>
            <w:r>
              <w:rPr>
                <w:rFonts w:hint="eastAsia" w:ascii="宋体" w:hAnsi="宋体" w:cs="宋体"/>
                <w:color w:val="000000"/>
                <w:sz w:val="24"/>
                <w:highlight w:val="none"/>
              </w:rPr>
            </w:r>
            <w:r/>
          </w:p>
        </w:tc>
        <w:tc>
          <w:tcPr>
            <w:tcW w:w="882" w:type="dxa"/>
            <w:vAlign w:val="center"/>
            <w:textDirection w:val="lrTb"/>
            <w:noWrap w:val="false"/>
          </w:tcPr>
          <w:p>
            <w:pPr>
              <w:pStyle w:val="803"/>
              <w:jc w:val="center"/>
              <w:rPr>
                <w:rFonts w:hint="eastAsia" w:ascii="宋体" w:hAnsi="宋体" w:cs="宋体"/>
                <w:color w:val="000000"/>
                <w:sz w:val="24"/>
                <w:highlight w:val="none"/>
              </w:rPr>
            </w:pPr>
            <w:r>
              <w:rPr>
                <w:rFonts w:hint="eastAsia" w:ascii="宋体" w:hAnsi="宋体" w:cs="宋体"/>
                <w:color w:val="000000"/>
                <w:sz w:val="24"/>
                <w:highlight w:val="none"/>
              </w:rPr>
              <w:t xml:space="preserve">否</w:t>
            </w:r>
            <w:r>
              <w:rPr>
                <w:rFonts w:hint="eastAsia" w:ascii="宋体" w:hAnsi="宋体" w:cs="宋体"/>
                <w:color w:val="000000"/>
                <w:sz w:val="24"/>
                <w:highlight w:val="none"/>
              </w:rPr>
            </w:r>
            <w:r/>
          </w:p>
        </w:tc>
      </w:tr>
      <w:tr>
        <w:trPr>
          <w:cantSplit/>
          <w:trHeight w:val="567"/>
        </w:trPr>
        <w:tc>
          <w:tcPr>
            <w:tcW w:w="910" w:type="dxa"/>
            <w:vAlign w:val="center"/>
            <w:vMerge w:val="continue"/>
            <w:textDirection w:val="lrTb"/>
            <w:noWrap w:val="false"/>
          </w:tcPr>
          <w:p>
            <w:pPr>
              <w:pStyle w:val="803"/>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W w:w="1215" w:type="dxa"/>
            <w:vAlign w:val="center"/>
            <w:vMerge w:val="continue"/>
            <w:textDirection w:val="lrTb"/>
            <w:noWrap w:val="false"/>
          </w:tcPr>
          <w:p>
            <w:pPr>
              <w:pStyle w:val="803"/>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W w:w="1170" w:type="dxa"/>
            <w:vAlign w:val="center"/>
            <w:textDirection w:val="lrTb"/>
            <w:noWrap w:val="false"/>
          </w:tcPr>
          <w:p>
            <w:pPr>
              <w:pStyle w:val="803"/>
              <w:jc w:val="center"/>
              <w:rPr>
                <w:rFonts w:hint="eastAsia" w:ascii="宋体" w:hAnsi="宋体" w:cs="宋体"/>
                <w:color w:val="000000"/>
                <w:sz w:val="24"/>
                <w:highlight w:val="none"/>
              </w:rPr>
            </w:pPr>
            <w:r>
              <w:rPr>
                <w:rFonts w:hint="eastAsia" w:ascii="宋体" w:hAnsi="宋体" w:cs="宋体"/>
                <w:color w:val="000000"/>
                <w:sz w:val="24"/>
                <w:highlight w:val="none"/>
              </w:rPr>
              <w:t xml:space="preserve">质保期后的售后服务方案</w:t>
            </w:r>
            <w:r>
              <w:rPr>
                <w:rFonts w:hint="eastAsia" w:ascii="宋体" w:hAnsi="宋体" w:cs="宋体"/>
                <w:color w:val="000000"/>
                <w:sz w:val="24"/>
                <w:highlight w:val="none"/>
              </w:rPr>
            </w:r>
            <w:r/>
          </w:p>
          <w:p>
            <w:pPr>
              <w:pStyle w:val="803"/>
              <w:jc w:val="center"/>
              <w:rPr>
                <w:rFonts w:hint="eastAsia" w:ascii="宋体" w:hAnsi="宋体" w:cs="宋体"/>
                <w:color w:val="000000"/>
                <w:sz w:val="24"/>
                <w:highlight w:val="none"/>
              </w:rPr>
            </w:pPr>
            <w:r>
              <w:rPr>
                <w:rFonts w:hint="eastAsia" w:ascii="宋体" w:hAnsi="宋体" w:cs="宋体"/>
                <w:color w:val="000000"/>
                <w:sz w:val="24"/>
                <w:highlight w:val="none"/>
              </w:rPr>
              <w:t xml:space="preserve">（3分）</w:t>
            </w:r>
            <w:r>
              <w:rPr>
                <w:rFonts w:hint="eastAsia" w:ascii="宋体" w:hAnsi="宋体" w:cs="宋体"/>
                <w:color w:val="000000"/>
                <w:sz w:val="24"/>
                <w:highlight w:val="none"/>
              </w:rPr>
            </w:r>
            <w:r/>
          </w:p>
        </w:tc>
        <w:tc>
          <w:tcPr>
            <w:tcW w:w="5659" w:type="dxa"/>
            <w:vAlign w:val="center"/>
            <w:textDirection w:val="lrTb"/>
            <w:noWrap w:val="false"/>
          </w:tcPr>
          <w:p>
            <w:pPr>
              <w:pStyle w:val="1057"/>
              <w:ind w:firstLine="0"/>
              <w:rPr>
                <w:rFonts w:hint="eastAsia" w:ascii="宋体" w:hAnsi="宋体" w:cs="宋体"/>
                <w:color w:val="000000"/>
                <w:sz w:val="24"/>
                <w:highlight w:val="none"/>
              </w:rPr>
            </w:pPr>
            <w:r>
              <w:rPr>
                <w:rFonts w:hint="eastAsia" w:ascii="宋体" w:hAnsi="宋体" w:cs="宋体"/>
                <w:color w:val="000000"/>
                <w:sz w:val="24"/>
                <w:highlight w:val="none"/>
              </w:rPr>
              <w:t xml:space="preserve">完全满足招标文件第六章《采购需求》中“</w:t>
            </w:r>
            <w:r>
              <w:rPr>
                <w:rFonts w:hint="eastAsia" w:ascii="宋体" w:hAnsi="宋体" w:cs="宋体"/>
                <w:color w:val="000000"/>
                <w:sz w:val="24"/>
                <w:highlight w:val="none"/>
                <w:lang w:val="en-US" w:eastAsia="zh-CN"/>
              </w:rPr>
              <w:t xml:space="preserve">九</w:t>
            </w:r>
            <w:r>
              <w:rPr>
                <w:rFonts w:hint="eastAsia" w:ascii="宋体" w:hAnsi="宋体" w:cs="宋体"/>
                <w:color w:val="000000"/>
                <w:sz w:val="24"/>
                <w:highlight w:val="none"/>
              </w:rPr>
              <w:t xml:space="preserve">、售后服务要求”中“</w:t>
            </w:r>
            <w:r>
              <w:rPr>
                <w:rFonts w:hint="eastAsia" w:ascii="宋体" w:hAnsi="宋体" w:cs="宋体"/>
                <w:bCs/>
                <w:color w:val="000000"/>
                <w:sz w:val="24"/>
                <w:highlight w:val="none"/>
              </w:rPr>
              <w:t xml:space="preserve">（三）</w:t>
            </w:r>
            <w:r>
              <w:rPr>
                <w:rFonts w:hint="eastAsia" w:ascii="宋体" w:hAnsi="宋体" w:cs="宋体"/>
                <w:color w:val="000000"/>
                <w:sz w:val="24"/>
                <w:highlight w:val="none"/>
              </w:rPr>
              <w:t xml:space="preserve">质保期后的服务要求”的3项内容，进行完善，详细描述且列出具体方案措施。</w:t>
            </w:r>
            <w:r>
              <w:rPr>
                <w:rFonts w:hint="eastAsia" w:ascii="宋体" w:hAnsi="宋体" w:cs="宋体"/>
                <w:color w:val="000000"/>
                <w:sz w:val="24"/>
                <w:highlight w:val="none"/>
              </w:rPr>
            </w:r>
            <w:r/>
          </w:p>
          <w:p>
            <w:pPr>
              <w:pStyle w:val="1057"/>
              <w:ind w:firstLine="0"/>
              <w:rPr>
                <w:rFonts w:hint="eastAsia" w:ascii="宋体" w:hAnsi="宋体" w:cs="宋体"/>
                <w:color w:val="000000"/>
                <w:sz w:val="24"/>
                <w:highlight w:val="none"/>
              </w:rPr>
            </w:pPr>
            <w:r>
              <w:rPr>
                <w:rFonts w:hint="eastAsia" w:ascii="宋体" w:hAnsi="宋体" w:cs="宋体"/>
                <w:color w:val="000000"/>
                <w:sz w:val="24"/>
                <w:highlight w:val="none"/>
              </w:rPr>
              <w:t xml:space="preserve">上述内容齐全，符合实际切实可行且无缺陷（缺陷是指：部分内容与项目无关、逻辑错误、科学原理错误、表述错误、不符合本项目涉及的相关规范或标准要求的任意一种情形）得</w:t>
            </w:r>
            <w:r>
              <w:rPr>
                <w:rFonts w:hint="eastAsia" w:ascii="宋体" w:hAnsi="宋体" w:cs="宋体"/>
                <w:color w:val="000000"/>
                <w:sz w:val="24"/>
                <w:highlight w:val="none"/>
                <w:lang w:val="en-US" w:eastAsia="zh-CN"/>
              </w:rPr>
              <w:t xml:space="preserve">3</w:t>
            </w:r>
            <w:r>
              <w:rPr>
                <w:rFonts w:hint="eastAsia" w:ascii="宋体" w:hAnsi="宋体" w:cs="宋体"/>
                <w:color w:val="000000"/>
                <w:sz w:val="24"/>
                <w:highlight w:val="none"/>
              </w:rPr>
              <w:t xml:space="preserve">分，每缺少一项内容扣1分，扣完为止；单项内容每存在一处缺陷扣0.5分，单项内容分（1分）扣完为止。</w:t>
            </w:r>
            <w:r>
              <w:rPr>
                <w:rFonts w:hint="eastAsia" w:ascii="宋体" w:hAnsi="宋体" w:cs="宋体"/>
                <w:color w:val="000000"/>
                <w:sz w:val="24"/>
                <w:highlight w:val="none"/>
              </w:rPr>
            </w:r>
            <w:r/>
          </w:p>
          <w:p>
            <w:pPr>
              <w:pStyle w:val="1057"/>
              <w:ind w:firstLine="0"/>
              <w:rPr>
                <w:rFonts w:hint="eastAsia" w:ascii="宋体" w:hAnsi="宋体" w:cs="宋体"/>
                <w:color w:val="000000"/>
                <w:sz w:val="24"/>
                <w:highlight w:val="none"/>
              </w:rPr>
            </w:pPr>
            <w:r>
              <w:rPr>
                <w:rFonts w:hint="eastAsia" w:ascii="宋体" w:hAnsi="宋体" w:cs="宋体"/>
                <w:color w:val="000000"/>
                <w:sz w:val="24"/>
                <w:highlight w:val="none"/>
              </w:rPr>
              <w:t xml:space="preserve">未提供的得0分，本项最高得</w:t>
            </w:r>
            <w:r>
              <w:rPr>
                <w:rFonts w:hint="eastAsia" w:ascii="宋体" w:hAnsi="宋体" w:cs="宋体"/>
                <w:color w:val="000000"/>
                <w:sz w:val="24"/>
                <w:highlight w:val="none"/>
                <w:lang w:val="en-US" w:eastAsia="zh-CN"/>
              </w:rPr>
              <w:t xml:space="preserve">3</w:t>
            </w:r>
            <w:r>
              <w:rPr>
                <w:rFonts w:hint="eastAsia" w:ascii="宋体" w:hAnsi="宋体" w:cs="宋体"/>
                <w:color w:val="000000"/>
                <w:sz w:val="24"/>
                <w:highlight w:val="none"/>
              </w:rPr>
              <w:t xml:space="preserve">分，最低得0分。</w:t>
            </w:r>
            <w:r>
              <w:rPr>
                <w:rFonts w:hint="eastAsia" w:ascii="宋体" w:hAnsi="宋体" w:cs="宋体"/>
                <w:color w:val="000000"/>
                <w:sz w:val="24"/>
                <w:highlight w:val="none"/>
              </w:rPr>
            </w:r>
            <w:r/>
          </w:p>
        </w:tc>
        <w:tc>
          <w:tcPr>
            <w:tcW w:w="882" w:type="dxa"/>
            <w:vAlign w:val="center"/>
            <w:textDirection w:val="lrTb"/>
            <w:noWrap w:val="false"/>
          </w:tcPr>
          <w:p>
            <w:pPr>
              <w:pStyle w:val="803"/>
              <w:jc w:val="center"/>
              <w:rPr>
                <w:rFonts w:hint="eastAsia" w:ascii="宋体" w:hAnsi="宋体" w:cs="宋体"/>
                <w:color w:val="000000"/>
                <w:sz w:val="24"/>
                <w:highlight w:val="none"/>
              </w:rPr>
            </w:pPr>
            <w:r>
              <w:rPr>
                <w:rFonts w:hint="eastAsia" w:ascii="宋体" w:hAnsi="宋体" w:cs="宋体"/>
                <w:color w:val="000000"/>
                <w:sz w:val="24"/>
                <w:highlight w:val="none"/>
              </w:rPr>
              <w:t xml:space="preserve">否</w:t>
            </w:r>
            <w:r>
              <w:rPr>
                <w:rFonts w:hint="eastAsia" w:ascii="宋体" w:hAnsi="宋体" w:cs="宋体"/>
                <w:color w:val="000000"/>
                <w:sz w:val="24"/>
                <w:highlight w:val="none"/>
              </w:rPr>
            </w:r>
            <w:r/>
          </w:p>
        </w:tc>
      </w:tr>
      <w:tr>
        <w:trPr>
          <w:cantSplit/>
          <w:trHeight w:val="567"/>
        </w:trPr>
        <w:tc>
          <w:tcPr>
            <w:tcW w:w="910" w:type="dxa"/>
            <w:vAlign w:val="center"/>
            <w:vMerge w:val="continue"/>
            <w:textDirection w:val="lrTb"/>
            <w:noWrap w:val="false"/>
          </w:tcPr>
          <w:p>
            <w:pPr>
              <w:pStyle w:val="803"/>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W w:w="1215" w:type="dxa"/>
            <w:vAlign w:val="center"/>
            <w:vMerge w:val="continue"/>
            <w:textDirection w:val="lrTb"/>
            <w:noWrap w:val="false"/>
          </w:tcPr>
          <w:p>
            <w:pPr>
              <w:pStyle w:val="803"/>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W w:w="1170" w:type="dxa"/>
            <w:vAlign w:val="center"/>
            <w:textDirection w:val="lrTb"/>
            <w:noWrap w:val="false"/>
          </w:tcPr>
          <w:p>
            <w:pPr>
              <w:pStyle w:val="803"/>
              <w:jc w:val="center"/>
              <w:rPr>
                <w:rFonts w:hint="eastAsia" w:ascii="宋体" w:hAnsi="宋体" w:cs="宋体"/>
                <w:color w:val="000000"/>
                <w:sz w:val="24"/>
                <w:highlight w:val="none"/>
              </w:rPr>
            </w:pPr>
            <w:r>
              <w:rPr>
                <w:rFonts w:hint="eastAsia" w:ascii="宋体" w:hAnsi="宋体" w:cs="宋体"/>
                <w:color w:val="000000"/>
                <w:sz w:val="24"/>
                <w:highlight w:val="none"/>
              </w:rPr>
              <w:t xml:space="preserve">售后服务保障措施方案（4分）</w:t>
            </w:r>
            <w:r>
              <w:rPr>
                <w:rFonts w:hint="eastAsia" w:ascii="宋体" w:hAnsi="宋体" w:cs="宋体"/>
                <w:color w:val="000000"/>
                <w:sz w:val="24"/>
                <w:highlight w:val="none"/>
              </w:rPr>
            </w:r>
            <w:r/>
          </w:p>
        </w:tc>
        <w:tc>
          <w:tcPr>
            <w:tcW w:w="5659" w:type="dxa"/>
            <w:vAlign w:val="center"/>
            <w:textDirection w:val="lrTb"/>
            <w:noWrap w:val="false"/>
          </w:tcPr>
          <w:p>
            <w:pPr>
              <w:pStyle w:val="1057"/>
              <w:ind w:firstLine="0"/>
              <w:rPr>
                <w:rFonts w:hint="eastAsia" w:ascii="宋体" w:hAnsi="宋体" w:cs="宋体"/>
                <w:color w:val="000000"/>
                <w:sz w:val="24"/>
                <w:highlight w:val="none"/>
              </w:rPr>
            </w:pPr>
            <w:r>
              <w:rPr>
                <w:rFonts w:hint="eastAsia" w:ascii="宋体" w:hAnsi="宋体" w:cs="宋体"/>
                <w:color w:val="000000"/>
                <w:sz w:val="24"/>
                <w:highlight w:val="none"/>
              </w:rPr>
              <w:t xml:space="preserve">完全满足招标文件第六章《采购需求》中“</w:t>
            </w:r>
            <w:r>
              <w:rPr>
                <w:rFonts w:hint="eastAsia" w:ascii="宋体" w:hAnsi="宋体" w:cs="宋体"/>
                <w:color w:val="000000"/>
                <w:sz w:val="24"/>
                <w:highlight w:val="none"/>
                <w:lang w:val="en-US" w:eastAsia="zh-CN"/>
              </w:rPr>
              <w:t xml:space="preserve">九</w:t>
            </w:r>
            <w:r>
              <w:rPr>
                <w:rFonts w:hint="eastAsia" w:ascii="宋体" w:hAnsi="宋体" w:cs="宋体"/>
                <w:color w:val="000000"/>
                <w:sz w:val="24"/>
                <w:highlight w:val="none"/>
              </w:rPr>
              <w:t xml:space="preserve">、售后服务要求”中“</w:t>
            </w:r>
            <w:r>
              <w:rPr>
                <w:rFonts w:hint="eastAsia" w:ascii="宋体" w:hAnsi="宋体" w:cs="宋体"/>
                <w:bCs/>
                <w:color w:val="000000"/>
                <w:sz w:val="24"/>
                <w:highlight w:val="none"/>
              </w:rPr>
              <w:t xml:space="preserve">（四）</w:t>
            </w:r>
            <w:r>
              <w:rPr>
                <w:rFonts w:hint="eastAsia" w:ascii="宋体" w:hAnsi="宋体" w:cs="宋体"/>
                <w:color w:val="000000"/>
                <w:sz w:val="24"/>
                <w:highlight w:val="none"/>
              </w:rPr>
              <w:t xml:space="preserve">售后服务保障措施要求”的4项内容，进行完善，详细描述且列出具体方案措施。</w:t>
            </w:r>
            <w:r>
              <w:rPr>
                <w:rFonts w:hint="eastAsia" w:ascii="宋体" w:hAnsi="宋体" w:cs="宋体"/>
                <w:color w:val="000000"/>
                <w:sz w:val="24"/>
                <w:highlight w:val="none"/>
              </w:rPr>
            </w:r>
            <w:r/>
          </w:p>
          <w:p>
            <w:pPr>
              <w:pStyle w:val="1057"/>
              <w:ind w:firstLine="0"/>
              <w:rPr>
                <w:rFonts w:hint="eastAsia" w:ascii="宋体" w:hAnsi="宋体" w:cs="宋体"/>
                <w:color w:val="000000"/>
                <w:sz w:val="24"/>
                <w:highlight w:val="none"/>
              </w:rPr>
            </w:pPr>
            <w:r>
              <w:rPr>
                <w:rFonts w:hint="eastAsia" w:ascii="宋体" w:hAnsi="宋体" w:cs="宋体"/>
                <w:color w:val="000000"/>
                <w:sz w:val="24"/>
                <w:highlight w:val="none"/>
              </w:rPr>
              <w:t xml:space="preserve">上述内容齐全，符合实际切实可行且无缺陷（缺陷是指：部分内容与项目无关、逻辑错误、科学原理错误、表述错误、不符合本项目涉及的相关规范或标准要求的任意一种情形）得</w:t>
            </w:r>
            <w:r>
              <w:rPr>
                <w:rFonts w:hint="eastAsia" w:ascii="宋体" w:hAnsi="宋体" w:cs="宋体"/>
                <w:color w:val="000000"/>
                <w:sz w:val="24"/>
                <w:highlight w:val="none"/>
                <w:lang w:val="en-US" w:eastAsia="zh-CN"/>
              </w:rPr>
              <w:t xml:space="preserve">4</w:t>
            </w:r>
            <w:r>
              <w:rPr>
                <w:rFonts w:hint="eastAsia" w:ascii="宋体" w:hAnsi="宋体" w:cs="宋体"/>
                <w:color w:val="000000"/>
                <w:sz w:val="24"/>
                <w:highlight w:val="none"/>
              </w:rPr>
              <w:t xml:space="preserve">分，每缺少一项内容扣1分，扣完为止；单项内容每存在一处缺陷扣0.5分，单项内容分（1分）扣完为止。</w:t>
            </w:r>
            <w:r>
              <w:rPr>
                <w:rFonts w:hint="eastAsia" w:ascii="宋体" w:hAnsi="宋体" w:cs="宋体"/>
                <w:color w:val="000000"/>
                <w:sz w:val="24"/>
                <w:highlight w:val="none"/>
              </w:rPr>
            </w:r>
            <w:r/>
          </w:p>
          <w:p>
            <w:pPr>
              <w:pStyle w:val="1057"/>
              <w:ind w:firstLine="0"/>
              <w:rPr>
                <w:rFonts w:hint="eastAsia" w:ascii="宋体" w:hAnsi="宋体" w:cs="宋体"/>
                <w:color w:val="000000"/>
                <w:sz w:val="24"/>
                <w:highlight w:val="none"/>
              </w:rPr>
            </w:pPr>
            <w:r>
              <w:rPr>
                <w:rFonts w:hint="eastAsia" w:ascii="宋体" w:hAnsi="宋体" w:cs="宋体"/>
                <w:color w:val="000000"/>
                <w:sz w:val="24"/>
                <w:highlight w:val="none"/>
              </w:rPr>
              <w:t xml:space="preserve">未提供的得0分，本项最高得</w:t>
            </w:r>
            <w:r>
              <w:rPr>
                <w:rFonts w:hint="eastAsia" w:ascii="宋体" w:hAnsi="宋体" w:cs="宋体"/>
                <w:color w:val="000000"/>
                <w:sz w:val="24"/>
                <w:highlight w:val="none"/>
                <w:lang w:val="en-US" w:eastAsia="zh-CN"/>
              </w:rPr>
              <w:t xml:space="preserve">4</w:t>
            </w:r>
            <w:r>
              <w:rPr>
                <w:rFonts w:hint="eastAsia" w:ascii="宋体" w:hAnsi="宋体" w:cs="宋体"/>
                <w:color w:val="000000"/>
                <w:sz w:val="24"/>
                <w:highlight w:val="none"/>
              </w:rPr>
              <w:t xml:space="preserve">分，最低得0分。</w:t>
            </w:r>
            <w:r>
              <w:rPr>
                <w:rFonts w:hint="eastAsia" w:ascii="宋体" w:hAnsi="宋体" w:cs="宋体"/>
                <w:color w:val="000000"/>
                <w:sz w:val="24"/>
                <w:highlight w:val="none"/>
              </w:rPr>
            </w:r>
            <w:r/>
          </w:p>
        </w:tc>
        <w:tc>
          <w:tcPr>
            <w:tcW w:w="882" w:type="dxa"/>
            <w:vAlign w:val="center"/>
            <w:textDirection w:val="lrTb"/>
            <w:noWrap w:val="false"/>
          </w:tcPr>
          <w:p>
            <w:pPr>
              <w:pStyle w:val="803"/>
              <w:jc w:val="center"/>
              <w:rPr>
                <w:rFonts w:hint="eastAsia" w:ascii="宋体" w:hAnsi="宋体" w:cs="宋体"/>
                <w:color w:val="000000"/>
                <w:sz w:val="24"/>
                <w:highlight w:val="none"/>
              </w:rPr>
            </w:pPr>
            <w:r>
              <w:rPr>
                <w:rFonts w:hint="eastAsia" w:ascii="宋体" w:hAnsi="宋体" w:cs="宋体"/>
                <w:color w:val="000000"/>
                <w:sz w:val="24"/>
                <w:highlight w:val="none"/>
              </w:rPr>
              <w:t xml:space="preserve">否</w:t>
            </w:r>
            <w:r>
              <w:rPr>
                <w:rFonts w:hint="eastAsia" w:ascii="宋体" w:hAnsi="宋体" w:cs="宋体"/>
                <w:color w:val="000000"/>
                <w:sz w:val="24"/>
                <w:highlight w:val="none"/>
              </w:rPr>
            </w:r>
            <w:r/>
          </w:p>
        </w:tc>
      </w:tr>
      <w:tr>
        <w:trPr>
          <w:cantSplit/>
          <w:trHeight w:val="567"/>
        </w:trPr>
        <w:tc>
          <w:tcPr>
            <w:tcW w:w="910" w:type="dxa"/>
            <w:vAlign w:val="top"/>
            <w:vMerge w:val="continue"/>
            <w:textDirection w:val="lrTb"/>
            <w:noWrap w:val="false"/>
          </w:tcPr>
          <w:p>
            <w:pPr>
              <w:pStyle w:val="803"/>
              <w:rPr>
                <w:rFonts w:hint="eastAsia" w:ascii="宋体" w:hAnsi="宋体" w:cs="宋体"/>
                <w:color w:val="000000"/>
                <w:sz w:val="24"/>
                <w:highlight w:val="none"/>
              </w:rPr>
            </w:pPr>
            <w:r>
              <w:rPr>
                <w:rFonts w:hint="eastAsia" w:ascii="宋体" w:hAnsi="宋体" w:cs="宋体"/>
                <w:color w:val="000000"/>
                <w:sz w:val="24"/>
                <w:highlight w:val="none"/>
              </w:rPr>
            </w:r>
            <w:r/>
          </w:p>
        </w:tc>
        <w:tc>
          <w:tcPr>
            <w:tcW w:w="1215" w:type="dxa"/>
            <w:vAlign w:val="center"/>
            <w:textDirection w:val="lrTb"/>
            <w:noWrap w:val="false"/>
          </w:tcPr>
          <w:p>
            <w:pPr>
              <w:pStyle w:val="803"/>
              <w:jc w:val="center"/>
              <w:rPr>
                <w:rFonts w:hint="eastAsia" w:ascii="宋体" w:hAnsi="宋体" w:cs="宋体"/>
                <w:color w:val="000000"/>
                <w:sz w:val="24"/>
                <w:highlight w:val="none"/>
              </w:rPr>
            </w:pPr>
            <w:r>
              <w:rPr>
                <w:rFonts w:hint="eastAsia" w:ascii="宋体" w:hAnsi="宋体" w:cs="宋体"/>
                <w:color w:val="000000"/>
                <w:sz w:val="24"/>
                <w:highlight w:val="none"/>
              </w:rPr>
              <w:t xml:space="preserve">投标人业绩（4分）</w:t>
            </w:r>
            <w:r>
              <w:rPr>
                <w:rFonts w:hint="eastAsia" w:ascii="宋体" w:hAnsi="宋体" w:cs="宋体"/>
                <w:color w:val="000000"/>
                <w:sz w:val="24"/>
                <w:highlight w:val="none"/>
              </w:rPr>
            </w:r>
            <w:r/>
          </w:p>
        </w:tc>
        <w:tc>
          <w:tcPr>
            <w:gridSpan w:val="2"/>
            <w:tcW w:w="6829" w:type="dxa"/>
            <w:vAlign w:val="center"/>
            <w:textDirection w:val="lrTb"/>
            <w:noWrap w:val="false"/>
          </w:tcPr>
          <w:p>
            <w:pPr>
              <w:pStyle w:val="803"/>
              <w:rPr>
                <w:rFonts w:hint="eastAsia" w:ascii="宋体" w:hAnsi="宋体" w:cs="宋体"/>
                <w:color w:val="000000"/>
                <w:sz w:val="24"/>
                <w:highlight w:val="none"/>
              </w:rPr>
            </w:pPr>
            <w:r>
              <w:rPr>
                <w:rFonts w:hint="eastAsia" w:ascii="宋体" w:hAnsi="宋体" w:cs="宋体"/>
                <w:color w:val="000000"/>
                <w:sz w:val="24"/>
                <w:highlight w:val="none"/>
              </w:rPr>
              <w:t xml:space="preserve">投标文件中提供投标人为卖方(乙方)，合同签订日期在2023年1月1日之后，与本项目相同或类似的项目，每提供一份得2分，最高得4分，未提供的得0分。</w:t>
            </w:r>
            <w:r>
              <w:rPr>
                <w:rFonts w:hint="eastAsia" w:ascii="宋体" w:hAnsi="宋体" w:cs="宋体"/>
                <w:color w:val="000000"/>
                <w:sz w:val="24"/>
                <w:highlight w:val="none"/>
              </w:rPr>
            </w:r>
            <w:r/>
          </w:p>
          <w:p>
            <w:pPr>
              <w:pStyle w:val="803"/>
              <w:rPr>
                <w:rFonts w:hint="eastAsia" w:ascii="宋体" w:hAnsi="宋体" w:cs="宋体"/>
                <w:color w:val="000000"/>
                <w:sz w:val="24"/>
                <w:highlight w:val="none"/>
              </w:rPr>
            </w:pPr>
            <w:r>
              <w:rPr>
                <w:rFonts w:hint="eastAsia" w:ascii="宋体" w:hAnsi="宋体" w:cs="宋体"/>
                <w:color w:val="000000"/>
                <w:sz w:val="24"/>
                <w:highlight w:val="none"/>
              </w:rPr>
              <w:t xml:space="preserve">注：投标文件中提供合同原件扫描件，否则此项不得分。</w:t>
            </w:r>
            <w:r>
              <w:rPr>
                <w:rFonts w:hint="eastAsia" w:ascii="宋体" w:hAnsi="宋体" w:cs="宋体"/>
                <w:color w:val="000000"/>
                <w:sz w:val="24"/>
                <w:highlight w:val="none"/>
              </w:rPr>
            </w:r>
            <w:r/>
          </w:p>
        </w:tc>
        <w:tc>
          <w:tcPr>
            <w:tcW w:w="882" w:type="dxa"/>
            <w:vAlign w:val="center"/>
            <w:textDirection w:val="lrTb"/>
            <w:noWrap w:val="false"/>
          </w:tcPr>
          <w:p>
            <w:pPr>
              <w:pStyle w:val="803"/>
              <w:jc w:val="center"/>
              <w:spacing w:after="100"/>
              <w:widowControl/>
              <w:rPr>
                <w:rFonts w:hint="eastAsia" w:ascii="宋体" w:hAnsi="宋体" w:cs="宋体"/>
                <w:color w:val="000000"/>
                <w:sz w:val="24"/>
                <w:highlight w:val="none"/>
              </w:rPr>
            </w:pPr>
            <w:r>
              <w:rPr>
                <w:rFonts w:hint="eastAsia" w:ascii="宋体" w:hAnsi="宋体" w:cs="宋体"/>
                <w:color w:val="000000"/>
                <w:sz w:val="24"/>
                <w:highlight w:val="none"/>
              </w:rPr>
              <w:t xml:space="preserve">是</w:t>
            </w:r>
            <w:r>
              <w:rPr>
                <w:rFonts w:hint="eastAsia" w:ascii="宋体" w:hAnsi="宋体" w:cs="宋体"/>
                <w:color w:val="000000"/>
                <w:sz w:val="24"/>
                <w:highlight w:val="none"/>
              </w:rPr>
            </w:r>
            <w:r/>
          </w:p>
        </w:tc>
      </w:tr>
      <w:tr>
        <w:trPr>
          <w:cantSplit/>
          <w:trHeight w:val="567"/>
        </w:trPr>
        <w:tc>
          <w:tcPr>
            <w:tcW w:w="910" w:type="dxa"/>
            <w:vAlign w:val="top"/>
            <w:vMerge w:val="continue"/>
            <w:textDirection w:val="lrTb"/>
            <w:noWrap w:val="false"/>
          </w:tcPr>
          <w:p>
            <w:pPr>
              <w:pStyle w:val="803"/>
              <w:rPr>
                <w:rFonts w:hint="eastAsia" w:ascii="宋体" w:hAnsi="宋体" w:cs="宋体"/>
                <w:color w:val="000000"/>
                <w:sz w:val="24"/>
                <w:highlight w:val="none"/>
              </w:rPr>
            </w:pPr>
            <w:r>
              <w:rPr>
                <w:rFonts w:hint="eastAsia" w:ascii="宋体" w:hAnsi="宋体" w:cs="宋体"/>
                <w:color w:val="000000"/>
                <w:sz w:val="24"/>
                <w:highlight w:val="none"/>
              </w:rPr>
            </w:r>
            <w:r/>
          </w:p>
        </w:tc>
        <w:tc>
          <w:tcPr>
            <w:tcW w:w="1215" w:type="dxa"/>
            <w:vAlign w:val="center"/>
            <w:textDirection w:val="lrTb"/>
            <w:noWrap w:val="false"/>
          </w:tcPr>
          <w:p>
            <w:pPr>
              <w:pStyle w:val="803"/>
              <w:jc w:val="center"/>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认证证书（1分）</w:t>
            </w:r>
            <w:r>
              <w:rPr>
                <w:rFonts w:hint="eastAsia" w:ascii="宋体" w:hAnsi="宋体" w:eastAsia="宋体" w:cs="宋体"/>
                <w:color w:val="000000"/>
                <w:sz w:val="24"/>
                <w:szCs w:val="24"/>
                <w:highlight w:val="none"/>
                <w:lang w:val="en-US" w:eastAsia="zh-CN" w:bidi="ar-SA"/>
              </w:rPr>
            </w:r>
            <w:r/>
          </w:p>
        </w:tc>
        <w:tc>
          <w:tcPr>
            <w:gridSpan w:val="2"/>
            <w:tcW w:w="6829" w:type="dxa"/>
            <w:vAlign w:val="center"/>
            <w:textDirection w:val="lrTb"/>
            <w:noWrap w:val="false"/>
          </w:tcPr>
          <w:p>
            <w:pPr>
              <w:pStyle w:val="1056"/>
              <w:ind w:left="0" w:right="0"/>
              <w:jc w:val="left"/>
              <w:keepLines w:val="0"/>
              <w:keepNext w:val="0"/>
              <w:spacing w:before="0" w:beforeAutospacing="0" w:after="0" w:afterAutospacing="0"/>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t xml:space="preserve">（1）投标文件中提供投标</w:t>
            </w:r>
            <w:r>
              <w:rPr>
                <w:rFonts w:hint="eastAsia" w:hAnsi="宋体" w:cs="宋体"/>
                <w:color w:val="000000"/>
                <w:sz w:val="24"/>
                <w:szCs w:val="24"/>
                <w:highlight w:val="none"/>
                <w:lang w:val="en-US" w:eastAsia="zh-CN"/>
              </w:rPr>
              <w:t xml:space="preserve">核心</w:t>
            </w:r>
            <w:r>
              <w:rPr>
                <w:rFonts w:hint="eastAsia" w:ascii="宋体" w:hAnsi="宋体" w:eastAsia="宋体" w:cs="宋体"/>
                <w:color w:val="000000"/>
                <w:sz w:val="24"/>
                <w:szCs w:val="24"/>
                <w:highlight w:val="none"/>
                <w:lang w:val="en-US" w:eastAsia="zh-CN" w:bidi="ar-SA"/>
              </w:rPr>
              <w:t xml:space="preserve">产品制造商有效的质量管理体系认证证书扫描件及国家市场监督管理总局全国认证认可信息公共服务平台(网址: http://cx.cnca.cn/CertECloud/result/skipResultList)查询证书状态为有效的截图证明材料得0.5分，未提供或提供不全的得0分。</w:t>
            </w:r>
            <w:r>
              <w:rPr>
                <w:rFonts w:hint="eastAsia" w:ascii="宋体" w:hAnsi="宋体" w:eastAsia="宋体" w:cs="宋体"/>
                <w:color w:val="000000"/>
                <w:sz w:val="24"/>
                <w:szCs w:val="24"/>
                <w:highlight w:val="none"/>
                <w:lang w:val="en-US" w:eastAsia="zh-CN" w:bidi="ar-SA"/>
              </w:rPr>
            </w:r>
            <w:r/>
          </w:p>
          <w:p>
            <w:pPr>
              <w:pStyle w:val="1056"/>
              <w:ind w:left="0" w:right="0"/>
              <w:jc w:val="left"/>
              <w:keepLines w:val="0"/>
              <w:keepNext w:val="0"/>
              <w:spacing w:before="0" w:beforeAutospacing="0" w:after="0" w:afterAutospacing="0"/>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t xml:space="preserve">（2）投标文件中提供投标</w:t>
            </w:r>
            <w:r>
              <w:rPr>
                <w:rFonts w:hint="eastAsia" w:hAnsi="宋体" w:cs="宋体"/>
                <w:color w:val="000000"/>
                <w:sz w:val="24"/>
                <w:szCs w:val="24"/>
                <w:highlight w:val="none"/>
                <w:lang w:val="en-US" w:eastAsia="zh-CN"/>
              </w:rPr>
              <w:t xml:space="preserve">核心</w:t>
            </w:r>
            <w:r>
              <w:rPr>
                <w:rFonts w:hint="eastAsia" w:ascii="宋体" w:hAnsi="宋体" w:eastAsia="宋体" w:cs="宋体"/>
                <w:color w:val="000000"/>
                <w:sz w:val="24"/>
                <w:szCs w:val="24"/>
                <w:highlight w:val="none"/>
                <w:lang w:val="en-US" w:eastAsia="zh-CN" w:bidi="ar-SA"/>
              </w:rPr>
              <w:t xml:space="preserve">产品制造商有效的环境管理体系认证证书扫描件及国家市场监督管理总局全国认证认可信息公共服务平台(网址: http://cx.cnca.cn/CertECloud/result/skipResultList)查询证书状态为有效的截图证明材料得0.5分，未提供或提供不全的得0分。</w:t>
            </w:r>
            <w:r>
              <w:rPr>
                <w:rFonts w:hint="eastAsia" w:ascii="宋体" w:hAnsi="宋体" w:eastAsia="宋体" w:cs="宋体"/>
                <w:color w:val="000000"/>
                <w:sz w:val="24"/>
                <w:szCs w:val="24"/>
                <w:highlight w:val="none"/>
                <w:lang w:val="en-US" w:eastAsia="zh-CN" w:bidi="ar-SA"/>
              </w:rPr>
            </w:r>
            <w:r/>
          </w:p>
          <w:p>
            <w:pPr>
              <w:pStyle w:val="1056"/>
              <w:jc w:val="both"/>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上述（1）和（2）合计，最高得1分，最低得0分。</w:t>
            </w:r>
            <w:r>
              <w:rPr>
                <w:rFonts w:hint="eastAsia" w:ascii="宋体" w:hAnsi="宋体" w:eastAsia="宋体" w:cs="宋体"/>
                <w:color w:val="000000"/>
                <w:sz w:val="24"/>
                <w:szCs w:val="24"/>
                <w:highlight w:val="none"/>
                <w:lang w:val="en-US" w:eastAsia="zh-CN" w:bidi="ar-SA"/>
              </w:rPr>
            </w:r>
            <w:r/>
          </w:p>
        </w:tc>
        <w:tc>
          <w:tcPr>
            <w:tcW w:w="882" w:type="dxa"/>
            <w:vAlign w:val="center"/>
            <w:textDirection w:val="lrTb"/>
            <w:noWrap w:val="false"/>
          </w:tcPr>
          <w:p>
            <w:pPr>
              <w:pStyle w:val="803"/>
              <w:jc w:val="center"/>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是</w:t>
            </w:r>
            <w:r>
              <w:rPr>
                <w:rFonts w:hint="eastAsia" w:ascii="宋体" w:hAnsi="宋体" w:eastAsia="宋体" w:cs="宋体"/>
                <w:color w:val="000000"/>
                <w:sz w:val="24"/>
                <w:szCs w:val="24"/>
                <w:highlight w:val="none"/>
                <w:lang w:val="en-US" w:eastAsia="zh-CN" w:bidi="ar-SA"/>
              </w:rPr>
            </w:r>
            <w:r/>
          </w:p>
        </w:tc>
      </w:tr>
    </w:tbl>
    <w:p>
      <w:pPr>
        <w:pStyle w:val="803"/>
        <w:spacing w:line="519" w:lineRule="atLeast"/>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cs="宋体"/>
          <w:color w:val="000000"/>
          <w:sz w:val="24"/>
          <w:highlight w:val="none"/>
        </w:rPr>
        <w:t xml:space="preserve">本章说明：本项目采用综合评分法，结果保留2位小数</w:t>
      </w:r>
      <w:r>
        <w:rPr>
          <w:rFonts w:hint="eastAsia" w:ascii="宋体" w:hAnsi="宋体" w:cs="宋体"/>
          <w:color w:val="000000"/>
          <w:sz w:val="24"/>
          <w:highlight w:val="none"/>
        </w:rPr>
      </w:r>
      <w:r/>
    </w:p>
    <w:p>
      <w:pPr>
        <w:pStyle w:val="803"/>
        <w:jc w:val="center"/>
        <w:spacing w:line="360" w:lineRule="auto"/>
        <w:rPr>
          <w:rFonts w:hint="eastAsia" w:ascii="宋体" w:hAnsi="宋体" w:cs="宋体"/>
          <w:b/>
          <w:bCs/>
          <w:color w:val="000000"/>
          <w:sz w:val="32"/>
          <w:szCs w:val="32"/>
          <w:highlight w:val="none"/>
        </w:rPr>
      </w:pPr>
      <w:r>
        <w:rPr>
          <w:rFonts w:hint="eastAsia" w:ascii="宋体" w:hAnsi="宋体" w:cs="宋体"/>
          <w:b/>
          <w:bCs/>
          <w:color w:val="000000"/>
          <w:sz w:val="32"/>
          <w:szCs w:val="32"/>
          <w:highlight w:val="none"/>
        </w:rPr>
        <w:t xml:space="preserve">第五章 拟签订的合同文本</w:t>
      </w:r>
      <w:r>
        <w:rPr>
          <w:rFonts w:hint="eastAsia" w:ascii="宋体" w:hAnsi="宋体" w:cs="宋体"/>
          <w:b/>
          <w:bCs/>
          <w:color w:val="000000"/>
          <w:sz w:val="32"/>
          <w:szCs w:val="32"/>
          <w:highlight w:val="none"/>
        </w:rPr>
      </w:r>
      <w:r/>
    </w:p>
    <w:p>
      <w:pPr>
        <w:pStyle w:val="803"/>
        <w:rPr>
          <w:rFonts w:hint="eastAsia" w:ascii="宋体" w:hAnsi="宋体" w:cs="宋体"/>
          <w:b/>
          <w:color w:val="000000"/>
          <w:sz w:val="52"/>
          <w:szCs w:val="36"/>
          <w:highlight w:val="none"/>
        </w:rPr>
      </w:pPr>
      <w:r>
        <w:rPr>
          <w:rFonts w:hint="eastAsia" w:ascii="宋体" w:hAnsi="宋体" w:cs="宋体"/>
          <w:b/>
          <w:color w:val="000000"/>
          <w:sz w:val="52"/>
          <w:szCs w:val="36"/>
          <w:highlight w:val="none"/>
        </w:rPr>
      </w:r>
      <w:r/>
    </w:p>
    <w:p>
      <w:pPr>
        <w:pStyle w:val="803"/>
        <w:jc w:val="center"/>
        <w:rPr>
          <w:rFonts w:hint="eastAsia" w:ascii="宋体" w:hAnsi="宋体" w:cs="宋体"/>
          <w:b/>
          <w:color w:val="000000"/>
          <w:sz w:val="72"/>
          <w:szCs w:val="72"/>
          <w:highlight w:val="none"/>
        </w:rPr>
      </w:pPr>
      <w:r>
        <w:rPr>
          <w:rFonts w:hint="eastAsia" w:ascii="宋体" w:hAnsi="宋体" w:cs="宋体"/>
          <w:b/>
          <w:color w:val="000000"/>
          <w:sz w:val="72"/>
          <w:szCs w:val="72"/>
          <w:highlight w:val="none"/>
        </w:rPr>
        <w:t xml:space="preserve">政 府 采 购 合 同</w:t>
      </w:r>
      <w:r>
        <w:rPr>
          <w:rFonts w:hint="eastAsia" w:ascii="宋体" w:hAnsi="宋体" w:cs="宋体"/>
          <w:b/>
          <w:color w:val="000000"/>
          <w:sz w:val="72"/>
          <w:szCs w:val="72"/>
          <w:highlight w:val="none"/>
        </w:rPr>
      </w:r>
      <w:r/>
    </w:p>
    <w:p>
      <w:pPr>
        <w:pStyle w:val="803"/>
        <w:jc w:val="left"/>
        <w:rPr>
          <w:rFonts w:hint="eastAsia" w:ascii="宋体" w:hAnsi="宋体" w:cs="宋体"/>
          <w:b/>
          <w:color w:val="000000"/>
          <w:sz w:val="36"/>
          <w:szCs w:val="36"/>
          <w:highlight w:val="none"/>
        </w:rPr>
      </w:pPr>
      <w:r>
        <w:rPr>
          <w:rFonts w:hint="eastAsia" w:ascii="宋体" w:hAnsi="宋体" w:cs="宋体"/>
          <w:b/>
          <w:color w:val="000000"/>
          <w:sz w:val="36"/>
          <w:szCs w:val="36"/>
          <w:highlight w:val="none"/>
        </w:rPr>
      </w:r>
      <w:r/>
    </w:p>
    <w:p>
      <w:pPr>
        <w:pStyle w:val="803"/>
        <w:jc w:val="left"/>
        <w:spacing w:line="360" w:lineRule="auto"/>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pStyle w:val="803"/>
        <w:jc w:val="left"/>
        <w:spacing w:line="360" w:lineRule="auto"/>
        <w:rPr>
          <w:rFonts w:hint="eastAsia" w:ascii="宋体" w:hAnsi="宋体" w:cs="宋体"/>
          <w:b/>
          <w:color w:val="000000"/>
          <w:sz w:val="30"/>
          <w:szCs w:val="30"/>
          <w:highlight w:val="none"/>
        </w:rPr>
      </w:pPr>
      <w:r>
        <w:rPr>
          <w:rFonts w:hint="eastAsia" w:ascii="宋体" w:hAnsi="宋体" w:cs="宋体"/>
          <w:b/>
          <w:color w:val="000000"/>
          <w:sz w:val="30"/>
          <w:szCs w:val="30"/>
          <w:highlight w:val="none"/>
        </w:rPr>
        <w:t xml:space="preserve">项目编号：JSZC-320300-HWZX-G2026-0348</w:t>
      </w:r>
      <w:r>
        <w:rPr>
          <w:rFonts w:hint="eastAsia" w:ascii="宋体" w:hAnsi="宋体" w:cs="宋体"/>
          <w:b/>
          <w:color w:val="000000"/>
          <w:sz w:val="30"/>
          <w:szCs w:val="30"/>
          <w:highlight w:val="none"/>
        </w:rPr>
      </w:r>
      <w:r/>
    </w:p>
    <w:p>
      <w:pPr>
        <w:pStyle w:val="803"/>
        <w:jc w:val="left"/>
        <w:spacing w:line="360" w:lineRule="auto"/>
        <w:rPr>
          <w:rFonts w:hint="eastAsia" w:ascii="宋体" w:hAnsi="宋体" w:cs="宋体"/>
          <w:b/>
          <w:color w:val="000000"/>
          <w:sz w:val="30"/>
          <w:szCs w:val="30"/>
          <w:highlight w:val="none"/>
        </w:rPr>
      </w:pPr>
      <w:r>
        <w:rPr>
          <w:rFonts w:hint="eastAsia" w:ascii="宋体" w:hAnsi="宋体" w:cs="宋体"/>
          <w:b/>
          <w:color w:val="000000"/>
          <w:sz w:val="30"/>
          <w:szCs w:val="30"/>
          <w:highlight w:val="none"/>
        </w:rPr>
      </w:r>
      <w:r/>
    </w:p>
    <w:p>
      <w:pPr>
        <w:pStyle w:val="803"/>
        <w:jc w:val="left"/>
        <w:spacing w:line="360" w:lineRule="auto"/>
        <w:rPr>
          <w:rFonts w:hint="eastAsia" w:ascii="宋体" w:hAnsi="宋体" w:eastAsia="宋体" w:cs="宋体"/>
          <w:b/>
          <w:color w:val="000000"/>
          <w:sz w:val="30"/>
          <w:szCs w:val="30"/>
          <w:highlight w:val="none"/>
          <w:lang w:eastAsia="zh-CN"/>
        </w:rPr>
      </w:pPr>
      <w:r>
        <w:rPr>
          <w:rFonts w:hint="eastAsia" w:ascii="宋体" w:hAnsi="宋体" w:cs="宋体"/>
          <w:b/>
          <w:color w:val="000000"/>
          <w:sz w:val="30"/>
          <w:szCs w:val="30"/>
          <w:highlight w:val="none"/>
        </w:rPr>
        <w:t xml:space="preserve">项目名称：</w:t>
      </w:r>
      <w:r>
        <w:rPr>
          <w:rFonts w:hint="eastAsia" w:ascii="宋体" w:hAnsi="宋体" w:cs="宋体"/>
          <w:b/>
          <w:color w:val="000000"/>
          <w:sz w:val="30"/>
          <w:szCs w:val="30"/>
          <w:highlight w:val="none"/>
          <w:lang w:eastAsia="zh-CN"/>
        </w:rPr>
        <w:t xml:space="preserve">江苏师范大学</w:t>
      </w:r>
      <w:r>
        <w:rPr>
          <w:rFonts w:hint="eastAsia" w:ascii="宋体" w:hAnsi="宋体" w:cs="宋体"/>
          <w:b/>
          <w:color w:val="000000"/>
          <w:sz w:val="30"/>
          <w:szCs w:val="30"/>
          <w:highlight w:val="none"/>
          <w:lang w:eastAsia="zh-CN"/>
        </w:rPr>
        <w:t xml:space="preserve">学生宿舍家具采购安装</w:t>
      </w:r>
      <w:r>
        <w:rPr>
          <w:rFonts w:hint="eastAsia" w:ascii="宋体" w:hAnsi="宋体" w:eastAsia="宋体" w:cs="宋体"/>
          <w:b/>
          <w:color w:val="000000"/>
          <w:sz w:val="30"/>
          <w:szCs w:val="30"/>
          <w:highlight w:val="none"/>
          <w:lang w:eastAsia="zh-CN"/>
        </w:rPr>
      </w:r>
      <w:r/>
    </w:p>
    <w:p>
      <w:pPr>
        <w:pStyle w:val="803"/>
        <w:jc w:val="left"/>
        <w:spacing w:line="360" w:lineRule="auto"/>
        <w:rPr>
          <w:rFonts w:hint="eastAsia" w:ascii="宋体" w:hAnsi="宋体" w:cs="宋体"/>
          <w:b/>
          <w:color w:val="000000"/>
          <w:sz w:val="30"/>
          <w:szCs w:val="30"/>
          <w:highlight w:val="none"/>
        </w:rPr>
      </w:pPr>
      <w:r>
        <w:rPr>
          <w:rFonts w:hint="eastAsia" w:ascii="宋体" w:hAnsi="宋体" w:cs="宋体"/>
          <w:b/>
          <w:color w:val="000000"/>
          <w:sz w:val="30"/>
          <w:szCs w:val="30"/>
          <w:highlight w:val="none"/>
        </w:rPr>
      </w:r>
      <w:r/>
    </w:p>
    <w:p>
      <w:pPr>
        <w:pStyle w:val="803"/>
        <w:jc w:val="left"/>
        <w:spacing w:line="360" w:lineRule="auto"/>
        <w:rPr>
          <w:rFonts w:hint="eastAsia" w:ascii="宋体" w:hAnsi="宋体" w:eastAsia="宋体" w:cs="宋体"/>
          <w:b/>
          <w:color w:val="000000"/>
          <w:sz w:val="30"/>
          <w:szCs w:val="30"/>
          <w:highlight w:val="none"/>
          <w:lang w:eastAsia="zh-CN"/>
        </w:rPr>
      </w:pPr>
      <w:r>
        <w:rPr>
          <w:rFonts w:hint="eastAsia" w:ascii="宋体" w:hAnsi="宋体" w:cs="宋体"/>
          <w:b/>
          <w:color w:val="000000"/>
          <w:sz w:val="30"/>
          <w:szCs w:val="30"/>
          <w:highlight w:val="none"/>
        </w:rPr>
        <w:t xml:space="preserve">采购单位：</w:t>
      </w:r>
      <w:r>
        <w:rPr>
          <w:rFonts w:hint="eastAsia" w:ascii="宋体" w:hAnsi="宋体" w:cs="宋体"/>
          <w:b/>
          <w:color w:val="000000"/>
          <w:sz w:val="30"/>
          <w:szCs w:val="30"/>
          <w:highlight w:val="none"/>
          <w:lang w:eastAsia="zh-CN"/>
        </w:rPr>
        <w:t xml:space="preserve">江苏师范大学</w:t>
      </w:r>
      <w:r>
        <w:rPr>
          <w:rFonts w:hint="eastAsia" w:ascii="宋体" w:hAnsi="宋体" w:eastAsia="宋体" w:cs="宋体"/>
          <w:b/>
          <w:color w:val="000000"/>
          <w:sz w:val="30"/>
          <w:szCs w:val="30"/>
          <w:highlight w:val="none"/>
          <w:lang w:eastAsia="zh-CN"/>
        </w:rPr>
      </w:r>
      <w:r/>
    </w:p>
    <w:p>
      <w:pPr>
        <w:pStyle w:val="803"/>
        <w:jc w:val="left"/>
        <w:spacing w:line="360" w:lineRule="auto"/>
        <w:rPr>
          <w:rFonts w:hint="eastAsia" w:ascii="宋体" w:hAnsi="宋体" w:cs="宋体"/>
          <w:b/>
          <w:color w:val="000000"/>
          <w:sz w:val="30"/>
          <w:szCs w:val="30"/>
          <w:highlight w:val="none"/>
        </w:rPr>
      </w:pPr>
      <w:r>
        <w:rPr>
          <w:rFonts w:hint="eastAsia" w:ascii="宋体" w:hAnsi="宋体" w:cs="宋体"/>
          <w:b/>
          <w:color w:val="000000"/>
          <w:sz w:val="30"/>
          <w:szCs w:val="30"/>
          <w:highlight w:val="none"/>
        </w:rPr>
      </w:r>
      <w:r/>
    </w:p>
    <w:p>
      <w:pPr>
        <w:pStyle w:val="803"/>
        <w:jc w:val="left"/>
        <w:spacing w:line="360" w:lineRule="auto"/>
        <w:rPr>
          <w:rFonts w:hint="eastAsia" w:ascii="宋体" w:hAnsi="宋体" w:cs="宋体"/>
          <w:b/>
          <w:color w:val="000000"/>
          <w:sz w:val="30"/>
          <w:szCs w:val="30"/>
          <w:highlight w:val="none"/>
        </w:rPr>
      </w:pPr>
      <w:r>
        <w:rPr>
          <w:rFonts w:hint="eastAsia" w:ascii="宋体" w:hAnsi="宋体" w:cs="宋体"/>
          <w:b/>
          <w:color w:val="000000"/>
          <w:sz w:val="30"/>
          <w:szCs w:val="30"/>
          <w:highlight w:val="none"/>
        </w:rPr>
        <w:t xml:space="preserve">中标供应商（乙方）：</w:t>
      </w:r>
      <w:r>
        <w:rPr>
          <w:rFonts w:hint="eastAsia" w:ascii="宋体" w:hAnsi="宋体" w:cs="宋体"/>
          <w:b/>
          <w:color w:val="000000"/>
          <w:sz w:val="30"/>
          <w:szCs w:val="30"/>
          <w:highlight w:val="none"/>
        </w:rPr>
      </w:r>
      <w:r/>
    </w:p>
    <w:p>
      <w:pPr>
        <w:pStyle w:val="803"/>
        <w:jc w:val="left"/>
        <w:spacing w:line="360" w:lineRule="auto"/>
        <w:rPr>
          <w:rFonts w:hint="eastAsia" w:ascii="宋体" w:hAnsi="宋体" w:cs="宋体"/>
          <w:b/>
          <w:color w:val="000000"/>
          <w:sz w:val="30"/>
          <w:szCs w:val="30"/>
          <w:highlight w:val="none"/>
        </w:rPr>
      </w:pPr>
      <w:r>
        <w:rPr>
          <w:rFonts w:hint="eastAsia" w:ascii="宋体" w:hAnsi="宋体" w:cs="宋体"/>
          <w:b/>
          <w:color w:val="000000"/>
          <w:sz w:val="30"/>
          <w:szCs w:val="30"/>
          <w:highlight w:val="none"/>
        </w:rPr>
      </w:r>
      <w:r/>
    </w:p>
    <w:p>
      <w:pPr>
        <w:pStyle w:val="803"/>
        <w:jc w:val="left"/>
        <w:spacing w:line="360" w:lineRule="auto"/>
        <w:rPr>
          <w:rFonts w:hint="eastAsia" w:ascii="宋体" w:hAnsi="宋体" w:cs="宋体"/>
          <w:b/>
          <w:color w:val="000000"/>
          <w:sz w:val="30"/>
          <w:szCs w:val="30"/>
          <w:highlight w:val="none"/>
        </w:rPr>
      </w:pPr>
      <w:r>
        <w:rPr>
          <w:rFonts w:hint="eastAsia" w:ascii="宋体" w:hAnsi="宋体" w:cs="宋体"/>
          <w:b/>
          <w:color w:val="000000"/>
          <w:sz w:val="30"/>
          <w:szCs w:val="30"/>
          <w:highlight w:val="none"/>
        </w:rPr>
        <w:t xml:space="preserve">签订日期：    年  月  日</w:t>
      </w:r>
      <w:r>
        <w:rPr>
          <w:rFonts w:hint="eastAsia" w:ascii="宋体" w:hAnsi="宋体" w:cs="宋体"/>
          <w:b/>
          <w:color w:val="000000"/>
          <w:sz w:val="30"/>
          <w:szCs w:val="30"/>
          <w:highlight w:val="none"/>
        </w:rPr>
      </w:r>
      <w:r/>
    </w:p>
    <w:p>
      <w:pPr>
        <w:pStyle w:val="803"/>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r>
      <w:r/>
    </w:p>
    <w:p>
      <w:pPr>
        <w:pStyle w:val="815"/>
        <w:ind w:left="0" w:right="0"/>
        <w:spacing w:after="0" w:line="360" w:lineRule="auto"/>
        <w:rPr>
          <w:rFonts w:hint="eastAsia" w:ascii="宋体" w:hAnsi="宋体" w:cs="宋体"/>
          <w:b/>
          <w:color w:val="000000"/>
          <w:sz w:val="24"/>
          <w:highlight w:val="none"/>
        </w:rPr>
      </w:pPr>
      <w:r>
        <w:rPr>
          <w:rFonts w:hint="eastAsia" w:ascii="宋体" w:hAnsi="宋体" w:cs="宋体"/>
          <w:b/>
          <w:color w:val="000000"/>
          <w:sz w:val="24"/>
          <w:highlight w:val="none"/>
        </w:rPr>
      </w:r>
      <w:r/>
    </w:p>
    <w:p>
      <w:pPr>
        <w:pStyle w:val="815"/>
        <w:ind w:left="0" w:right="0"/>
        <w:spacing w:after="0"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友情提醒：采购人与中标、成交供应商应当在中标、成交通知书发出之日起三十日内，按照采购文件确定的事项签订政府采购合同。</w:t>
      </w:r>
      <w:r>
        <w:rPr>
          <w:rFonts w:hint="eastAsia" w:ascii="宋体" w:hAnsi="宋体" w:cs="宋体"/>
          <w:b/>
          <w:color w:val="000000"/>
          <w:sz w:val="24"/>
          <w:highlight w:val="none"/>
        </w:rPr>
      </w:r>
      <w:r/>
    </w:p>
    <w:p>
      <w:pPr>
        <w:pStyle w:val="815"/>
        <w:ind w:left="0" w:right="0"/>
        <w:spacing w:after="0" w:line="360" w:lineRule="auto"/>
        <w:rPr>
          <w:rFonts w:hint="eastAsia" w:ascii="宋体" w:hAnsi="宋体" w:cs="宋体"/>
          <w:b/>
          <w:color w:val="000000"/>
          <w:sz w:val="24"/>
          <w:highlight w:val="none"/>
        </w:rPr>
        <w:sectPr>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cs="宋体"/>
          <w:b/>
          <w:color w:val="000000"/>
          <w:sz w:val="24"/>
          <w:highlight w:val="none"/>
        </w:rPr>
        <w:t xml:space="preserve">采购人应当自政府采购合同签订之日起2个工作日内，将政府采购合同在省级以上人民政府财政部门指定的媒体上公告，但政府采购合同中涉及国家秘密、商业秘密的内容除外。</w:t>
      </w:r>
      <w:r>
        <w:rPr>
          <w:rFonts w:hint="eastAsia" w:ascii="宋体" w:hAnsi="宋体" w:cs="宋体"/>
          <w:b/>
          <w:color w:val="000000"/>
          <w:sz w:val="24"/>
          <w:highlight w:val="none"/>
        </w:rPr>
      </w:r>
      <w:r/>
    </w:p>
    <w:p>
      <w:pPr>
        <w:pStyle w:val="803"/>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买　 方：江苏师范大学（以下简称买方）</w:t>
      </w:r>
      <w:r>
        <w:rPr>
          <w:rFonts w:hint="eastAsia" w:ascii="宋体" w:hAnsi="宋体" w:eastAsia="宋体" w:cs="宋体"/>
          <w:color w:val="000000"/>
          <w:sz w:val="24"/>
          <w:szCs w:val="24"/>
          <w:highlight w:val="none"/>
        </w:rPr>
      </w:r>
      <w:r/>
    </w:p>
    <w:p>
      <w:pPr>
        <w:pStyle w:val="803"/>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卖   方：</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（以下简称卖方）</w:t>
      </w:r>
      <w:r>
        <w:rPr>
          <w:rFonts w:hint="eastAsia" w:ascii="宋体" w:hAnsi="宋体" w:eastAsia="宋体" w:cs="宋体"/>
          <w:color w:val="000000"/>
          <w:sz w:val="24"/>
          <w:szCs w:val="24"/>
          <w:highlight w:val="none"/>
        </w:rPr>
      </w:r>
      <w:r/>
    </w:p>
    <w:p>
      <w:pPr>
        <w:pStyle w:val="803"/>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根据《中华人民共和国</w:t>
      </w:r>
      <w:r>
        <w:rPr>
          <w:rFonts w:hint="eastAsia" w:ascii="宋体" w:hAnsi="宋体" w:eastAsia="宋体" w:cs="宋体"/>
          <w:color w:val="000000"/>
          <w:sz w:val="24"/>
          <w:szCs w:val="24"/>
          <w:highlight w:val="none"/>
          <w:lang w:val="en-US" w:eastAsia="zh-CN"/>
        </w:rPr>
        <w:t xml:space="preserve">民法典</w:t>
      </w:r>
      <w:r>
        <w:rPr>
          <w:rFonts w:hint="eastAsia" w:ascii="宋体" w:hAnsi="宋体" w:eastAsia="宋体" w:cs="宋体"/>
          <w:color w:val="000000"/>
          <w:sz w:val="24"/>
          <w:szCs w:val="24"/>
          <w:highlight w:val="none"/>
        </w:rPr>
        <w:t xml:space="preserve">》和其他相关法律的有关规定，买卖双方本着平等互利、诚实信用的原则，就买方向卖方采购</w:t>
      </w:r>
      <w:r>
        <w:rPr>
          <w:rFonts w:hint="eastAsia" w:ascii="宋体" w:hAnsi="宋体" w:eastAsia="宋体" w:cs="宋体"/>
          <w:b/>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相关事宜，经协商一致签订本合同，双方共同遵守。</w:t>
      </w:r>
      <w:r>
        <w:rPr>
          <w:rFonts w:hint="eastAsia" w:ascii="宋体" w:hAnsi="宋体" w:eastAsia="宋体" w:cs="宋体"/>
          <w:color w:val="000000"/>
          <w:sz w:val="24"/>
          <w:szCs w:val="24"/>
          <w:highlight w:val="none"/>
        </w:rPr>
      </w:r>
      <w:r/>
    </w:p>
    <w:p>
      <w:pPr>
        <w:pStyle w:val="803"/>
        <w:ind w:firstLine="482"/>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一、合同的组成</w:t>
      </w:r>
      <w:r>
        <w:rPr>
          <w:rFonts w:hint="eastAsia" w:ascii="宋体" w:hAnsi="宋体" w:eastAsia="宋体" w:cs="宋体"/>
          <w:b/>
          <w:color w:val="000000"/>
          <w:sz w:val="24"/>
          <w:szCs w:val="24"/>
          <w:highlight w:val="none"/>
        </w:rPr>
      </w:r>
      <w:r/>
    </w:p>
    <w:p>
      <w:pPr>
        <w:pStyle w:val="803"/>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以下文件是本合同不可分割的组成部分，如果不同文件的条款之间有冲突，文件之间的优先顺序如下：</w:t>
      </w:r>
      <w:r>
        <w:rPr>
          <w:rFonts w:hint="eastAsia" w:ascii="宋体" w:hAnsi="宋体" w:eastAsia="宋体" w:cs="宋体"/>
          <w:color w:val="000000"/>
          <w:sz w:val="24"/>
          <w:szCs w:val="24"/>
          <w:highlight w:val="none"/>
        </w:rPr>
      </w:r>
      <w:r/>
    </w:p>
    <w:p>
      <w:pPr>
        <w:pStyle w:val="803"/>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1、本合同及附件</w:t>
      </w:r>
      <w:r>
        <w:rPr>
          <w:rFonts w:hint="eastAsia" w:ascii="宋体" w:hAnsi="宋体" w:eastAsia="宋体" w:cs="宋体"/>
          <w:color w:val="000000"/>
          <w:sz w:val="24"/>
          <w:szCs w:val="24"/>
          <w:highlight w:val="none"/>
        </w:rPr>
      </w:r>
      <w:r/>
    </w:p>
    <w:p>
      <w:pPr>
        <w:pStyle w:val="803"/>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2、中标通知书</w:t>
      </w:r>
      <w:r>
        <w:rPr>
          <w:rFonts w:hint="eastAsia" w:ascii="宋体" w:hAnsi="宋体" w:eastAsia="宋体" w:cs="宋体"/>
          <w:color w:val="000000"/>
          <w:sz w:val="24"/>
          <w:szCs w:val="24"/>
          <w:highlight w:val="none"/>
        </w:rPr>
      </w:r>
      <w:r/>
    </w:p>
    <w:p>
      <w:pPr>
        <w:pStyle w:val="803"/>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3、标准、规范及有关技术文件</w:t>
      </w:r>
      <w:r>
        <w:rPr>
          <w:rFonts w:hint="eastAsia" w:ascii="宋体" w:hAnsi="宋体" w:eastAsia="宋体" w:cs="宋体"/>
          <w:color w:val="000000"/>
          <w:sz w:val="24"/>
          <w:szCs w:val="24"/>
          <w:highlight w:val="none"/>
        </w:rPr>
      </w:r>
      <w:r/>
    </w:p>
    <w:p>
      <w:pPr>
        <w:pStyle w:val="803"/>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4、技术交底材料</w:t>
      </w:r>
      <w:r>
        <w:rPr>
          <w:rFonts w:hint="eastAsia" w:ascii="宋体" w:hAnsi="宋体" w:eastAsia="宋体" w:cs="宋体"/>
          <w:color w:val="000000"/>
          <w:sz w:val="24"/>
          <w:szCs w:val="24"/>
          <w:highlight w:val="none"/>
        </w:rPr>
      </w:r>
      <w:r/>
    </w:p>
    <w:p>
      <w:pPr>
        <w:pStyle w:val="803"/>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5、投标文件</w:t>
      </w:r>
      <w:r>
        <w:rPr>
          <w:rFonts w:hint="eastAsia" w:ascii="宋体" w:hAnsi="宋体" w:eastAsia="宋体" w:cs="宋体"/>
          <w:color w:val="000000"/>
          <w:sz w:val="24"/>
          <w:szCs w:val="24"/>
          <w:highlight w:val="none"/>
        </w:rPr>
      </w:r>
      <w:r/>
    </w:p>
    <w:p>
      <w:pPr>
        <w:pStyle w:val="803"/>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6、招标文件</w:t>
      </w:r>
      <w:r>
        <w:rPr>
          <w:rFonts w:hint="eastAsia" w:ascii="宋体" w:hAnsi="宋体" w:eastAsia="宋体" w:cs="宋体"/>
          <w:color w:val="000000"/>
          <w:sz w:val="24"/>
          <w:szCs w:val="24"/>
          <w:highlight w:val="none"/>
        </w:rPr>
      </w:r>
      <w:r/>
    </w:p>
    <w:p>
      <w:pPr>
        <w:pStyle w:val="803"/>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7、形成合同的其他有关文件</w:t>
      </w:r>
      <w:r>
        <w:rPr>
          <w:rFonts w:hint="eastAsia" w:ascii="宋体" w:hAnsi="宋体" w:eastAsia="宋体" w:cs="宋体"/>
          <w:color w:val="000000"/>
          <w:sz w:val="24"/>
          <w:szCs w:val="24"/>
          <w:highlight w:val="none"/>
        </w:rPr>
      </w:r>
      <w:r/>
    </w:p>
    <w:p>
      <w:pPr>
        <w:pStyle w:val="803"/>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上述文件互为补充和解释，如有不清或相互矛盾之处，以所列顺序在前的为准。</w:t>
      </w:r>
      <w:r>
        <w:rPr>
          <w:rFonts w:hint="eastAsia" w:ascii="宋体" w:hAnsi="宋体" w:eastAsia="宋体" w:cs="宋体"/>
          <w:color w:val="000000"/>
          <w:sz w:val="24"/>
          <w:szCs w:val="24"/>
          <w:highlight w:val="none"/>
        </w:rPr>
      </w:r>
      <w:r/>
    </w:p>
    <w:p>
      <w:pPr>
        <w:pStyle w:val="803"/>
        <w:ind w:firstLine="482"/>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二、设备名称、数量、价款</w:t>
      </w:r>
      <w:r>
        <w:rPr>
          <w:rFonts w:hint="eastAsia" w:ascii="宋体" w:hAnsi="宋体" w:eastAsia="宋体" w:cs="宋体"/>
          <w:b/>
          <w:color w:val="000000"/>
          <w:sz w:val="24"/>
          <w:szCs w:val="24"/>
          <w:highlight w:val="none"/>
        </w:rPr>
      </w:r>
      <w:r/>
    </w:p>
    <w:tbl>
      <w:tblPr>
        <w:tblW w:w="10317"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13"/>
        <w:gridCol w:w="877"/>
        <w:gridCol w:w="1200"/>
        <w:gridCol w:w="1282"/>
        <w:gridCol w:w="3382"/>
        <w:gridCol w:w="654"/>
        <w:gridCol w:w="830"/>
        <w:gridCol w:w="712"/>
        <w:gridCol w:w="627"/>
        <w:gridCol w:w="340"/>
      </w:tblGrid>
      <w:tr>
        <w:trPr>
          <w:trHeight w:val="547"/>
        </w:trPr>
        <w:tc>
          <w:tcPr>
            <w:tcW w:w="413" w:type="dxa"/>
            <w:vAlign w:val="center"/>
            <w:textDirection w:val="lrTb"/>
            <w:noWrap w:val="false"/>
          </w:tcPr>
          <w:p>
            <w:pPr>
              <w:pStyle w:val="803"/>
              <w:jc w:val="center"/>
              <w:spacing w:line="400" w:lineRule="exac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序号</w:t>
            </w:r>
            <w:r>
              <w:rPr>
                <w:rFonts w:hint="eastAsia" w:ascii="宋体" w:hAnsi="宋体" w:eastAsia="宋体" w:cs="宋体"/>
                <w:b/>
                <w:color w:val="000000"/>
                <w:sz w:val="24"/>
                <w:szCs w:val="24"/>
                <w:highlight w:val="none"/>
              </w:rPr>
            </w:r>
            <w:r/>
          </w:p>
        </w:tc>
        <w:tc>
          <w:tcPr>
            <w:tcW w:w="877" w:type="dxa"/>
            <w:vAlign w:val="center"/>
            <w:textDirection w:val="lrTb"/>
            <w:noWrap w:val="false"/>
          </w:tcPr>
          <w:p>
            <w:pPr>
              <w:pStyle w:val="803"/>
              <w:jc w:val="center"/>
              <w:spacing w:line="400" w:lineRule="exac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名称</w:t>
            </w:r>
            <w:r>
              <w:rPr>
                <w:rFonts w:hint="eastAsia" w:ascii="宋体" w:hAnsi="宋体" w:eastAsia="宋体" w:cs="宋体"/>
                <w:b/>
                <w:color w:val="000000"/>
                <w:sz w:val="24"/>
                <w:szCs w:val="24"/>
                <w:highlight w:val="none"/>
              </w:rPr>
            </w:r>
            <w:r/>
          </w:p>
        </w:tc>
        <w:tc>
          <w:tcPr>
            <w:tcW w:w="1200" w:type="dxa"/>
            <w:vAlign w:val="center"/>
            <w:textDirection w:val="lrTb"/>
            <w:noWrap w:val="false"/>
          </w:tcPr>
          <w:p>
            <w:pPr>
              <w:pStyle w:val="803"/>
              <w:jc w:val="center"/>
              <w:spacing w:line="400" w:lineRule="exac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lang w:val="en-US" w:eastAsia="zh-CN"/>
              </w:rPr>
              <w:t xml:space="preserve">品牌、</w:t>
            </w:r>
            <w:r>
              <w:rPr>
                <w:rFonts w:hint="eastAsia" w:ascii="宋体" w:hAnsi="宋体" w:eastAsia="宋体" w:cs="宋体"/>
                <w:b/>
                <w:color w:val="000000"/>
                <w:sz w:val="24"/>
                <w:szCs w:val="24"/>
                <w:highlight w:val="none"/>
              </w:rPr>
              <w:t xml:space="preserve">规格</w:t>
            </w:r>
            <w:r>
              <w:rPr>
                <w:rFonts w:hint="eastAsia" w:ascii="宋体" w:hAnsi="宋体" w:eastAsia="宋体" w:cs="宋体"/>
                <w:b/>
                <w:color w:val="000000"/>
                <w:sz w:val="24"/>
                <w:szCs w:val="24"/>
                <w:highlight w:val="none"/>
                <w:lang w:eastAsia="zh-CN"/>
              </w:rPr>
              <w:t xml:space="preserve">、</w:t>
            </w:r>
            <w:r>
              <w:rPr>
                <w:rFonts w:hint="eastAsia" w:ascii="宋体" w:hAnsi="宋体" w:eastAsia="宋体" w:cs="宋体"/>
                <w:b/>
                <w:color w:val="000000"/>
                <w:sz w:val="24"/>
                <w:szCs w:val="24"/>
                <w:highlight w:val="none"/>
              </w:rPr>
              <w:t xml:space="preserve">型号</w:t>
            </w:r>
            <w:r>
              <w:rPr>
                <w:rFonts w:hint="eastAsia" w:ascii="宋体" w:hAnsi="宋体" w:eastAsia="宋体" w:cs="宋体"/>
                <w:b/>
                <w:color w:val="000000"/>
                <w:sz w:val="24"/>
                <w:szCs w:val="24"/>
                <w:highlight w:val="none"/>
              </w:rPr>
            </w:r>
            <w:r/>
          </w:p>
        </w:tc>
        <w:tc>
          <w:tcPr>
            <w:tcW w:w="1282" w:type="dxa"/>
            <w:vAlign w:val="center"/>
            <w:textDirection w:val="lrTb"/>
            <w:noWrap w:val="false"/>
          </w:tcPr>
          <w:p>
            <w:pPr>
              <w:pStyle w:val="803"/>
              <w:jc w:val="center"/>
              <w:spacing w:line="400" w:lineRule="exac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产品制造</w:t>
            </w:r>
            <w:r>
              <w:rPr>
                <w:rFonts w:hint="eastAsia" w:ascii="宋体" w:hAnsi="宋体" w:eastAsia="宋体" w:cs="宋体"/>
                <w:b/>
                <w:color w:val="000000"/>
                <w:sz w:val="24"/>
                <w:szCs w:val="24"/>
                <w:highlight w:val="none"/>
              </w:rPr>
            </w:r>
            <w:r/>
          </w:p>
          <w:p>
            <w:pPr>
              <w:pStyle w:val="803"/>
              <w:jc w:val="center"/>
              <w:spacing w:line="400" w:lineRule="exac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企业名称</w:t>
            </w:r>
            <w:r>
              <w:rPr>
                <w:rFonts w:hint="eastAsia" w:ascii="宋体" w:hAnsi="宋体" w:eastAsia="宋体" w:cs="宋体"/>
                <w:b/>
                <w:color w:val="000000"/>
                <w:sz w:val="24"/>
                <w:szCs w:val="24"/>
                <w:highlight w:val="none"/>
              </w:rPr>
            </w:r>
            <w:r/>
          </w:p>
          <w:p>
            <w:pPr>
              <w:pStyle w:val="803"/>
              <w:jc w:val="center"/>
              <w:spacing w:line="400" w:lineRule="exac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（全称）</w:t>
            </w:r>
            <w:r>
              <w:rPr>
                <w:rFonts w:hint="eastAsia" w:ascii="宋体" w:hAnsi="宋体" w:eastAsia="宋体" w:cs="宋体"/>
                <w:b/>
                <w:color w:val="000000"/>
                <w:sz w:val="24"/>
                <w:szCs w:val="24"/>
                <w:highlight w:val="none"/>
              </w:rPr>
            </w:r>
            <w:r/>
          </w:p>
        </w:tc>
        <w:tc>
          <w:tcPr>
            <w:tcW w:w="3382" w:type="dxa"/>
            <w:vAlign w:val="center"/>
            <w:textDirection w:val="lrTb"/>
            <w:noWrap w:val="false"/>
          </w:tcPr>
          <w:p>
            <w:pPr>
              <w:pStyle w:val="803"/>
              <w:jc w:val="center"/>
              <w:spacing w:line="400" w:lineRule="exac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产品制造企业的划分（大型、</w:t>
            </w:r>
            <w:r>
              <w:rPr>
                <w:rFonts w:hint="eastAsia" w:ascii="宋体" w:hAnsi="宋体" w:eastAsia="宋体" w:cs="宋体"/>
                <w:b/>
                <w:color w:val="000000"/>
                <w:sz w:val="24"/>
                <w:szCs w:val="24"/>
                <w:highlight w:val="none"/>
              </w:rPr>
            </w:r>
            <w:r/>
          </w:p>
          <w:p>
            <w:pPr>
              <w:pStyle w:val="803"/>
              <w:jc w:val="both"/>
              <w:spacing w:line="400" w:lineRule="exac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中型、小型、微型、监狱企</w:t>
            </w:r>
            <w:r>
              <w:rPr>
                <w:rFonts w:hint="eastAsia" w:ascii="宋体" w:hAnsi="宋体" w:eastAsia="宋体" w:cs="宋体"/>
                <w:b/>
                <w:color w:val="000000"/>
                <w:sz w:val="24"/>
                <w:szCs w:val="24"/>
                <w:highlight w:val="none"/>
              </w:rPr>
            </w:r>
            <w:r/>
          </w:p>
          <w:p>
            <w:pPr>
              <w:pStyle w:val="803"/>
              <w:jc w:val="both"/>
              <w:spacing w:line="400" w:lineRule="exac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业、享受政府采购支持政策</w:t>
            </w:r>
            <w:r>
              <w:rPr>
                <w:rFonts w:hint="eastAsia" w:ascii="宋体" w:hAnsi="宋体" w:eastAsia="宋体" w:cs="宋体"/>
                <w:b/>
                <w:color w:val="000000"/>
                <w:sz w:val="24"/>
                <w:szCs w:val="24"/>
                <w:highlight w:val="none"/>
              </w:rPr>
            </w:r>
            <w:r/>
          </w:p>
          <w:p>
            <w:pPr>
              <w:pStyle w:val="803"/>
              <w:jc w:val="both"/>
              <w:spacing w:line="400" w:lineRule="exac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的残疾人福利性单位）</w:t>
            </w:r>
            <w:r>
              <w:rPr>
                <w:rFonts w:hint="eastAsia" w:ascii="宋体" w:hAnsi="宋体" w:eastAsia="宋体" w:cs="宋体"/>
                <w:b/>
                <w:color w:val="000000"/>
                <w:sz w:val="24"/>
                <w:szCs w:val="24"/>
                <w:highlight w:val="none"/>
              </w:rPr>
            </w:r>
            <w:r/>
          </w:p>
        </w:tc>
        <w:tc>
          <w:tcPr>
            <w:tcW w:w="654" w:type="dxa"/>
            <w:vAlign w:val="center"/>
            <w:textDirection w:val="lrTb"/>
            <w:noWrap w:val="false"/>
          </w:tcPr>
          <w:p>
            <w:pPr>
              <w:pStyle w:val="803"/>
              <w:jc w:val="center"/>
              <w:spacing w:line="400" w:lineRule="exac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数量</w:t>
            </w:r>
            <w:r>
              <w:rPr>
                <w:rFonts w:hint="eastAsia" w:ascii="宋体" w:hAnsi="宋体" w:eastAsia="宋体" w:cs="宋体"/>
                <w:b/>
                <w:color w:val="000000"/>
                <w:sz w:val="24"/>
                <w:szCs w:val="24"/>
                <w:highlight w:val="none"/>
              </w:rPr>
            </w:r>
            <w:r/>
          </w:p>
        </w:tc>
        <w:tc>
          <w:tcPr>
            <w:tcW w:w="830" w:type="dxa"/>
            <w:vAlign w:val="center"/>
            <w:textDirection w:val="lrTb"/>
            <w:noWrap w:val="false"/>
          </w:tcPr>
          <w:p>
            <w:pPr>
              <w:pStyle w:val="803"/>
              <w:jc w:val="center"/>
              <w:spacing w:line="400" w:lineRule="exact"/>
              <w:rPr>
                <w:rFonts w:hint="eastAsia" w:ascii="宋体" w:hAnsi="宋体" w:eastAsia="宋体" w:cs="宋体"/>
                <w:b/>
                <w:color w:val="000000"/>
                <w:sz w:val="24"/>
                <w:szCs w:val="24"/>
                <w:highlight w:val="none"/>
                <w:lang w:val="en-US" w:eastAsia="zh-CN"/>
              </w:rPr>
            </w:pPr>
            <w:r>
              <w:rPr>
                <w:rFonts w:hint="eastAsia" w:ascii="宋体" w:hAnsi="宋体" w:eastAsia="宋体" w:cs="宋体"/>
                <w:b/>
                <w:color w:val="000000"/>
                <w:sz w:val="24"/>
                <w:szCs w:val="24"/>
                <w:highlight w:val="none"/>
                <w:lang w:val="en-US" w:eastAsia="zh-CN"/>
              </w:rPr>
              <w:t xml:space="preserve">数量单位</w:t>
            </w:r>
            <w:r>
              <w:rPr>
                <w:rFonts w:hint="eastAsia" w:ascii="宋体" w:hAnsi="宋体" w:eastAsia="宋体" w:cs="宋体"/>
                <w:b/>
                <w:color w:val="000000"/>
                <w:sz w:val="24"/>
                <w:szCs w:val="24"/>
                <w:highlight w:val="none"/>
                <w:lang w:val="en-US" w:eastAsia="zh-CN"/>
              </w:rPr>
            </w:r>
            <w:r/>
          </w:p>
        </w:tc>
        <w:tc>
          <w:tcPr>
            <w:tcW w:w="712" w:type="dxa"/>
            <w:vAlign w:val="center"/>
            <w:textDirection w:val="lrTb"/>
            <w:noWrap w:val="false"/>
          </w:tcPr>
          <w:p>
            <w:pPr>
              <w:pStyle w:val="803"/>
              <w:jc w:val="center"/>
              <w:spacing w:line="400" w:lineRule="exact"/>
              <w:rPr>
                <w:rFonts w:hint="eastAsia" w:ascii="宋体" w:hAnsi="宋体" w:eastAsia="宋体" w:cs="宋体"/>
                <w:b/>
                <w:color w:val="000000"/>
                <w:sz w:val="24"/>
                <w:szCs w:val="24"/>
                <w:highlight w:val="none"/>
                <w:lang w:val="en-US" w:eastAsia="zh-CN"/>
              </w:rPr>
            </w:pPr>
            <w:r>
              <w:rPr>
                <w:rFonts w:hint="eastAsia" w:ascii="宋体" w:hAnsi="宋体" w:eastAsia="宋体" w:cs="宋体"/>
                <w:b/>
                <w:color w:val="000000"/>
                <w:sz w:val="24"/>
                <w:szCs w:val="24"/>
                <w:highlight w:val="none"/>
                <w:lang w:val="en-US" w:eastAsia="zh-CN"/>
              </w:rPr>
              <w:t xml:space="preserve">单价</w:t>
            </w:r>
            <w:r>
              <w:rPr>
                <w:rFonts w:hint="eastAsia" w:ascii="宋体" w:hAnsi="宋体" w:eastAsia="宋体" w:cs="宋体"/>
                <w:b/>
                <w:color w:val="000000"/>
                <w:sz w:val="24"/>
                <w:szCs w:val="24"/>
                <w:highlight w:val="none"/>
                <w:lang w:val="en-US" w:eastAsia="zh-CN"/>
              </w:rPr>
            </w:r>
            <w:r/>
          </w:p>
        </w:tc>
        <w:tc>
          <w:tcPr>
            <w:tcW w:w="627" w:type="dxa"/>
            <w:vAlign w:val="center"/>
            <w:textDirection w:val="lrTb"/>
            <w:noWrap w:val="false"/>
          </w:tcPr>
          <w:p>
            <w:pPr>
              <w:pStyle w:val="803"/>
              <w:jc w:val="center"/>
              <w:spacing w:line="400" w:lineRule="exact"/>
              <w:rPr>
                <w:rFonts w:hint="eastAsia" w:ascii="宋体" w:hAnsi="宋体" w:eastAsia="宋体" w:cs="宋体"/>
                <w:b/>
                <w:color w:val="000000"/>
                <w:sz w:val="24"/>
                <w:szCs w:val="24"/>
                <w:highlight w:val="none"/>
                <w:lang w:eastAsia="zh-CN"/>
              </w:rPr>
            </w:pPr>
            <w:r>
              <w:rPr>
                <w:rFonts w:hint="eastAsia" w:ascii="宋体" w:hAnsi="宋体" w:eastAsia="宋体" w:cs="宋体"/>
                <w:b/>
                <w:color w:val="000000"/>
                <w:sz w:val="24"/>
                <w:szCs w:val="24"/>
                <w:highlight w:val="none"/>
                <w:lang w:val="en-US" w:eastAsia="zh-CN"/>
              </w:rPr>
              <w:t xml:space="preserve">总价</w:t>
            </w:r>
            <w:r>
              <w:rPr>
                <w:rFonts w:hint="eastAsia" w:ascii="宋体" w:hAnsi="宋体" w:eastAsia="宋体" w:cs="宋体"/>
                <w:b/>
                <w:color w:val="000000"/>
                <w:sz w:val="24"/>
                <w:szCs w:val="24"/>
                <w:highlight w:val="none"/>
                <w:lang w:eastAsia="zh-CN"/>
              </w:rPr>
            </w:r>
            <w:r/>
          </w:p>
        </w:tc>
        <w:tc>
          <w:tcPr>
            <w:tcW w:w="340" w:type="dxa"/>
            <w:vAlign w:val="center"/>
            <w:textDirection w:val="lrTb"/>
            <w:noWrap w:val="false"/>
          </w:tcPr>
          <w:p>
            <w:pPr>
              <w:pStyle w:val="803"/>
              <w:jc w:val="center"/>
              <w:spacing w:line="400" w:lineRule="exac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备注</w:t>
            </w:r>
            <w:r>
              <w:rPr>
                <w:rFonts w:hint="eastAsia" w:ascii="宋体" w:hAnsi="宋体" w:eastAsia="宋体" w:cs="宋体"/>
                <w:b/>
                <w:color w:val="000000"/>
                <w:sz w:val="24"/>
                <w:szCs w:val="24"/>
                <w:highlight w:val="none"/>
              </w:rPr>
            </w:r>
            <w:r/>
          </w:p>
        </w:tc>
      </w:tr>
      <w:tr>
        <w:trPr>
          <w:trHeight w:val="534"/>
        </w:trPr>
        <w:tc>
          <w:tcPr>
            <w:tcW w:w="413" w:type="dxa"/>
            <w:vAlign w:val="center"/>
            <w:textDirection w:val="lrTb"/>
            <w:noWrap w:val="false"/>
          </w:tcPr>
          <w:p>
            <w:pPr>
              <w:pStyle w:val="803"/>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rPr>
            </w:r>
            <w:r/>
          </w:p>
        </w:tc>
        <w:tc>
          <w:tcPr>
            <w:tcW w:w="877" w:type="dxa"/>
            <w:vAlign w:val="center"/>
            <w:textDirection w:val="lrTb"/>
            <w:noWrap w:val="false"/>
          </w:tcPr>
          <w:p>
            <w:pPr>
              <w:pStyle w:val="803"/>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00" w:type="dxa"/>
            <w:vAlign w:val="center"/>
            <w:textDirection w:val="lrTb"/>
            <w:noWrap w:val="false"/>
          </w:tcPr>
          <w:p>
            <w:pPr>
              <w:pStyle w:val="803"/>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82" w:type="dxa"/>
            <w:vAlign w:val="center"/>
            <w:textDirection w:val="lrTb"/>
            <w:noWrap w:val="false"/>
          </w:tcPr>
          <w:p>
            <w:pPr>
              <w:pStyle w:val="803"/>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3382" w:type="dxa"/>
            <w:vAlign w:val="center"/>
            <w:textDirection w:val="lrTb"/>
            <w:noWrap w:val="false"/>
          </w:tcPr>
          <w:p>
            <w:pPr>
              <w:pStyle w:val="803"/>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654" w:type="dxa"/>
            <w:vAlign w:val="center"/>
            <w:textDirection w:val="lrTb"/>
            <w:noWrap w:val="false"/>
          </w:tcPr>
          <w:p>
            <w:pPr>
              <w:pStyle w:val="803"/>
              <w:jc w:val="center"/>
              <w:spacing w:line="40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830" w:type="dxa"/>
            <w:vAlign w:val="center"/>
            <w:textDirection w:val="lrTb"/>
            <w:noWrap w:val="false"/>
          </w:tcPr>
          <w:p>
            <w:pPr>
              <w:pStyle w:val="803"/>
              <w:ind w:right="-205"/>
              <w:jc w:val="both"/>
              <w:spacing w:line="400" w:lineRule="exact"/>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r>
            <w:r/>
          </w:p>
        </w:tc>
        <w:tc>
          <w:tcPr>
            <w:tcW w:w="712" w:type="dxa"/>
            <w:vAlign w:val="center"/>
            <w:textDirection w:val="lrTb"/>
            <w:noWrap w:val="false"/>
          </w:tcPr>
          <w:p>
            <w:pPr>
              <w:pStyle w:val="803"/>
              <w:ind w:right="-205"/>
              <w:jc w:val="center"/>
              <w:spacing w:line="40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627" w:type="dxa"/>
            <w:vAlign w:val="center"/>
            <w:textDirection w:val="lrTb"/>
            <w:noWrap w:val="false"/>
          </w:tcPr>
          <w:p>
            <w:pPr>
              <w:pStyle w:val="803"/>
              <w:ind w:right="-161"/>
              <w:jc w:val="center"/>
              <w:spacing w:line="400" w:lineRule="exact"/>
              <w:tabs>
                <w:tab w:val="left" w:pos="420" w:leader="none"/>
              </w:tabs>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340" w:type="dxa"/>
            <w:vAlign w:val="center"/>
            <w:textDirection w:val="lrTb"/>
            <w:noWrap w:val="false"/>
          </w:tcPr>
          <w:p>
            <w:pPr>
              <w:pStyle w:val="803"/>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534"/>
        </w:trPr>
        <w:tc>
          <w:tcPr>
            <w:gridSpan w:val="2"/>
            <w:tcW w:w="1290" w:type="dxa"/>
            <w:vAlign w:val="center"/>
            <w:textDirection w:val="lrTb"/>
            <w:noWrap w:val="false"/>
          </w:tcPr>
          <w:p>
            <w:pPr>
              <w:pStyle w:val="803"/>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合计</w:t>
            </w:r>
            <w:r>
              <w:rPr>
                <w:rFonts w:hint="eastAsia" w:ascii="宋体" w:hAnsi="宋体" w:eastAsia="宋体" w:cs="宋体"/>
                <w:color w:val="000000"/>
                <w:sz w:val="24"/>
                <w:szCs w:val="24"/>
                <w:highlight w:val="none"/>
              </w:rPr>
            </w:r>
            <w:r/>
          </w:p>
        </w:tc>
        <w:tc>
          <w:tcPr>
            <w:gridSpan w:val="8"/>
            <w:tcW w:w="9027" w:type="dxa"/>
            <w:vAlign w:val="center"/>
            <w:textDirection w:val="lrTb"/>
            <w:noWrap w:val="false"/>
          </w:tcPr>
          <w:p>
            <w:pPr>
              <w:pStyle w:val="803"/>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人民币大写：</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小写： 元</w:t>
            </w:r>
            <w:r>
              <w:rPr>
                <w:rFonts w:hint="eastAsia" w:ascii="宋体" w:hAnsi="宋体" w:eastAsia="宋体" w:cs="宋体"/>
                <w:color w:val="000000"/>
                <w:sz w:val="24"/>
                <w:szCs w:val="24"/>
                <w:highlight w:val="none"/>
              </w:rPr>
            </w:r>
            <w:r/>
          </w:p>
        </w:tc>
      </w:tr>
    </w:tbl>
    <w:p>
      <w:pPr>
        <w:pStyle w:val="803"/>
        <w:tabs>
          <w:tab w:val="left" w:pos="12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03"/>
        <w:ind w:firstLine="480"/>
        <w:spacing w:line="360" w:lineRule="auto"/>
        <w:rPr>
          <w:rFonts w:hint="eastAsia" w:ascii="宋体" w:hAnsi="宋体" w:eastAsia="宋体" w:cs="宋体"/>
          <w:b/>
          <w:color w:val="000000"/>
          <w:sz w:val="24"/>
          <w:szCs w:val="24"/>
          <w:highlight w:val="none"/>
          <w:u w:val="single"/>
        </w:rPr>
      </w:pPr>
      <w:r>
        <w:rPr>
          <w:rFonts w:hint="eastAsia" w:ascii="宋体" w:hAnsi="宋体" w:eastAsia="宋体" w:cs="宋体"/>
          <w:color w:val="000000"/>
          <w:sz w:val="24"/>
          <w:szCs w:val="24"/>
          <w:highlight w:val="none"/>
        </w:rPr>
        <w:t xml:space="preserve"> 2、合同价款：</w:t>
      </w:r>
      <w:r>
        <w:rPr>
          <w:rFonts w:hint="eastAsia" w:ascii="宋体" w:hAnsi="宋体" w:eastAsia="宋体" w:cs="宋体"/>
          <w:b/>
          <w:color w:val="000000"/>
          <w:sz w:val="24"/>
          <w:szCs w:val="24"/>
          <w:highlight w:val="none"/>
          <w:u w:val="single"/>
        </w:rPr>
      </w:r>
      <w:r/>
    </w:p>
    <w:p>
      <w:pPr>
        <w:pStyle w:val="803"/>
        <w:ind w:firstLine="482"/>
        <w:spacing w:line="360" w:lineRule="auto"/>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u w:val="single"/>
        </w:rPr>
        <w:t xml:space="preserve">人民币：</w:t>
      </w:r>
      <w:r>
        <w:rPr>
          <w:rFonts w:hint="eastAsia" w:ascii="宋体" w:hAnsi="宋体" w:eastAsia="宋体" w:cs="宋体"/>
          <w:b/>
          <w:color w:val="000000"/>
          <w:sz w:val="24"/>
          <w:szCs w:val="24"/>
          <w:highlight w:val="none"/>
          <w:u w:val="single"/>
          <w:lang w:val="en-US" w:eastAsia="zh-CN"/>
        </w:rPr>
        <w:t xml:space="preserve">                </w:t>
      </w:r>
      <w:r>
        <w:rPr>
          <w:rFonts w:hint="eastAsia" w:ascii="宋体" w:hAnsi="宋体" w:eastAsia="宋体" w:cs="宋体"/>
          <w:b/>
          <w:color w:val="000000"/>
          <w:sz w:val="24"/>
          <w:szCs w:val="24"/>
          <w:highlight w:val="none"/>
          <w:u w:val="single"/>
        </w:rPr>
        <w:t xml:space="preserve"> （￥</w:t>
      </w:r>
      <w:r>
        <w:rPr>
          <w:rFonts w:hint="eastAsia" w:ascii="宋体" w:hAnsi="宋体" w:eastAsia="宋体" w:cs="宋体"/>
          <w:b/>
          <w:color w:val="000000"/>
          <w:sz w:val="24"/>
          <w:szCs w:val="24"/>
          <w:highlight w:val="none"/>
          <w:u w:val="single"/>
          <w:lang w:val="en-US" w:eastAsia="zh-CN"/>
        </w:rPr>
        <w:t xml:space="preserve">      </w:t>
      </w:r>
      <w:r>
        <w:rPr>
          <w:rFonts w:hint="eastAsia" w:ascii="宋体" w:hAnsi="宋体" w:eastAsia="宋体" w:cs="宋体"/>
          <w:b/>
          <w:color w:val="000000"/>
          <w:sz w:val="24"/>
          <w:szCs w:val="24"/>
          <w:highlight w:val="none"/>
          <w:u w:val="single"/>
        </w:rPr>
        <w:t xml:space="preserve">元）</w:t>
      </w:r>
      <w:r>
        <w:rPr>
          <w:rFonts w:hint="eastAsia" w:ascii="宋体" w:hAnsi="宋体" w:eastAsia="宋体" w:cs="宋体"/>
          <w:color w:val="000000"/>
          <w:sz w:val="24"/>
          <w:szCs w:val="24"/>
          <w:highlight w:val="none"/>
        </w:rPr>
      </w:r>
      <w:r/>
    </w:p>
    <w:p>
      <w:pPr>
        <w:pStyle w:val="803"/>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（1）价格包含成套设备本身及送达买方指定地点、卸货、机组安装、系统安装、税金、验收、系统调试、售后服务等所有费用。</w:t>
      </w:r>
      <w:r>
        <w:rPr>
          <w:rFonts w:hint="eastAsia" w:ascii="宋体" w:hAnsi="宋体" w:eastAsia="宋体" w:cs="宋体"/>
          <w:color w:val="000000"/>
          <w:sz w:val="24"/>
          <w:szCs w:val="24"/>
          <w:highlight w:val="none"/>
        </w:rPr>
      </w:r>
      <w:r/>
    </w:p>
    <w:p>
      <w:pPr>
        <w:pStyle w:val="803"/>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（2）如卖方在投标时设备清单内出现没有报价的漏项配件，卖方按照招标文件要求提供相应货物，不再另外收取任何费用。</w:t>
      </w:r>
      <w:r>
        <w:rPr>
          <w:rFonts w:hint="eastAsia" w:ascii="宋体" w:hAnsi="宋体" w:eastAsia="宋体" w:cs="宋体"/>
          <w:color w:val="000000"/>
          <w:sz w:val="24"/>
          <w:szCs w:val="24"/>
          <w:highlight w:val="none"/>
        </w:rPr>
      </w:r>
      <w:r/>
    </w:p>
    <w:p>
      <w:pPr>
        <w:pStyle w:val="803"/>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（3）在合同履行过程中，若买方提出相关变更，买方提前15日通知卖方，结算时调整合同价，变更部分结算单价格投标文件包含的，参照投标文件单价进行调整，投标文件不包含的，由审计部门审定后进行调整。</w:t>
      </w:r>
      <w:r>
        <w:rPr>
          <w:rFonts w:hint="eastAsia" w:ascii="宋体" w:hAnsi="宋体" w:eastAsia="宋体" w:cs="宋体"/>
          <w:color w:val="000000"/>
          <w:sz w:val="24"/>
          <w:szCs w:val="24"/>
          <w:highlight w:val="none"/>
        </w:rPr>
      </w:r>
      <w:r/>
    </w:p>
    <w:p>
      <w:pPr>
        <w:pStyle w:val="803"/>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（4）技术交底、联系单、签证单作为结算依据。</w:t>
      </w:r>
      <w:r>
        <w:rPr>
          <w:rFonts w:hint="eastAsia" w:ascii="宋体" w:hAnsi="宋体" w:eastAsia="宋体" w:cs="宋体"/>
          <w:color w:val="000000"/>
          <w:sz w:val="24"/>
          <w:szCs w:val="24"/>
          <w:highlight w:val="none"/>
        </w:rPr>
      </w:r>
      <w:r/>
    </w:p>
    <w:p>
      <w:pPr>
        <w:pStyle w:val="803"/>
        <w:ind w:firstLine="48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禁止各种形式的转包分包，若私下进行转包分包产生纠纷导致的各类费用直接从该项目工程款中提前支付，同时处以合同价的10%的罚款</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803"/>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3、技术参数</w:t>
      </w:r>
      <w:r>
        <w:rPr>
          <w:rFonts w:hint="eastAsia" w:ascii="宋体" w:hAnsi="宋体" w:eastAsia="宋体" w:cs="宋体"/>
          <w:color w:val="000000"/>
          <w:sz w:val="24"/>
          <w:szCs w:val="24"/>
          <w:highlight w:val="none"/>
          <w:lang w:val="en-US" w:eastAsia="zh-CN"/>
        </w:rPr>
      </w:r>
      <w:r/>
    </w:p>
    <w:p>
      <w:pPr>
        <w:pStyle w:val="803"/>
        <w:ind w:firstLine="482"/>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三、付款</w:t>
      </w:r>
      <w:r>
        <w:rPr>
          <w:rFonts w:hint="eastAsia" w:ascii="宋体" w:hAnsi="宋体" w:eastAsia="宋体" w:cs="宋体"/>
          <w:b/>
          <w:color w:val="000000"/>
          <w:sz w:val="24"/>
          <w:szCs w:val="24"/>
          <w:highlight w:val="none"/>
        </w:rPr>
      </w:r>
      <w:r/>
    </w:p>
    <w:p>
      <w:pPr>
        <w:pStyle w:val="803"/>
        <w:ind w:firstLine="482"/>
        <w:spacing w:line="360" w:lineRule="auto"/>
        <w:rPr>
          <w:rFonts w:hint="eastAsia" w:ascii="宋体" w:hAnsi="宋体" w:eastAsia="宋体" w:cs="宋体"/>
          <w:b/>
          <w:bCs/>
          <w:i w:val="0"/>
          <w:iCs w:val="0"/>
          <w:caps w:val="0"/>
          <w:color w:val="000000"/>
          <w:spacing w:val="0"/>
          <w:sz w:val="24"/>
          <w:szCs w:val="24"/>
          <w:highlight w:val="none"/>
          <w:shd w:val="clear" w:color="auto" w:fill="auto"/>
          <w:lang w:eastAsia="zh-CN"/>
        </w:rPr>
      </w:pPr>
      <w:r>
        <w:rPr>
          <w:rFonts w:hint="eastAsia" w:ascii="宋体" w:hAnsi="宋体" w:eastAsia="宋体" w:cs="宋体"/>
          <w:b/>
          <w:bCs/>
          <w:color w:val="000000"/>
          <w:sz w:val="24"/>
          <w:szCs w:val="24"/>
          <w:highlight w:val="none"/>
          <w:lang w:val="en-US" w:eastAsia="zh-CN"/>
        </w:rPr>
        <w:t xml:space="preserve">1、</w:t>
      </w:r>
      <w:r>
        <w:rPr>
          <w:rFonts w:hint="eastAsia" w:ascii="宋体" w:hAnsi="宋体" w:eastAsia="宋体" w:cs="宋体"/>
          <w:b/>
          <w:bCs/>
          <w:i w:val="0"/>
          <w:iCs w:val="0"/>
          <w:caps w:val="0"/>
          <w:color w:val="000000"/>
          <w:spacing w:val="0"/>
          <w:sz w:val="24"/>
          <w:szCs w:val="24"/>
          <w:highlight w:val="none"/>
          <w:shd w:val="clear" w:color="auto" w:fill="auto"/>
          <w:lang w:val="en-US" w:eastAsia="zh-CN"/>
        </w:rPr>
        <w:t xml:space="preserve">卖</w:t>
      </w:r>
      <w:r>
        <w:rPr>
          <w:rFonts w:hint="eastAsia" w:ascii="宋体" w:hAnsi="宋体" w:eastAsia="宋体" w:cs="宋体"/>
          <w:b/>
          <w:bCs/>
          <w:i w:val="0"/>
          <w:iCs w:val="0"/>
          <w:caps w:val="0"/>
          <w:color w:val="000000"/>
          <w:spacing w:val="0"/>
          <w:sz w:val="24"/>
          <w:szCs w:val="24"/>
          <w:highlight w:val="none"/>
          <w:shd w:val="clear" w:color="auto" w:fill="auto"/>
        </w:rPr>
        <w:t xml:space="preserve">方在签订合同前须向发包方缴纳成交金额的3%作为履约保证金。</w:t>
      </w:r>
      <w:r>
        <w:rPr>
          <w:rFonts w:hint="eastAsia" w:ascii="宋体" w:hAnsi="宋体" w:eastAsia="宋体" w:cs="宋体"/>
          <w:b/>
          <w:bCs/>
          <w:i w:val="0"/>
          <w:iCs w:val="0"/>
          <w:caps w:val="0"/>
          <w:color w:val="000000"/>
          <w:spacing w:val="0"/>
          <w:sz w:val="24"/>
          <w:szCs w:val="24"/>
          <w:highlight w:val="none"/>
          <w:shd w:val="clear" w:color="auto" w:fill="auto"/>
          <w:lang w:eastAsia="zh-CN"/>
        </w:rPr>
      </w:r>
      <w:r/>
    </w:p>
    <w:p>
      <w:pPr>
        <w:pStyle w:val="803"/>
        <w:ind w:firstLine="482"/>
        <w:spacing w:line="360" w:lineRule="auto"/>
        <w:rPr>
          <w:rFonts w:hint="eastAsia" w:ascii="宋体" w:hAnsi="宋体" w:eastAsia="宋体" w:cs="宋体"/>
          <w:b/>
          <w:bCs/>
          <w:i w:val="0"/>
          <w:iCs w:val="0"/>
          <w:caps w:val="0"/>
          <w:color w:val="000000"/>
          <w:spacing w:val="0"/>
          <w:sz w:val="24"/>
          <w:szCs w:val="24"/>
          <w:highlight w:val="none"/>
          <w:shd w:val="clear" w:color="auto" w:fill="auto"/>
          <w:lang w:eastAsia="zh-CN"/>
        </w:rPr>
      </w:pPr>
      <w:r>
        <w:rPr>
          <w:rFonts w:hint="eastAsia" w:ascii="宋体" w:hAnsi="宋体" w:eastAsia="宋体" w:cs="宋体"/>
          <w:b/>
          <w:bCs/>
          <w:i w:val="0"/>
          <w:iCs w:val="0"/>
          <w:caps w:val="0"/>
          <w:color w:val="000000"/>
          <w:spacing w:val="0"/>
          <w:sz w:val="24"/>
          <w:szCs w:val="24"/>
          <w:highlight w:val="none"/>
          <w:shd w:val="clear" w:color="auto" w:fill="auto"/>
        </w:rPr>
        <w:t xml:space="preserve">履约保证金的返还：待缺陷责任期满后按</w:t>
      </w:r>
      <w:r>
        <w:rPr>
          <w:rFonts w:hint="eastAsia" w:ascii="宋体" w:hAnsi="宋体" w:eastAsia="宋体" w:cs="宋体"/>
          <w:b/>
          <w:bCs/>
          <w:i w:val="0"/>
          <w:iCs w:val="0"/>
          <w:caps w:val="0"/>
          <w:color w:val="000000"/>
          <w:spacing w:val="0"/>
          <w:sz w:val="24"/>
          <w:szCs w:val="24"/>
          <w:highlight w:val="none"/>
          <w:shd w:val="clear" w:color="auto" w:fill="auto"/>
          <w:lang w:val="en-US" w:eastAsia="zh-CN"/>
        </w:rPr>
        <w:t xml:space="preserve">买</w:t>
      </w:r>
      <w:r>
        <w:rPr>
          <w:rFonts w:hint="eastAsia" w:ascii="宋体" w:hAnsi="宋体" w:eastAsia="宋体" w:cs="宋体"/>
          <w:b/>
          <w:bCs/>
          <w:i w:val="0"/>
          <w:iCs w:val="0"/>
          <w:caps w:val="0"/>
          <w:color w:val="000000"/>
          <w:spacing w:val="0"/>
          <w:sz w:val="24"/>
          <w:szCs w:val="24"/>
          <w:highlight w:val="none"/>
          <w:shd w:val="clear" w:color="auto" w:fill="auto"/>
        </w:rPr>
        <w:t xml:space="preserve">方支付流程启动履约保证金返还程序无息退还。</w:t>
      </w:r>
      <w:r>
        <w:rPr>
          <w:rFonts w:hint="eastAsia" w:ascii="宋体" w:hAnsi="宋体" w:eastAsia="宋体" w:cs="宋体"/>
          <w:b/>
          <w:bCs/>
          <w:i w:val="0"/>
          <w:iCs w:val="0"/>
          <w:caps w:val="0"/>
          <w:color w:val="000000"/>
          <w:spacing w:val="0"/>
          <w:sz w:val="24"/>
          <w:szCs w:val="24"/>
          <w:highlight w:val="none"/>
          <w:shd w:val="clear" w:color="auto" w:fill="auto"/>
          <w:lang w:eastAsia="zh-CN"/>
        </w:rPr>
      </w:r>
      <w:r/>
    </w:p>
    <w:p>
      <w:pPr>
        <w:pStyle w:val="803"/>
        <w:ind w:firstLine="482"/>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i w:val="0"/>
          <w:iCs w:val="0"/>
          <w:caps w:val="0"/>
          <w:color w:val="000000"/>
          <w:spacing w:val="0"/>
          <w:sz w:val="24"/>
          <w:szCs w:val="24"/>
          <w:highlight w:val="none"/>
          <w:shd w:val="clear" w:color="auto" w:fill="auto"/>
        </w:rPr>
        <w:t xml:space="preserve">本项目无预付款；设备安装验收合格、固定资产入库后，按</w:t>
      </w:r>
      <w:r>
        <w:rPr>
          <w:rFonts w:hint="eastAsia" w:ascii="宋体" w:hAnsi="宋体" w:eastAsia="宋体" w:cs="宋体"/>
          <w:b/>
          <w:bCs/>
          <w:i w:val="0"/>
          <w:iCs w:val="0"/>
          <w:caps w:val="0"/>
          <w:color w:val="000000"/>
          <w:spacing w:val="0"/>
          <w:sz w:val="24"/>
          <w:szCs w:val="24"/>
          <w:highlight w:val="none"/>
          <w:shd w:val="clear" w:color="auto" w:fill="auto"/>
          <w:lang w:val="en-US" w:eastAsia="zh-CN"/>
        </w:rPr>
        <w:t xml:space="preserve">买</w:t>
      </w:r>
      <w:r>
        <w:rPr>
          <w:rFonts w:hint="eastAsia" w:ascii="宋体" w:hAnsi="宋体" w:eastAsia="宋体" w:cs="宋体"/>
          <w:b/>
          <w:bCs/>
          <w:i w:val="0"/>
          <w:iCs w:val="0"/>
          <w:caps w:val="0"/>
          <w:color w:val="000000"/>
          <w:spacing w:val="0"/>
          <w:sz w:val="24"/>
          <w:szCs w:val="24"/>
          <w:highlight w:val="none"/>
          <w:shd w:val="clear" w:color="auto" w:fill="auto"/>
        </w:rPr>
        <w:t xml:space="preserve">方支付流程启动支付合同总额的付款程序。</w:t>
      </w:r>
      <w:r>
        <w:rPr>
          <w:rFonts w:hint="eastAsia" w:ascii="宋体" w:hAnsi="宋体" w:eastAsia="宋体" w:cs="宋体"/>
          <w:b/>
          <w:bCs/>
          <w:color w:val="000000"/>
          <w:sz w:val="24"/>
          <w:szCs w:val="24"/>
          <w:highlight w:val="none"/>
        </w:rPr>
      </w:r>
      <w:r/>
    </w:p>
    <w:p>
      <w:pPr>
        <w:pStyle w:val="803"/>
        <w:ind w:firstLine="482"/>
        <w:spacing w:line="360" w:lineRule="auto"/>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2、每笔款项支付前，乙方需提供相应的发票，否则，甲方有权拒绝付款。</w:t>
      </w:r>
      <w:r>
        <w:rPr>
          <w:rFonts w:hint="eastAsia" w:ascii="宋体" w:hAnsi="宋体" w:eastAsia="宋体" w:cs="宋体"/>
          <w:b/>
          <w:bCs/>
          <w:color w:val="000000"/>
          <w:sz w:val="24"/>
          <w:szCs w:val="24"/>
          <w:highlight w:val="none"/>
          <w:lang w:val="en-US" w:eastAsia="zh-CN"/>
        </w:rPr>
      </w:r>
      <w:r/>
    </w:p>
    <w:p>
      <w:pPr>
        <w:pStyle w:val="803"/>
        <w:ind w:firstLine="482"/>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四、质保期</w:t>
      </w:r>
      <w:r>
        <w:rPr>
          <w:rFonts w:hint="eastAsia" w:ascii="宋体" w:hAnsi="宋体" w:eastAsia="宋体" w:cs="宋体"/>
          <w:b/>
          <w:color w:val="000000"/>
          <w:sz w:val="24"/>
          <w:szCs w:val="24"/>
          <w:highlight w:val="none"/>
        </w:rPr>
      </w:r>
      <w:r/>
    </w:p>
    <w:p>
      <w:pPr>
        <w:pStyle w:val="803"/>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质保期自产品安装调试完成验收合格之日起满</w:t>
      </w:r>
      <w:r>
        <w:rPr>
          <w:rFonts w:hint="eastAsia" w:ascii="宋体" w:hAnsi="宋体" w:eastAsia="宋体" w:cs="宋体"/>
          <w:b/>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年。</w:t>
      </w:r>
      <w:r>
        <w:rPr>
          <w:rFonts w:hint="eastAsia" w:ascii="宋体" w:hAnsi="宋体" w:eastAsia="宋体" w:cs="宋体"/>
          <w:color w:val="000000"/>
          <w:sz w:val="24"/>
          <w:szCs w:val="24"/>
          <w:highlight w:val="none"/>
        </w:rPr>
      </w:r>
      <w:r/>
    </w:p>
    <w:p>
      <w:pPr>
        <w:pStyle w:val="803"/>
        <w:ind w:firstLine="482"/>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五、交货</w:t>
      </w:r>
      <w:r>
        <w:rPr>
          <w:rFonts w:hint="eastAsia" w:ascii="宋体" w:hAnsi="宋体" w:eastAsia="宋体" w:cs="宋体"/>
          <w:b/>
          <w:color w:val="000000"/>
          <w:sz w:val="24"/>
          <w:szCs w:val="24"/>
          <w:highlight w:val="none"/>
        </w:rPr>
      </w:r>
      <w:r/>
    </w:p>
    <w:p>
      <w:pPr>
        <w:pStyle w:val="803"/>
        <w:ind w:firstLine="480"/>
        <w:spacing w:line="360" w:lineRule="auto"/>
        <w:rPr>
          <w:rFonts w:hint="eastAsia" w:ascii="宋体" w:hAnsi="宋体" w:eastAsia="宋体" w:cs="宋体"/>
          <w:color w:val="000000"/>
          <w:sz w:val="24"/>
          <w:szCs w:val="24"/>
          <w:highlight w:val="none"/>
          <w:u w:val="single"/>
          <w:lang w:val="en-US" w:eastAsia="zh-CN"/>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u w:val="none"/>
        </w:rPr>
        <w:t xml:space="preserve">交货</w:t>
      </w:r>
      <w:r>
        <w:rPr>
          <w:rFonts w:hint="eastAsia" w:ascii="宋体" w:hAnsi="宋体" w:eastAsia="宋体" w:cs="宋体"/>
          <w:color w:val="000000"/>
          <w:sz w:val="24"/>
          <w:szCs w:val="24"/>
          <w:highlight w:val="none"/>
          <w:u w:val="none"/>
          <w:lang w:val="en-US" w:eastAsia="zh-CN"/>
        </w:rPr>
        <w:t xml:space="preserve">安装完成时间：</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none"/>
          <w:lang w:val="en-US" w:eastAsia="zh-CN"/>
        </w:rPr>
        <w:t xml:space="preserve">天（</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none"/>
          <w:lang w:val="en-US" w:eastAsia="zh-CN"/>
        </w:rPr>
        <w:t xml:space="preserve">年</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none"/>
          <w:lang w:val="en-US" w:eastAsia="zh-CN"/>
        </w:rPr>
        <w:t xml:space="preserve">月 日- </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none"/>
          <w:lang w:val="en-US" w:eastAsia="zh-CN"/>
        </w:rPr>
        <w:t xml:space="preserve">年</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none"/>
          <w:lang w:val="en-US" w:eastAsia="zh-CN"/>
        </w:rPr>
        <w:t xml:space="preserve">月</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none"/>
          <w:lang w:val="en-US" w:eastAsia="zh-CN"/>
        </w:rPr>
        <w:t xml:space="preserve">日，完成合同标的交付安装调试，工期包含春节及其他节假日。）</w:t>
      </w:r>
      <w:r>
        <w:rPr>
          <w:rFonts w:hint="eastAsia" w:ascii="宋体" w:hAnsi="宋体" w:eastAsia="宋体" w:cs="宋体"/>
          <w:color w:val="000000"/>
          <w:sz w:val="24"/>
          <w:szCs w:val="24"/>
          <w:highlight w:val="none"/>
          <w:u w:val="single"/>
          <w:lang w:val="en-US" w:eastAsia="zh-CN"/>
        </w:rPr>
      </w:r>
      <w:r/>
    </w:p>
    <w:p>
      <w:pPr>
        <w:pStyle w:val="803"/>
        <w:ind w:firstLine="480"/>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2.交货安装地点：</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rPr>
        <w:t xml:space="preserve">，并由卖方按照买方要求摆放到位</w:t>
      </w:r>
      <w:r>
        <w:rPr>
          <w:rFonts w:hint="eastAsia" w:ascii="宋体" w:hAnsi="宋体" w:eastAsia="宋体" w:cs="宋体"/>
          <w:color w:val="000000"/>
          <w:sz w:val="24"/>
          <w:szCs w:val="24"/>
          <w:highlight w:val="none"/>
          <w:u w:val="none"/>
        </w:rPr>
        <w:t xml:space="preserve">。</w:t>
      </w:r>
      <w:r>
        <w:rPr>
          <w:rFonts w:hint="eastAsia" w:ascii="宋体" w:hAnsi="宋体" w:eastAsia="宋体" w:cs="宋体"/>
          <w:color w:val="000000"/>
          <w:sz w:val="24"/>
          <w:szCs w:val="24"/>
          <w:highlight w:val="none"/>
          <w:u w:val="single"/>
        </w:rPr>
      </w:r>
      <w:r/>
    </w:p>
    <w:p>
      <w:pPr>
        <w:pStyle w:val="803"/>
        <w:ind w:firstLine="480"/>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3.工期延期处理办法：</w:t>
      </w:r>
      <w:r>
        <w:rPr>
          <w:rFonts w:hint="eastAsia" w:ascii="宋体" w:hAnsi="宋体" w:eastAsia="宋体" w:cs="宋体"/>
          <w:color w:val="000000"/>
          <w:sz w:val="24"/>
          <w:szCs w:val="24"/>
          <w:highlight w:val="none"/>
          <w:u w:val="single"/>
        </w:rPr>
        <w:t xml:space="preserve">卖方应当在项目竣工验收前或分部分项工程完成前上报延期报告，买方根据项目管理规定，由总监理工程师在收到延期报告三个工作日内完成批复。卖方不能按规定时间上报延期报告本项目工期不延期，超过合同工期按每拖延一天，罚合同总价的1‰并直接从工程结算款中扣除。</w:t>
      </w:r>
      <w:r>
        <w:rPr>
          <w:rFonts w:hint="eastAsia" w:ascii="宋体" w:hAnsi="宋体" w:eastAsia="宋体" w:cs="宋体"/>
          <w:color w:val="000000"/>
          <w:sz w:val="24"/>
          <w:szCs w:val="24"/>
          <w:highlight w:val="none"/>
          <w:u w:val="single"/>
        </w:rPr>
      </w:r>
      <w:r/>
    </w:p>
    <w:p>
      <w:pPr>
        <w:pStyle w:val="803"/>
        <w:ind w:firstLine="480"/>
        <w:spacing w:line="360" w:lineRule="auto"/>
        <w:rPr>
          <w:rFonts w:hint="eastAsia" w:ascii="宋体" w:hAnsi="宋体" w:eastAsia="宋体" w:cs="宋体"/>
          <w:color w:val="000000"/>
          <w:sz w:val="24"/>
          <w:szCs w:val="24"/>
          <w:highlight w:val="none"/>
          <w:u w:val="none"/>
          <w:lang w:val="en-US" w:eastAsia="zh-CN"/>
        </w:rPr>
      </w:pPr>
      <w:r>
        <w:rPr>
          <w:rFonts w:hint="eastAsia" w:ascii="宋体" w:hAnsi="宋体" w:eastAsia="宋体" w:cs="宋体"/>
          <w:color w:val="000000"/>
          <w:sz w:val="24"/>
          <w:szCs w:val="24"/>
          <w:highlight w:val="none"/>
          <w:u w:val="none"/>
          <w:lang w:val="en-US" w:eastAsia="zh-CN"/>
        </w:rPr>
        <w:t xml:space="preserve">4、联系方式</w:t>
      </w:r>
      <w:r>
        <w:rPr>
          <w:rFonts w:hint="eastAsia" w:ascii="宋体" w:hAnsi="宋体" w:eastAsia="宋体" w:cs="宋体"/>
          <w:color w:val="000000"/>
          <w:sz w:val="24"/>
          <w:szCs w:val="24"/>
          <w:highlight w:val="none"/>
          <w:u w:val="none"/>
          <w:lang w:val="en-US" w:eastAsia="zh-CN"/>
        </w:rPr>
      </w:r>
      <w:r/>
    </w:p>
    <w:p>
      <w:pPr>
        <w:pStyle w:val="803"/>
        <w:ind w:firstLine="480"/>
        <w:spacing w:line="360" w:lineRule="auto"/>
        <w:rPr>
          <w:rFonts w:hint="eastAsia" w:ascii="宋体" w:hAnsi="宋体" w:eastAsia="宋体" w:cs="宋体"/>
          <w:color w:val="000000"/>
          <w:sz w:val="24"/>
          <w:szCs w:val="24"/>
          <w:highlight w:val="none"/>
          <w:u w:val="none"/>
          <w:lang w:val="en-US" w:eastAsia="zh-CN"/>
        </w:rPr>
      </w:pPr>
      <w:r>
        <w:rPr>
          <w:rFonts w:hint="eastAsia" w:ascii="宋体" w:hAnsi="宋体" w:eastAsia="宋体" w:cs="宋体"/>
          <w:color w:val="000000"/>
          <w:sz w:val="24"/>
          <w:szCs w:val="24"/>
          <w:highlight w:val="none"/>
          <w:u w:val="none"/>
          <w:lang w:val="en-US" w:eastAsia="zh-CN"/>
        </w:rPr>
        <w:t xml:space="preserve">买方现场负责人：</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none"/>
          <w:lang w:val="en-US" w:eastAsia="zh-CN"/>
        </w:rPr>
        <w:t xml:space="preserve">    联系电话：</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none"/>
          <w:lang w:val="en-US" w:eastAsia="zh-CN"/>
        </w:rPr>
      </w:r>
      <w:r/>
    </w:p>
    <w:p>
      <w:pPr>
        <w:pStyle w:val="803"/>
        <w:ind w:firstLine="480"/>
        <w:spacing w:line="360" w:lineRule="auto"/>
        <w:rPr>
          <w:rFonts w:hint="eastAsia" w:ascii="宋体" w:hAnsi="宋体" w:eastAsia="宋体" w:cs="宋体"/>
          <w:color w:val="000000"/>
          <w:sz w:val="24"/>
          <w:szCs w:val="24"/>
          <w:highlight w:val="none"/>
          <w:u w:val="single"/>
          <w:lang w:val="en-US" w:eastAsia="zh-CN"/>
        </w:rPr>
      </w:pPr>
      <w:r>
        <w:rPr>
          <w:rFonts w:hint="eastAsia" w:ascii="宋体" w:hAnsi="宋体" w:eastAsia="宋体" w:cs="宋体"/>
          <w:color w:val="000000"/>
          <w:sz w:val="24"/>
          <w:szCs w:val="24"/>
          <w:highlight w:val="none"/>
          <w:u w:val="none"/>
          <w:lang w:val="en-US" w:eastAsia="zh-CN"/>
        </w:rPr>
        <w:t xml:space="preserve">卖方现场负责人：</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none"/>
          <w:lang w:val="en-US" w:eastAsia="zh-CN"/>
        </w:rPr>
        <w:t xml:space="preserve">    联系电话：</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lang w:val="en-US" w:eastAsia="zh-CN"/>
        </w:rPr>
      </w:r>
      <w:r/>
    </w:p>
    <w:p>
      <w:pPr>
        <w:pStyle w:val="803"/>
        <w:ind w:firstLine="482"/>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六、设备验收</w:t>
      </w:r>
      <w:r>
        <w:rPr>
          <w:rFonts w:hint="eastAsia" w:ascii="宋体" w:hAnsi="宋体" w:eastAsia="宋体" w:cs="宋体"/>
          <w:b/>
          <w:color w:val="000000"/>
          <w:sz w:val="24"/>
          <w:szCs w:val="24"/>
          <w:highlight w:val="none"/>
        </w:rPr>
      </w:r>
      <w:r/>
    </w:p>
    <w:p>
      <w:pPr>
        <w:pStyle w:val="803"/>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1、合同设备到达目的地后，卖方应按规定向买方、监理单位和跟踪审计单位报验。验收主要内容为：机组的外观、规格、数量、配置等。</w:t>
      </w:r>
      <w:r>
        <w:rPr>
          <w:rFonts w:hint="eastAsia" w:ascii="宋体" w:hAnsi="宋体" w:eastAsia="宋体" w:cs="宋体"/>
          <w:color w:val="000000"/>
          <w:sz w:val="24"/>
          <w:szCs w:val="24"/>
          <w:highlight w:val="none"/>
        </w:rPr>
      </w:r>
      <w:r/>
    </w:p>
    <w:p>
      <w:pPr>
        <w:pStyle w:val="803"/>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如果在开箱检验中发现交付的合同设备有短少、缺陷、损伤、锈蚀、污染等，或其它与招标文件和合同规定不符合的情形，卖方均应采取及时补制、修理、更换等措施，由此而产生的费用由卖方负担。若因此给买方带来其他损失，则由卖方赔偿买方由此产生的全部损失。</w:t>
      </w:r>
      <w:r>
        <w:rPr>
          <w:rFonts w:hint="eastAsia" w:ascii="宋体" w:hAnsi="宋体" w:eastAsia="宋体" w:cs="宋体"/>
          <w:color w:val="000000"/>
          <w:sz w:val="24"/>
          <w:szCs w:val="24"/>
          <w:highlight w:val="none"/>
        </w:rPr>
      </w:r>
      <w:r/>
    </w:p>
    <w:p>
      <w:pPr>
        <w:pStyle w:val="803"/>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3、开箱检验及由此产生的更换、修复等并不免除卖方应按本合同承担的质量保证责任。</w:t>
      </w:r>
      <w:r>
        <w:rPr>
          <w:rFonts w:hint="eastAsia" w:ascii="宋体" w:hAnsi="宋体" w:eastAsia="宋体" w:cs="宋体"/>
          <w:color w:val="000000"/>
          <w:sz w:val="24"/>
          <w:szCs w:val="24"/>
          <w:highlight w:val="none"/>
        </w:rPr>
      </w:r>
      <w:r/>
    </w:p>
    <w:p>
      <w:pPr>
        <w:pStyle w:val="803"/>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如果所供设备或部件被发现没有完全符合要求，或在检验中发现有某种缺陷或别的情况，则买方保留临时使用该设备或部件的权利（为了减少对工程进度的影响），直到该设备或部件被合理地更换。卖方对该设备或部件负有全部责任，包括迅速更换该设备或部件及承担有关的更换费用。新的设备或部件将在其开始使用时起享受同样的质保期限。</w:t>
      </w:r>
      <w:r>
        <w:rPr>
          <w:rFonts w:hint="eastAsia" w:ascii="宋体" w:hAnsi="宋体" w:eastAsia="宋体" w:cs="宋体"/>
          <w:color w:val="000000"/>
          <w:sz w:val="24"/>
          <w:szCs w:val="24"/>
          <w:highlight w:val="none"/>
        </w:rPr>
      </w:r>
      <w:r/>
    </w:p>
    <w:p>
      <w:pPr>
        <w:pStyle w:val="803"/>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5、买方保留拒收卖方所提供的全部或部分设备及配套设备的权利，如果：</w:t>
      </w:r>
      <w:r>
        <w:rPr>
          <w:rFonts w:hint="eastAsia" w:ascii="宋体" w:hAnsi="宋体" w:eastAsia="宋体" w:cs="宋体"/>
          <w:color w:val="000000"/>
          <w:sz w:val="24"/>
          <w:szCs w:val="24"/>
          <w:highlight w:val="none"/>
        </w:rPr>
      </w:r>
      <w:r/>
    </w:p>
    <w:p>
      <w:pPr>
        <w:pStyle w:val="803"/>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（1）所供设备不符合合同要求；</w:t>
      </w:r>
      <w:r>
        <w:rPr>
          <w:rFonts w:hint="eastAsia" w:ascii="宋体" w:hAnsi="宋体" w:eastAsia="宋体" w:cs="宋体"/>
          <w:color w:val="000000"/>
          <w:sz w:val="24"/>
          <w:szCs w:val="24"/>
          <w:highlight w:val="none"/>
        </w:rPr>
      </w:r>
      <w:r/>
    </w:p>
    <w:p>
      <w:pPr>
        <w:pStyle w:val="803"/>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（2）卖方没有按照买方要求的时间内对有关的设备进行修理或更换。</w:t>
      </w:r>
      <w:r>
        <w:rPr>
          <w:rFonts w:hint="eastAsia" w:ascii="宋体" w:hAnsi="宋体" w:eastAsia="宋体" w:cs="宋体"/>
          <w:color w:val="000000"/>
          <w:sz w:val="24"/>
          <w:szCs w:val="24"/>
          <w:highlight w:val="none"/>
        </w:rPr>
      </w:r>
      <w:r/>
    </w:p>
    <w:p>
      <w:pPr>
        <w:pStyle w:val="803"/>
        <w:ind w:firstLine="482"/>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七、质量保证与售后服务</w:t>
      </w:r>
      <w:r>
        <w:rPr>
          <w:rFonts w:hint="eastAsia" w:ascii="宋体" w:hAnsi="宋体" w:eastAsia="宋体" w:cs="宋体"/>
          <w:b/>
          <w:color w:val="000000"/>
          <w:sz w:val="24"/>
          <w:szCs w:val="24"/>
          <w:highlight w:val="none"/>
        </w:rPr>
      </w:r>
      <w:r/>
    </w:p>
    <w:p>
      <w:pPr>
        <w:pStyle w:val="803"/>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1、本项目最终安装调试验收合格，卖方应提供</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年的质保期（质保期自验收合格之日算起。质保期内免费更换所有非人为造成的损坏部件，更换的损坏部件应与投标时的质量相同或高于投标时的质量，同时质保期内免费提供维修保养（卖方承担所有维保费用），内容包括但不限于以下内容：</w:t>
      </w:r>
      <w:r>
        <w:rPr>
          <w:rFonts w:hint="eastAsia" w:ascii="宋体" w:hAnsi="宋体" w:eastAsia="宋体" w:cs="宋体"/>
          <w:color w:val="000000"/>
          <w:sz w:val="24"/>
          <w:szCs w:val="24"/>
          <w:highlight w:val="none"/>
        </w:rPr>
      </w:r>
      <w:r/>
    </w:p>
    <w:p>
      <w:pPr>
        <w:pStyle w:val="803"/>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1）每</w:t>
      </w:r>
      <w:r>
        <w:rPr>
          <w:rFonts w:hint="eastAsia" w:ascii="宋体" w:hAnsi="宋体" w:eastAsia="宋体" w:cs="宋体"/>
          <w:color w:val="000000"/>
          <w:sz w:val="24"/>
          <w:szCs w:val="24"/>
          <w:highlight w:val="none"/>
          <w:lang w:val="en-US" w:eastAsia="zh-CN"/>
        </w:rPr>
        <w:t xml:space="preserve">季度</w:t>
      </w:r>
      <w:r>
        <w:rPr>
          <w:rFonts w:hint="eastAsia" w:ascii="宋体" w:hAnsi="宋体" w:eastAsia="宋体" w:cs="宋体"/>
          <w:color w:val="000000"/>
          <w:sz w:val="24"/>
          <w:szCs w:val="24"/>
          <w:highlight w:val="none"/>
        </w:rPr>
        <w:t xml:space="preserve">提供一次以上定期检修（由使用单位签字认可）。</w:t>
      </w:r>
      <w:r>
        <w:rPr>
          <w:rFonts w:hint="eastAsia" w:ascii="宋体" w:hAnsi="宋体" w:eastAsia="宋体" w:cs="宋体"/>
          <w:color w:val="000000"/>
          <w:sz w:val="24"/>
          <w:szCs w:val="24"/>
          <w:highlight w:val="none"/>
        </w:rPr>
      </w:r>
      <w:r/>
    </w:p>
    <w:p>
      <w:pPr>
        <w:pStyle w:val="803"/>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在保修期内故障响应：卖方所提供的设备发生故障后，买方应立即通知卖方。卖方做出速度响应要求：故障反应时间：小于30分钟；一般故障（不需要更换零部件）修复时间：小于6小时；较大故障修复时间：小于7个工作日。</w:t>
      </w:r>
      <w:r>
        <w:rPr>
          <w:rFonts w:hint="eastAsia" w:ascii="宋体" w:hAnsi="宋体" w:eastAsia="宋体" w:cs="宋体"/>
          <w:color w:val="000000"/>
          <w:sz w:val="24"/>
          <w:szCs w:val="24"/>
          <w:highlight w:val="none"/>
        </w:rPr>
      </w:r>
      <w:r/>
    </w:p>
    <w:p>
      <w:pPr>
        <w:pStyle w:val="803"/>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在接到故障通知后，若卖方在应该到达现场的情况下而未能在24小时内到达现场，买方有权要卖方给予赔偿，具体做法是：从接到买方故障通知之日的第二天起，卖方每天赔偿买方质量保证金的0.1%。</w:t>
      </w:r>
      <w:r>
        <w:rPr>
          <w:rFonts w:hint="eastAsia" w:ascii="宋体" w:hAnsi="宋体" w:eastAsia="宋体" w:cs="宋体"/>
          <w:color w:val="000000"/>
          <w:sz w:val="24"/>
          <w:szCs w:val="24"/>
          <w:highlight w:val="none"/>
        </w:rPr>
      </w:r>
      <w:r/>
    </w:p>
    <w:p>
      <w:pPr>
        <w:pStyle w:val="803"/>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3）24小时应急服务，并不收取法定工作日和日常工作时间以外的附加服务费用。</w:t>
      </w:r>
      <w:r>
        <w:rPr>
          <w:rFonts w:hint="eastAsia" w:ascii="宋体" w:hAnsi="宋体" w:eastAsia="宋体" w:cs="宋体"/>
          <w:color w:val="000000"/>
          <w:sz w:val="24"/>
          <w:szCs w:val="24"/>
          <w:highlight w:val="none"/>
        </w:rPr>
      </w:r>
      <w:r/>
    </w:p>
    <w:p>
      <w:pPr>
        <w:pStyle w:val="803"/>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4）在故障修理之后，卖方应将成因、补救措施、恢复正常的时间和日期等报告给买方，报告一式两份。</w:t>
      </w:r>
      <w:r>
        <w:rPr>
          <w:rFonts w:hint="eastAsia" w:ascii="宋体" w:hAnsi="宋体" w:eastAsia="宋体" w:cs="宋体"/>
          <w:color w:val="000000"/>
          <w:sz w:val="24"/>
          <w:szCs w:val="24"/>
          <w:highlight w:val="none"/>
        </w:rPr>
      </w:r>
      <w:r/>
    </w:p>
    <w:p>
      <w:pPr>
        <w:pStyle w:val="803"/>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5）在免费保修期结束时，卖方需安排专业工程师对所提供的设备进行一次全面测试，任何缺陷须由卖方免费修理，并得到买方认可。</w:t>
      </w:r>
      <w:r>
        <w:rPr>
          <w:rFonts w:hint="eastAsia" w:ascii="宋体" w:hAnsi="宋体" w:eastAsia="宋体" w:cs="宋体"/>
          <w:color w:val="000000"/>
          <w:sz w:val="24"/>
          <w:szCs w:val="24"/>
          <w:highlight w:val="none"/>
        </w:rPr>
      </w:r>
      <w:r/>
    </w:p>
    <w:p>
      <w:pPr>
        <w:pStyle w:val="803"/>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2、技术培训：卖方应对用户指定相关人员在现场进行操作、日常维护和应急救援等培训，以满足他们日常工作的需要。培训的费用含在合同总价内。</w:t>
      </w:r>
      <w:r>
        <w:rPr>
          <w:rFonts w:hint="eastAsia" w:ascii="宋体" w:hAnsi="宋体" w:eastAsia="宋体" w:cs="宋体"/>
          <w:color w:val="000000"/>
          <w:sz w:val="24"/>
          <w:szCs w:val="24"/>
          <w:highlight w:val="none"/>
        </w:rPr>
      </w:r>
      <w:r/>
    </w:p>
    <w:p>
      <w:pPr>
        <w:pStyle w:val="803"/>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3.质保期满后的维修保养服务</w:t>
      </w:r>
      <w:r>
        <w:rPr>
          <w:rFonts w:hint="eastAsia" w:ascii="宋体" w:hAnsi="宋体" w:eastAsia="宋体" w:cs="宋体"/>
          <w:color w:val="000000"/>
          <w:sz w:val="24"/>
          <w:szCs w:val="24"/>
          <w:highlight w:val="none"/>
        </w:rPr>
      </w:r>
      <w:r/>
    </w:p>
    <w:p>
      <w:pPr>
        <w:pStyle w:val="803"/>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卖方须在设备的寿命期内，除质保期内的免费维修保养服务外，始终能以市场上最优惠的价格提供优质的维修保养服务。</w:t>
      </w:r>
      <w:r>
        <w:rPr>
          <w:rFonts w:hint="eastAsia" w:ascii="宋体" w:hAnsi="宋体" w:eastAsia="宋体" w:cs="宋体"/>
          <w:color w:val="000000"/>
          <w:sz w:val="24"/>
          <w:szCs w:val="24"/>
          <w:highlight w:val="none"/>
        </w:rPr>
      </w:r>
      <w:r/>
    </w:p>
    <w:p>
      <w:pPr>
        <w:pStyle w:val="803"/>
        <w:ind w:firstLine="482"/>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八、安全责任</w:t>
      </w:r>
      <w:r>
        <w:rPr>
          <w:rFonts w:hint="eastAsia" w:ascii="宋体" w:hAnsi="宋体" w:eastAsia="宋体" w:cs="宋体"/>
          <w:b/>
          <w:color w:val="000000"/>
          <w:sz w:val="24"/>
          <w:szCs w:val="24"/>
          <w:highlight w:val="none"/>
        </w:rPr>
      </w:r>
      <w:r/>
    </w:p>
    <w:p>
      <w:pPr>
        <w:pStyle w:val="803"/>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卖方及卖方派到买方现场的人员应遵守安全规范，卖方对其在买方服务期间发生的任何意外承担全部责任。</w:t>
      </w:r>
      <w:r>
        <w:rPr>
          <w:rFonts w:hint="eastAsia" w:ascii="宋体" w:hAnsi="宋体" w:eastAsia="宋体" w:cs="宋体"/>
          <w:color w:val="000000"/>
          <w:sz w:val="24"/>
          <w:szCs w:val="24"/>
          <w:highlight w:val="none"/>
        </w:rPr>
      </w:r>
      <w:r/>
    </w:p>
    <w:p>
      <w:pPr>
        <w:pStyle w:val="803"/>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如因卖方设备质量原因导致发生的任何意外，则由卖方承担全部责任。</w:t>
      </w:r>
      <w:r>
        <w:rPr>
          <w:rFonts w:hint="eastAsia" w:ascii="宋体" w:hAnsi="宋体" w:eastAsia="宋体" w:cs="宋体"/>
          <w:color w:val="000000"/>
          <w:sz w:val="24"/>
          <w:szCs w:val="24"/>
          <w:highlight w:val="none"/>
        </w:rPr>
      </w:r>
      <w:r/>
    </w:p>
    <w:p>
      <w:pPr>
        <w:pStyle w:val="803"/>
        <w:ind w:firstLine="482"/>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九、违约责任</w:t>
      </w:r>
      <w:r>
        <w:rPr>
          <w:rFonts w:hint="eastAsia" w:ascii="宋体" w:hAnsi="宋体" w:eastAsia="宋体" w:cs="宋体"/>
          <w:b/>
          <w:color w:val="000000"/>
          <w:sz w:val="24"/>
          <w:szCs w:val="24"/>
          <w:highlight w:val="none"/>
        </w:rPr>
      </w:r>
      <w:r/>
    </w:p>
    <w:p>
      <w:pPr>
        <w:pStyle w:val="803"/>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1、设备在验收、安装调试、质保期间，如果买方发现采购设备的质量或性能存在缺陷，可视问题的严重性选择以下合理的处理措施之一：</w:t>
      </w:r>
      <w:r>
        <w:rPr>
          <w:rFonts w:hint="eastAsia" w:ascii="宋体" w:hAnsi="宋体" w:eastAsia="宋体" w:cs="宋体"/>
          <w:color w:val="000000"/>
          <w:sz w:val="24"/>
          <w:szCs w:val="24"/>
          <w:highlight w:val="none"/>
        </w:rPr>
      </w:r>
      <w:r/>
    </w:p>
    <w:p>
      <w:pPr>
        <w:pStyle w:val="803"/>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要求卖方在发现缺陷后3日内修复或更换，修复或更换后仍然不能满足设计要求，买方有权解除合同，由卖方退还所有已收取的价款及费用并承担由此给买方造成的一切损失和费用，包括延误项目实施造成的经济损失；</w:t>
      </w:r>
      <w:r>
        <w:rPr>
          <w:rFonts w:hint="eastAsia" w:ascii="宋体" w:hAnsi="宋体" w:eastAsia="宋体" w:cs="宋体"/>
          <w:color w:val="000000"/>
          <w:sz w:val="24"/>
          <w:szCs w:val="24"/>
          <w:highlight w:val="none"/>
        </w:rPr>
      </w:r>
      <w:r/>
    </w:p>
    <w:p>
      <w:pPr>
        <w:pStyle w:val="803"/>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（2）如因卖方提供的设备完全不符合双方于合同附件约定的技术要求，致使买方不能实现合同目的，买方有权立即解除合同，并由卖方退还所有已收取的价款及费用，同时承担给买方造成的经济损失。 </w:t>
      </w:r>
      <w:r>
        <w:rPr>
          <w:rFonts w:hint="eastAsia" w:ascii="宋体" w:hAnsi="宋体" w:eastAsia="宋体" w:cs="宋体"/>
          <w:color w:val="000000"/>
          <w:sz w:val="24"/>
          <w:szCs w:val="24"/>
          <w:highlight w:val="none"/>
        </w:rPr>
      </w:r>
      <w:r/>
    </w:p>
    <w:p>
      <w:pPr>
        <w:pStyle w:val="803"/>
        <w:ind w:left="105"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2、误期违约金：卖方未在本合同约定时间内完成相应设备供货，除了合同条款规定的情况外，每拖延一天按合同总价款的千分之一计算违约金。买方可以从</w:t>
      </w:r>
      <w:r>
        <w:rPr>
          <w:rFonts w:hint="eastAsia" w:ascii="宋体" w:hAnsi="宋体" w:eastAsia="宋体" w:cs="宋体"/>
          <w:color w:val="000000"/>
          <w:sz w:val="24"/>
          <w:szCs w:val="24"/>
          <w:highlight w:val="none"/>
          <w:lang w:val="en-US" w:eastAsia="zh-CN"/>
        </w:rPr>
        <w:t xml:space="preserve">合同</w:t>
      </w:r>
      <w:r>
        <w:rPr>
          <w:rFonts w:hint="eastAsia" w:ascii="宋体" w:hAnsi="宋体" w:eastAsia="宋体" w:cs="宋体"/>
          <w:color w:val="000000"/>
          <w:sz w:val="24"/>
          <w:szCs w:val="24"/>
          <w:highlight w:val="none"/>
        </w:rPr>
        <w:t xml:space="preserve">支付款中直接扣除。</w:t>
      </w:r>
      <w:r>
        <w:rPr>
          <w:rFonts w:hint="eastAsia" w:ascii="宋体" w:hAnsi="宋体" w:eastAsia="宋体" w:cs="宋体"/>
          <w:color w:val="000000"/>
          <w:sz w:val="24"/>
          <w:szCs w:val="24"/>
          <w:highlight w:val="none"/>
        </w:rPr>
      </w:r>
      <w:r/>
    </w:p>
    <w:p>
      <w:pPr>
        <w:pStyle w:val="803"/>
        <w:ind w:firstLine="482"/>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十、不可抗力</w:t>
      </w:r>
      <w:r>
        <w:rPr>
          <w:rFonts w:hint="eastAsia" w:ascii="宋体" w:hAnsi="宋体" w:eastAsia="宋体" w:cs="宋体"/>
          <w:b/>
          <w:color w:val="000000"/>
          <w:sz w:val="24"/>
          <w:szCs w:val="24"/>
          <w:highlight w:val="none"/>
        </w:rPr>
      </w:r>
      <w:r/>
    </w:p>
    <w:p>
      <w:pPr>
        <w:pStyle w:val="803"/>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不可抗力是指合同订立以后发生的双方当事人订立合同时不能预见的、不能避免的，人力不可控制的意外事故，导致合同不能履行或不能按期履行。不可抗力主要包括水灾、旱灾、地震、海啸、泥石流等自然条件引起的事故以及战争、暴动、罢工、政府禁令等社会条件引起的事故。</w:t>
      </w:r>
      <w:r>
        <w:rPr>
          <w:rFonts w:hint="eastAsia" w:ascii="宋体" w:hAnsi="宋体" w:eastAsia="宋体" w:cs="宋体"/>
          <w:color w:val="000000"/>
          <w:sz w:val="24"/>
          <w:szCs w:val="24"/>
          <w:highlight w:val="none"/>
        </w:rPr>
      </w:r>
      <w:r/>
    </w:p>
    <w:p>
      <w:pPr>
        <w:pStyle w:val="803"/>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任何一方由于不可抗力且自身无过错造成的延迟履行、不能履行或部分不能履行本合同的义务将不视为违约，但应在条件允许下采取一切必要的救济措施，减少因不可抗力造成的损失。</w:t>
      </w:r>
      <w:r>
        <w:rPr>
          <w:rFonts w:hint="eastAsia" w:ascii="宋体" w:hAnsi="宋体" w:eastAsia="宋体" w:cs="宋体"/>
          <w:color w:val="000000"/>
          <w:sz w:val="24"/>
          <w:szCs w:val="24"/>
          <w:highlight w:val="none"/>
        </w:rPr>
      </w:r>
      <w:r/>
    </w:p>
    <w:p>
      <w:pPr>
        <w:pStyle w:val="803"/>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遇有不可抗力的一方应在不可抗力发生之日起十五日内，向合同另一方提交不能履行或部分不能履行以及需要延期履行本合同义务的理由的报告，及有关部门出具的证明。</w:t>
      </w:r>
      <w:r>
        <w:rPr>
          <w:rFonts w:hint="eastAsia" w:ascii="宋体" w:hAnsi="宋体" w:eastAsia="宋体" w:cs="宋体"/>
          <w:color w:val="000000"/>
          <w:sz w:val="24"/>
          <w:szCs w:val="24"/>
          <w:highlight w:val="none"/>
        </w:rPr>
      </w:r>
      <w:r/>
    </w:p>
    <w:p>
      <w:pPr>
        <w:pStyle w:val="803"/>
        <w:ind w:firstLine="482"/>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十一、解决合同纠纷的方法</w:t>
      </w:r>
      <w:r>
        <w:rPr>
          <w:rFonts w:hint="eastAsia" w:ascii="宋体" w:hAnsi="宋体" w:eastAsia="宋体" w:cs="宋体"/>
          <w:b/>
          <w:color w:val="000000"/>
          <w:sz w:val="24"/>
          <w:szCs w:val="24"/>
          <w:highlight w:val="none"/>
        </w:rPr>
      </w:r>
      <w:r/>
    </w:p>
    <w:p>
      <w:pPr>
        <w:pStyle w:val="803"/>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1、在执行本合同中所发生的或与本合同有关的一切争端，买卖双方应通过友好协商解决；如协商不能解决，双方可直接向买方所在地的人民法院起诉。</w:t>
      </w:r>
      <w:r>
        <w:rPr>
          <w:rFonts w:hint="eastAsia" w:ascii="宋体" w:hAnsi="宋体" w:eastAsia="宋体" w:cs="宋体"/>
          <w:color w:val="000000"/>
          <w:sz w:val="24"/>
          <w:szCs w:val="24"/>
          <w:highlight w:val="none"/>
        </w:rPr>
      </w:r>
      <w:r/>
    </w:p>
    <w:p>
      <w:pPr>
        <w:pStyle w:val="803"/>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2、任何一方违约由违约方承担涉及诉讼的一切费用（包括律师费、差旅费等）。</w:t>
      </w:r>
      <w:r>
        <w:rPr>
          <w:rFonts w:hint="eastAsia" w:ascii="宋体" w:hAnsi="宋体" w:eastAsia="宋体" w:cs="宋体"/>
          <w:color w:val="000000"/>
          <w:sz w:val="24"/>
          <w:szCs w:val="24"/>
          <w:highlight w:val="none"/>
        </w:rPr>
      </w:r>
      <w:r/>
    </w:p>
    <w:p>
      <w:pPr>
        <w:pStyle w:val="803"/>
        <w:ind w:firstLine="482"/>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十二、合同的终止</w:t>
      </w:r>
      <w:r>
        <w:rPr>
          <w:rFonts w:hint="eastAsia" w:ascii="宋体" w:hAnsi="宋体" w:eastAsia="宋体" w:cs="宋体"/>
          <w:b/>
          <w:color w:val="000000"/>
          <w:sz w:val="24"/>
          <w:szCs w:val="24"/>
          <w:highlight w:val="none"/>
        </w:rPr>
      </w:r>
      <w:r/>
    </w:p>
    <w:p>
      <w:pPr>
        <w:pStyle w:val="803"/>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如卖方无法履行合同规定的义务或者在合同实施过程中有谎报事实，损害买方利益的等欺诈行为；或买方违反合同约定，不履行给付义务。守约一方有权选择解除合同。</w:t>
      </w:r>
      <w:r>
        <w:rPr>
          <w:rFonts w:hint="eastAsia" w:ascii="宋体" w:hAnsi="宋体" w:eastAsia="宋体" w:cs="宋体"/>
          <w:color w:val="000000"/>
          <w:sz w:val="24"/>
          <w:szCs w:val="24"/>
          <w:highlight w:val="none"/>
        </w:rPr>
      </w:r>
      <w:r/>
    </w:p>
    <w:p>
      <w:pPr>
        <w:pStyle w:val="803"/>
        <w:ind w:firstLine="482"/>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十三、合同附件</w:t>
      </w:r>
      <w:r>
        <w:rPr>
          <w:rFonts w:hint="eastAsia" w:ascii="宋体" w:hAnsi="宋体" w:eastAsia="宋体" w:cs="宋体"/>
          <w:b/>
          <w:color w:val="000000"/>
          <w:sz w:val="24"/>
          <w:szCs w:val="24"/>
          <w:highlight w:val="none"/>
        </w:rPr>
      </w:r>
      <w:r/>
    </w:p>
    <w:p>
      <w:pPr>
        <w:pStyle w:val="803"/>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招标文件、投标文件及中标通知书均为本合同的法定附件，属本合同不可分割部分，具有同等效力。</w:t>
      </w:r>
      <w:r>
        <w:rPr>
          <w:rFonts w:hint="eastAsia" w:ascii="宋体" w:hAnsi="宋体" w:eastAsia="宋体" w:cs="宋体"/>
          <w:color w:val="000000"/>
          <w:sz w:val="24"/>
          <w:szCs w:val="24"/>
          <w:highlight w:val="none"/>
        </w:rPr>
      </w:r>
      <w:r/>
    </w:p>
    <w:p>
      <w:pPr>
        <w:pStyle w:val="803"/>
        <w:ind w:firstLine="482"/>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十四、合同的生效</w:t>
      </w:r>
      <w:r>
        <w:rPr>
          <w:rFonts w:hint="eastAsia" w:ascii="宋体" w:hAnsi="宋体" w:eastAsia="宋体" w:cs="宋体"/>
          <w:b/>
          <w:color w:val="000000"/>
          <w:sz w:val="24"/>
          <w:szCs w:val="24"/>
          <w:highlight w:val="none"/>
        </w:rPr>
      </w:r>
      <w:r/>
    </w:p>
    <w:p>
      <w:pPr>
        <w:pStyle w:val="803"/>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1、本合同经双方法定代表人或授权代理人签字并加盖公章后生效。</w:t>
      </w:r>
      <w:r>
        <w:rPr>
          <w:rFonts w:hint="eastAsia" w:ascii="宋体" w:hAnsi="宋体" w:eastAsia="宋体" w:cs="宋体"/>
          <w:color w:val="000000"/>
          <w:sz w:val="24"/>
          <w:szCs w:val="24"/>
          <w:highlight w:val="none"/>
        </w:rPr>
      </w:r>
      <w:r/>
    </w:p>
    <w:p>
      <w:pPr>
        <w:pStyle w:val="803"/>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2、本合同一式伍份，买方执贰份，卖方执叁份，均具同等法律效力。</w:t>
      </w:r>
      <w:r>
        <w:rPr>
          <w:rFonts w:hint="eastAsia" w:ascii="宋体" w:hAnsi="宋体" w:eastAsia="宋体" w:cs="宋体"/>
          <w:color w:val="000000"/>
          <w:sz w:val="24"/>
          <w:szCs w:val="24"/>
          <w:highlight w:val="none"/>
        </w:rPr>
      </w:r>
      <w:r/>
    </w:p>
    <w:p>
      <w:pPr>
        <w:pStyle w:val="803"/>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3、本合同未尽事宜，按中华人民共和国有关法律、法规办理。</w:t>
      </w:r>
      <w:r>
        <w:rPr>
          <w:rFonts w:hint="eastAsia" w:ascii="宋体" w:hAnsi="宋体" w:eastAsia="宋体" w:cs="宋体"/>
          <w:color w:val="000000"/>
          <w:sz w:val="24"/>
          <w:szCs w:val="24"/>
          <w:highlight w:val="none"/>
        </w:rPr>
      </w:r>
      <w:r/>
    </w:p>
    <w:p>
      <w:pPr>
        <w:pStyle w:val="803"/>
        <w:ind w:firstLine="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bl>
      <w:tblPr>
        <w:tblW w:w="10349" w:type="dxa"/>
        <w:tblInd w:w="-42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286"/>
        <w:gridCol w:w="5063"/>
      </w:tblGrid>
      <w:tr>
        <w:trPr>
          <w:trHeight w:val="340"/>
        </w:trPr>
        <w:tc>
          <w:tcPr>
            <w:tcW w:w="5286" w:type="dxa"/>
            <w:vAlign w:val="top"/>
            <w:textDirection w:val="lrTb"/>
            <w:noWrap w:val="false"/>
          </w:tcPr>
          <w:p>
            <w:pPr>
              <w:pStyle w:val="803"/>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rPr>
              <w:t xml:space="preserve">买方</w:t>
            </w:r>
            <w:r>
              <w:rPr>
                <w:rFonts w:hint="eastAsia" w:ascii="宋体" w:hAnsi="宋体" w:eastAsia="宋体" w:cs="宋体"/>
                <w:color w:val="000000"/>
                <w:sz w:val="24"/>
                <w:szCs w:val="24"/>
                <w:highlight w:val="none"/>
              </w:rPr>
            </w:r>
            <w:r/>
          </w:p>
        </w:tc>
        <w:tc>
          <w:tcPr>
            <w:tcW w:w="5063" w:type="dxa"/>
            <w:vAlign w:val="top"/>
            <w:textDirection w:val="lrTb"/>
            <w:noWrap w:val="false"/>
          </w:tcPr>
          <w:p>
            <w:pPr>
              <w:pStyle w:val="803"/>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rPr>
              <w:t xml:space="preserve">卖方</w:t>
            </w:r>
            <w:r>
              <w:rPr>
                <w:rFonts w:hint="eastAsia" w:ascii="宋体" w:hAnsi="宋体" w:eastAsia="宋体" w:cs="宋体"/>
                <w:color w:val="000000"/>
                <w:sz w:val="24"/>
                <w:szCs w:val="24"/>
                <w:highlight w:val="none"/>
              </w:rPr>
            </w:r>
            <w:r/>
          </w:p>
        </w:tc>
      </w:tr>
      <w:tr>
        <w:trPr>
          <w:trHeight w:val="1959"/>
        </w:trPr>
        <w:tc>
          <w:tcPr>
            <w:tcW w:w="5286" w:type="dxa"/>
            <w:vAlign w:val="top"/>
            <w:textDirection w:val="lrTb"/>
            <w:noWrap w:val="false"/>
          </w:tcPr>
          <w:p>
            <w:pPr>
              <w:pStyle w:val="803"/>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买方（章）：江苏师范大学</w:t>
            </w:r>
            <w:r>
              <w:rPr>
                <w:rFonts w:hint="eastAsia" w:ascii="宋体" w:hAnsi="宋体" w:eastAsia="宋体" w:cs="宋体"/>
                <w:color w:val="000000"/>
                <w:sz w:val="24"/>
                <w:szCs w:val="24"/>
                <w:highlight w:val="none"/>
              </w:rPr>
            </w:r>
            <w:r/>
          </w:p>
          <w:p>
            <w:pPr>
              <w:pStyle w:val="803"/>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住所：</w:t>
            </w:r>
            <w:r>
              <w:rPr>
                <w:rFonts w:hint="eastAsia" w:ascii="宋体" w:hAnsi="宋体" w:eastAsia="宋体" w:cs="宋体"/>
                <w:bCs/>
                <w:color w:val="000000"/>
                <w:sz w:val="24"/>
                <w:szCs w:val="24"/>
                <w:highlight w:val="none"/>
              </w:rPr>
              <w:t xml:space="preserve">江苏徐州市铜山新区上海路101号</w:t>
            </w:r>
            <w:r>
              <w:rPr>
                <w:rFonts w:hint="eastAsia" w:ascii="宋体" w:hAnsi="宋体" w:eastAsia="宋体" w:cs="宋体"/>
                <w:color w:val="000000"/>
                <w:sz w:val="24"/>
                <w:szCs w:val="24"/>
                <w:highlight w:val="none"/>
              </w:rPr>
            </w:r>
            <w:r/>
          </w:p>
          <w:p>
            <w:pPr>
              <w:pStyle w:val="803"/>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法定代表人：</w:t>
            </w:r>
            <w:r>
              <w:rPr>
                <w:rFonts w:hint="eastAsia" w:ascii="宋体" w:hAnsi="宋体" w:eastAsia="宋体" w:cs="宋体"/>
                <w:color w:val="000000"/>
                <w:sz w:val="24"/>
                <w:szCs w:val="24"/>
                <w:highlight w:val="none"/>
              </w:rPr>
            </w:r>
            <w:r/>
          </w:p>
          <w:p>
            <w:pPr>
              <w:pStyle w:val="803"/>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委托代理人：</w:t>
            </w:r>
            <w:r>
              <w:rPr>
                <w:rFonts w:hint="eastAsia" w:ascii="宋体" w:hAnsi="宋体" w:eastAsia="宋体" w:cs="宋体"/>
                <w:color w:val="000000"/>
                <w:sz w:val="24"/>
                <w:szCs w:val="24"/>
                <w:highlight w:val="none"/>
              </w:rPr>
            </w:r>
            <w:r/>
          </w:p>
          <w:p>
            <w:pPr>
              <w:pStyle w:val="803"/>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开户银行：</w:t>
            </w:r>
            <w:r>
              <w:rPr>
                <w:rFonts w:hint="eastAsia" w:ascii="宋体" w:hAnsi="宋体" w:eastAsia="宋体" w:cs="宋体"/>
                <w:bCs/>
                <w:color w:val="000000"/>
                <w:sz w:val="24"/>
                <w:szCs w:val="24"/>
                <w:highlight w:val="none"/>
                <w:u w:val="single"/>
              </w:rPr>
              <w:t xml:space="preserve">中国银行徐州师大支行</w:t>
            </w:r>
            <w:r>
              <w:rPr>
                <w:rFonts w:hint="eastAsia" w:ascii="宋体" w:hAnsi="宋体" w:eastAsia="宋体" w:cs="宋体"/>
                <w:color w:val="000000"/>
                <w:sz w:val="24"/>
                <w:szCs w:val="24"/>
                <w:highlight w:val="none"/>
              </w:rPr>
            </w:r>
            <w:r/>
          </w:p>
          <w:p>
            <w:pPr>
              <w:pStyle w:val="803"/>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帐号</w:t>
            </w:r>
            <w:r>
              <w:rPr>
                <w:rFonts w:hint="eastAsia" w:ascii="宋体" w:hAnsi="宋体" w:eastAsia="宋体" w:cs="宋体"/>
                <w:color w:val="000000"/>
                <w:sz w:val="24"/>
                <w:szCs w:val="24"/>
                <w:highlight w:val="none"/>
                <w:u w:val="single"/>
              </w:rPr>
              <w:t xml:space="preserve">：533958228597</w:t>
            </w:r>
            <w:r>
              <w:rPr>
                <w:rFonts w:hint="eastAsia" w:ascii="宋体" w:hAnsi="宋体" w:eastAsia="宋体" w:cs="宋体"/>
                <w:color w:val="000000"/>
                <w:sz w:val="24"/>
                <w:szCs w:val="24"/>
                <w:highlight w:val="none"/>
                <w:u w:val="single"/>
              </w:rPr>
            </w:r>
            <w:r/>
          </w:p>
          <w:p>
            <w:pPr>
              <w:pStyle w:val="815"/>
              <w:ind w:left="0"/>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u w:val="single"/>
                <w:lang w:val="en-US" w:eastAsia="zh-CN"/>
              </w:rPr>
              <w:t xml:space="preserve">联行号：</w:t>
            </w:r>
            <w:r>
              <w:rPr>
                <w:rFonts w:hint="eastAsia" w:ascii="宋体" w:hAnsi="宋体" w:eastAsia="宋体" w:cs="宋体"/>
                <w:color w:val="000000"/>
                <w:sz w:val="24"/>
                <w:szCs w:val="24"/>
                <w:highlight w:val="none"/>
                <w:u w:val="single"/>
              </w:rPr>
              <w:t xml:space="preserve">104303000321</w:t>
            </w:r>
            <w:r>
              <w:rPr>
                <w:rFonts w:hint="eastAsia" w:ascii="宋体" w:hAnsi="宋体" w:eastAsia="宋体" w:cs="宋体"/>
                <w:color w:val="000000"/>
                <w:sz w:val="24"/>
                <w:szCs w:val="24"/>
                <w:highlight w:val="none"/>
                <w:lang w:val="en-US" w:eastAsia="zh-CN"/>
              </w:rPr>
            </w:r>
            <w:r/>
          </w:p>
          <w:p>
            <w:pPr>
              <w:pStyle w:val="803"/>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邮政编码：</w:t>
            </w:r>
            <w:r>
              <w:rPr>
                <w:rFonts w:hint="eastAsia" w:ascii="宋体" w:hAnsi="宋体" w:eastAsia="宋体" w:cs="宋体"/>
                <w:color w:val="000000"/>
                <w:sz w:val="24"/>
                <w:szCs w:val="24"/>
                <w:highlight w:val="none"/>
                <w:u w:val="single"/>
              </w:rPr>
              <w:t xml:space="preserve">221000</w:t>
            </w:r>
            <w:r>
              <w:rPr>
                <w:rFonts w:hint="eastAsia" w:ascii="宋体" w:hAnsi="宋体" w:eastAsia="宋体" w:cs="宋体"/>
                <w:color w:val="000000"/>
                <w:sz w:val="24"/>
                <w:szCs w:val="24"/>
                <w:highlight w:val="none"/>
              </w:rPr>
            </w:r>
            <w:r/>
          </w:p>
          <w:p>
            <w:pPr>
              <w:pStyle w:val="803"/>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订立日期：                                      </w:t>
            </w:r>
            <w:r>
              <w:rPr>
                <w:rFonts w:hint="eastAsia" w:ascii="宋体" w:hAnsi="宋体" w:eastAsia="宋体" w:cs="宋体"/>
                <w:color w:val="000000"/>
                <w:sz w:val="24"/>
                <w:szCs w:val="24"/>
                <w:highlight w:val="none"/>
              </w:rPr>
            </w:r>
            <w:r/>
          </w:p>
        </w:tc>
        <w:tc>
          <w:tcPr>
            <w:tcW w:w="5063" w:type="dxa"/>
            <w:vAlign w:val="top"/>
            <w:textDirection w:val="lrTb"/>
            <w:noWrap w:val="false"/>
          </w:tcPr>
          <w:p>
            <w:pPr>
              <w:pStyle w:val="803"/>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卖方（章）：</w:t>
            </w:r>
            <w:r>
              <w:rPr>
                <w:rFonts w:hint="eastAsia" w:ascii="宋体" w:hAnsi="宋体" w:eastAsia="宋体" w:cs="宋体"/>
                <w:color w:val="000000"/>
                <w:sz w:val="24"/>
                <w:szCs w:val="24"/>
                <w:highlight w:val="none"/>
              </w:rPr>
            </w:r>
            <w:r/>
          </w:p>
          <w:p>
            <w:pPr>
              <w:pStyle w:val="803"/>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住所：</w:t>
            </w:r>
            <w:r>
              <w:rPr>
                <w:rFonts w:hint="eastAsia" w:ascii="宋体" w:hAnsi="宋体" w:eastAsia="宋体" w:cs="宋体"/>
                <w:color w:val="000000"/>
                <w:sz w:val="24"/>
                <w:szCs w:val="24"/>
                <w:highlight w:val="none"/>
              </w:rPr>
            </w:r>
            <w:r/>
          </w:p>
          <w:p>
            <w:pPr>
              <w:pStyle w:val="803"/>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法定代表人：</w:t>
            </w:r>
            <w:r>
              <w:rPr>
                <w:rFonts w:hint="eastAsia" w:ascii="宋体" w:hAnsi="宋体" w:eastAsia="宋体" w:cs="宋体"/>
                <w:color w:val="000000"/>
                <w:sz w:val="24"/>
                <w:szCs w:val="24"/>
                <w:highlight w:val="none"/>
              </w:rPr>
            </w:r>
            <w:r/>
          </w:p>
          <w:p>
            <w:pPr>
              <w:pStyle w:val="803"/>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委托代理人：</w:t>
            </w:r>
            <w:r>
              <w:rPr>
                <w:rFonts w:hint="eastAsia" w:ascii="宋体" w:hAnsi="宋体" w:eastAsia="宋体" w:cs="宋体"/>
                <w:color w:val="000000"/>
                <w:sz w:val="24"/>
                <w:szCs w:val="24"/>
                <w:highlight w:val="none"/>
              </w:rPr>
            </w:r>
            <w:r/>
          </w:p>
          <w:p>
            <w:pPr>
              <w:pStyle w:val="803"/>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开户银行：         </w:t>
            </w:r>
            <w:r>
              <w:rPr>
                <w:rFonts w:hint="eastAsia" w:ascii="宋体" w:hAnsi="宋体" w:eastAsia="宋体" w:cs="宋体"/>
                <w:color w:val="000000"/>
                <w:sz w:val="24"/>
                <w:szCs w:val="24"/>
                <w:highlight w:val="none"/>
              </w:rPr>
            </w:r>
            <w:r/>
          </w:p>
          <w:p>
            <w:pPr>
              <w:pStyle w:val="803"/>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帐号：</w:t>
            </w:r>
            <w:r>
              <w:rPr>
                <w:rFonts w:hint="eastAsia" w:ascii="宋体" w:hAnsi="宋体" w:eastAsia="宋体" w:cs="宋体"/>
                <w:color w:val="000000"/>
                <w:sz w:val="24"/>
                <w:szCs w:val="24"/>
                <w:highlight w:val="none"/>
              </w:rPr>
            </w:r>
            <w:r/>
          </w:p>
          <w:p>
            <w:pPr>
              <w:pStyle w:val="803"/>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lang w:val="en-US" w:eastAsia="zh-CN"/>
              </w:rPr>
              <w:t xml:space="preserve">联行号</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u w:val="single"/>
              </w:rPr>
            </w:r>
            <w:r/>
          </w:p>
          <w:p>
            <w:pPr>
              <w:pStyle w:val="803"/>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邮政编码：</w:t>
            </w:r>
            <w:r>
              <w:rPr>
                <w:rFonts w:hint="eastAsia" w:ascii="宋体" w:hAnsi="宋体" w:eastAsia="宋体" w:cs="宋体"/>
                <w:color w:val="000000"/>
                <w:sz w:val="24"/>
                <w:szCs w:val="24"/>
                <w:highlight w:val="none"/>
              </w:rPr>
            </w:r>
            <w:r/>
          </w:p>
          <w:p>
            <w:pPr>
              <w:pStyle w:val="803"/>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订立日期：</w:t>
            </w:r>
            <w:r>
              <w:rPr>
                <w:rFonts w:hint="eastAsia" w:ascii="宋体" w:hAnsi="宋体" w:eastAsia="宋体" w:cs="宋体"/>
                <w:color w:val="000000"/>
                <w:sz w:val="24"/>
                <w:szCs w:val="24"/>
                <w:highlight w:val="none"/>
              </w:rPr>
            </w:r>
            <w:r/>
          </w:p>
        </w:tc>
      </w:tr>
    </w:tbl>
    <w:p>
      <w:pPr>
        <w:pStyle w:val="803"/>
        <w:spacing w:line="360" w:lineRule="auto"/>
        <w:rPr>
          <w:rFonts w:hint="eastAsia" w:ascii="宋体" w:hAnsi="宋体" w:eastAsia="宋体" w:cs="宋体"/>
          <w:color w:val="000000"/>
          <w:sz w:val="24"/>
          <w:szCs w:val="24"/>
          <w:highlight w:val="none"/>
        </w:rPr>
        <w:sectPr>
          <w:headerReference w:type="default" r:id="rId10"/>
          <w:footerReference w:type="default" r:id="rId13"/>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eastAsia="宋体" w:cs="宋体"/>
          <w:color w:val="000000"/>
          <w:sz w:val="24"/>
          <w:szCs w:val="24"/>
          <w:highlight w:val="none"/>
        </w:rPr>
      </w:r>
      <w:r/>
    </w:p>
    <w:p>
      <w:pPr>
        <w:pStyle w:val="803"/>
        <w:jc w:val="center"/>
        <w:spacing w:line="360" w:lineRule="auto"/>
        <w:rPr>
          <w:rStyle w:val="1059"/>
          <w:rFonts w:hint="eastAsia" w:ascii="宋体" w:hAnsi="宋体" w:cs="宋体"/>
          <w:b/>
          <w:bCs/>
          <w:color w:val="000000"/>
          <w:sz w:val="32"/>
          <w:szCs w:val="32"/>
          <w:highlight w:val="none"/>
        </w:rPr>
      </w:pPr>
      <w:r>
        <w:rPr>
          <w:rFonts w:hint="eastAsia" w:ascii="宋体" w:hAnsi="宋体" w:cs="宋体"/>
          <w:b/>
          <w:color w:val="000000"/>
          <w:sz w:val="32"/>
          <w:szCs w:val="32"/>
          <w:highlight w:val="none"/>
        </w:rPr>
        <w:t xml:space="preserve">第六章 采购需求</w:t>
      </w:r>
      <w:bookmarkStart w:id="3" w:name="_Toc324452802"/>
      <w:r/>
      <w:bookmarkEnd w:id="3"/>
      <w:r/>
      <w:bookmarkStart w:id="4" w:name="_Toc322457054"/>
      <w:r/>
      <w:bookmarkEnd w:id="4"/>
      <w:r>
        <w:rPr>
          <w:rStyle w:val="1059"/>
          <w:rFonts w:hint="eastAsia" w:ascii="宋体" w:hAnsi="宋体" w:cs="宋体"/>
          <w:b/>
          <w:bCs/>
          <w:color w:val="000000"/>
          <w:sz w:val="32"/>
          <w:szCs w:val="32"/>
          <w:highlight w:val="none"/>
        </w:rPr>
      </w:r>
      <w:r/>
    </w:p>
    <w:p>
      <w:pPr>
        <w:pStyle w:val="803"/>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t xml:space="preserve">一、项目说明： </w:t>
      </w:r>
      <w:r>
        <w:rPr>
          <w:rFonts w:hint="eastAsia" w:ascii="宋体" w:hAnsi="宋体" w:cs="宋体"/>
          <w:b/>
          <w:bCs/>
          <w:color w:val="000000"/>
          <w:sz w:val="24"/>
          <w:highlight w:val="none"/>
        </w:rPr>
      </w:r>
      <w:r/>
    </w:p>
    <w:p>
      <w:pPr>
        <w:pStyle w:val="803"/>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1、采购人：</w:t>
      </w:r>
      <w:r>
        <w:rPr>
          <w:rFonts w:hint="eastAsia" w:ascii="宋体" w:hAnsi="宋体" w:cs="宋体"/>
          <w:color w:val="000000"/>
          <w:sz w:val="24"/>
          <w:highlight w:val="none"/>
          <w:lang w:eastAsia="zh-CN"/>
        </w:rPr>
        <w:t xml:space="preserve">江苏师范大学</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803"/>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2、采购项目名称：</w:t>
      </w:r>
      <w:r>
        <w:rPr>
          <w:rFonts w:hint="eastAsia" w:ascii="宋体" w:hAnsi="宋体" w:cs="宋体"/>
          <w:color w:val="000000"/>
          <w:sz w:val="24"/>
          <w:highlight w:val="none"/>
          <w:lang w:eastAsia="zh-CN"/>
        </w:rPr>
        <w:t xml:space="preserve">江苏师范大学</w:t>
      </w:r>
      <w:r>
        <w:rPr>
          <w:rFonts w:hint="eastAsia" w:ascii="宋体" w:hAnsi="宋体" w:cs="宋体"/>
          <w:color w:val="000000"/>
          <w:sz w:val="24"/>
          <w:highlight w:val="none"/>
          <w:lang w:eastAsia="zh-CN"/>
        </w:rPr>
        <w:t xml:space="preserve">学生宿舍家具采购安装</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803"/>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3、采购标的：</w:t>
      </w:r>
      <w:r>
        <w:rPr>
          <w:rFonts w:hint="eastAsia" w:ascii="宋体" w:hAnsi="宋体" w:cs="宋体"/>
          <w:color w:val="000000"/>
          <w:sz w:val="24"/>
          <w:highlight w:val="none"/>
          <w:lang w:eastAsia="zh-CN"/>
        </w:rPr>
        <w:t xml:space="preserve">江苏师范大学</w:t>
      </w:r>
      <w:r>
        <w:rPr>
          <w:rFonts w:hint="eastAsia" w:ascii="宋体" w:hAnsi="宋体" w:cs="宋体"/>
          <w:color w:val="000000"/>
          <w:sz w:val="24"/>
          <w:highlight w:val="none"/>
          <w:lang w:eastAsia="zh-CN"/>
        </w:rPr>
        <w:t xml:space="preserve">学生宿舍家具采购安装</w:t>
      </w:r>
      <w:r>
        <w:rPr>
          <w:rFonts w:hint="eastAsia" w:ascii="宋体" w:hAnsi="宋体" w:cs="宋体"/>
          <w:color w:val="000000"/>
          <w:sz w:val="24"/>
          <w:highlight w:val="none"/>
        </w:rPr>
        <w:t xml:space="preserve">，具体详见本招标文件第六章《采购需求》中“二、采购清单”。</w:t>
      </w:r>
      <w:r>
        <w:rPr>
          <w:rFonts w:hint="eastAsia" w:ascii="宋体" w:hAnsi="宋体" w:cs="宋体"/>
          <w:color w:val="000000"/>
          <w:sz w:val="24"/>
          <w:highlight w:val="none"/>
        </w:rPr>
      </w:r>
      <w:r/>
    </w:p>
    <w:p>
      <w:pPr>
        <w:pStyle w:val="803"/>
        <w:spacing w:line="360" w:lineRule="auto"/>
        <w:rPr>
          <w:rFonts w:hint="eastAsia" w:ascii="宋体" w:hAnsi="宋体" w:cs="宋体"/>
          <w:color w:val="000000"/>
          <w:sz w:val="24"/>
          <w:highlight w:val="none"/>
        </w:rPr>
      </w:pPr>
      <w:r>
        <w:rPr>
          <w:rFonts w:hint="eastAsia" w:ascii="宋体" w:hAnsi="宋体" w:cs="宋体"/>
          <w:color w:val="000000"/>
          <w:sz w:val="24"/>
          <w:highlight w:val="none"/>
          <w:lang w:eastAsia="zh-CN"/>
        </w:rPr>
        <w:t xml:space="preserve">江苏师范大学</w:t>
      </w:r>
      <w:r>
        <w:rPr>
          <w:rFonts w:hint="eastAsia" w:ascii="宋体" w:hAnsi="宋体" w:cs="宋体"/>
          <w:color w:val="000000"/>
          <w:sz w:val="24"/>
          <w:highlight w:val="none"/>
          <w:lang w:eastAsia="zh-CN"/>
        </w:rPr>
        <w:t xml:space="preserve">学生宿舍家具采购安装</w:t>
      </w:r>
      <w:r>
        <w:rPr>
          <w:rFonts w:hint="eastAsia" w:ascii="宋体" w:hAnsi="宋体" w:cs="宋体"/>
          <w:color w:val="000000"/>
          <w:sz w:val="24"/>
          <w:highlight w:val="none"/>
        </w:rPr>
        <w:t xml:space="preserve">采购对应的中小企业划分标准所属行业为工业。</w:t>
      </w:r>
      <w:r>
        <w:rPr>
          <w:rFonts w:hint="eastAsia" w:ascii="宋体" w:hAnsi="宋体" w:cs="宋体"/>
          <w:color w:val="000000"/>
          <w:sz w:val="24"/>
          <w:highlight w:val="none"/>
        </w:rPr>
      </w:r>
      <w:r/>
    </w:p>
    <w:p>
      <w:pPr>
        <w:pStyle w:val="803"/>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注：中小企业划分标准所属行业以《工业和信息化部、国家统计局、国家发展和改革委员会、财政部关于印发中小企业划型标准规定的通知》（工信部联企业[2011]300号）的规定为准：（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rFonts w:hint="eastAsia" w:ascii="宋体" w:hAnsi="宋体" w:cs="宋体"/>
          <w:color w:val="000000"/>
          <w:sz w:val="24"/>
          <w:highlight w:val="none"/>
        </w:rPr>
      </w:r>
      <w:r/>
    </w:p>
    <w:p>
      <w:pPr>
        <w:pStyle w:val="803"/>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t xml:space="preserve">4、本项目总预算为人民币</w:t>
      </w:r>
      <w:r>
        <w:rPr>
          <w:rFonts w:hint="eastAsia" w:ascii="宋体" w:hAnsi="宋体" w:eastAsia="宋体" w:cs="宋体"/>
          <w:b/>
          <w:bCs/>
          <w:color w:val="000000"/>
          <w:sz w:val="24"/>
          <w:szCs w:val="24"/>
          <w:highlight w:val="none"/>
          <w:lang w:val="en-US" w:eastAsia="zh-CN"/>
        </w:rPr>
        <w:t xml:space="preserve">145.62</w:t>
      </w:r>
      <w:r>
        <w:rPr>
          <w:rFonts w:hint="eastAsia" w:ascii="宋体" w:hAnsi="宋体" w:cs="宋体"/>
          <w:b/>
          <w:bCs/>
          <w:color w:val="000000"/>
          <w:sz w:val="24"/>
          <w:highlight w:val="none"/>
        </w:rPr>
        <w:t xml:space="preserve">万元，且本项目不接收超过采购包1：人民币56.44</w:t>
      </w:r>
      <w:r>
        <w:rPr>
          <w:rFonts w:hint="eastAsia" w:ascii="宋体" w:hAnsi="宋体" w:cs="宋体"/>
          <w:b/>
          <w:bCs/>
          <w:color w:val="000000"/>
          <w:sz w:val="24"/>
          <w:highlight w:val="none"/>
          <w:lang w:val="en-US" w:eastAsia="zh-CN"/>
        </w:rPr>
        <w:t xml:space="preserve">5</w:t>
      </w:r>
      <w:r>
        <w:rPr>
          <w:rFonts w:hint="eastAsia" w:ascii="宋体" w:hAnsi="宋体" w:cs="宋体"/>
          <w:b/>
          <w:bCs/>
          <w:color w:val="000000"/>
          <w:sz w:val="24"/>
          <w:highlight w:val="none"/>
        </w:rPr>
        <w:t xml:space="preserve">万元</w:t>
      </w:r>
      <w:r>
        <w:rPr>
          <w:rFonts w:hint="eastAsia" w:ascii="宋体" w:hAnsi="宋体" w:cs="宋体"/>
          <w:b/>
          <w:bCs/>
          <w:color w:val="000000"/>
          <w:sz w:val="24"/>
          <w:highlight w:val="none"/>
          <w:lang w:eastAsia="zh-CN"/>
        </w:rPr>
        <w:t xml:space="preserve">（</w:t>
      </w:r>
      <w:r>
        <w:rPr>
          <w:rFonts w:hint="eastAsia" w:ascii="宋体" w:hAnsi="宋体" w:cs="宋体"/>
          <w:b/>
          <w:bCs/>
          <w:color w:val="000000"/>
          <w:sz w:val="24"/>
          <w:highlight w:val="none"/>
          <w:lang w:val="en-US" w:eastAsia="zh-CN"/>
        </w:rPr>
        <w:t xml:space="preserve">最高限价</w:t>
      </w:r>
      <w:r>
        <w:rPr>
          <w:rFonts w:hint="eastAsia" w:ascii="宋体" w:hAnsi="宋体" w:cs="宋体"/>
          <w:b/>
          <w:bCs/>
          <w:color w:val="000000"/>
          <w:sz w:val="24"/>
          <w:highlight w:val="none"/>
          <w:lang w:eastAsia="zh-CN"/>
        </w:rPr>
        <w:t xml:space="preserve">）</w:t>
      </w:r>
      <w:r>
        <w:rPr>
          <w:rFonts w:hint="eastAsia" w:ascii="宋体" w:hAnsi="宋体" w:cs="宋体"/>
          <w:b/>
          <w:bCs/>
          <w:color w:val="000000"/>
          <w:sz w:val="24"/>
          <w:highlight w:val="none"/>
        </w:rPr>
        <w:t xml:space="preserve">；采购包2：人民币</w:t>
      </w:r>
      <w:r>
        <w:rPr>
          <w:rFonts w:hint="eastAsia" w:ascii="宋体" w:hAnsi="宋体" w:cs="宋体"/>
          <w:b/>
          <w:bCs/>
          <w:color w:val="000000"/>
          <w:sz w:val="24"/>
          <w:highlight w:val="none"/>
          <w:lang w:val="en-US" w:eastAsia="zh-CN"/>
        </w:rPr>
        <w:t xml:space="preserve">4</w:t>
      </w:r>
      <w:r>
        <w:rPr>
          <w:rFonts w:hint="eastAsia" w:ascii="宋体" w:hAnsi="宋体" w:cs="宋体"/>
          <w:b/>
          <w:bCs/>
          <w:color w:val="000000"/>
          <w:sz w:val="24"/>
          <w:highlight w:val="none"/>
          <w:lang w:val="en-US" w:eastAsia="zh-CN"/>
        </w:rPr>
        <w:t xml:space="preserve">7.375</w:t>
      </w:r>
      <w:r>
        <w:rPr>
          <w:rFonts w:hint="eastAsia" w:ascii="宋体" w:hAnsi="宋体" w:cs="宋体"/>
          <w:b/>
          <w:bCs/>
          <w:color w:val="000000"/>
          <w:sz w:val="24"/>
          <w:highlight w:val="none"/>
        </w:rPr>
        <w:t xml:space="preserve">万元</w:t>
      </w:r>
      <w:r>
        <w:rPr>
          <w:rFonts w:hint="eastAsia" w:ascii="宋体" w:hAnsi="宋体" w:cs="宋体"/>
          <w:b/>
          <w:bCs/>
          <w:color w:val="000000"/>
          <w:sz w:val="24"/>
          <w:highlight w:val="none"/>
          <w:lang w:eastAsia="zh-CN"/>
        </w:rPr>
        <w:t xml:space="preserve">（</w:t>
      </w:r>
      <w:r>
        <w:rPr>
          <w:rFonts w:hint="eastAsia" w:ascii="宋体" w:hAnsi="宋体" w:cs="宋体"/>
          <w:b/>
          <w:bCs/>
          <w:color w:val="000000"/>
          <w:sz w:val="24"/>
          <w:highlight w:val="none"/>
          <w:lang w:val="en-US" w:eastAsia="zh-CN"/>
        </w:rPr>
        <w:t xml:space="preserve">最高限价</w:t>
      </w:r>
      <w:r>
        <w:rPr>
          <w:rFonts w:hint="eastAsia" w:ascii="宋体" w:hAnsi="宋体" w:cs="宋体"/>
          <w:b/>
          <w:bCs/>
          <w:color w:val="000000"/>
          <w:sz w:val="24"/>
          <w:highlight w:val="none"/>
          <w:lang w:eastAsia="zh-CN"/>
        </w:rPr>
        <w:t xml:space="preserve">）</w:t>
      </w:r>
      <w:r>
        <w:rPr>
          <w:rFonts w:hint="eastAsia" w:ascii="宋体" w:hAnsi="宋体" w:cs="宋体"/>
          <w:b/>
          <w:bCs/>
          <w:color w:val="000000"/>
          <w:sz w:val="24"/>
          <w:highlight w:val="none"/>
        </w:rPr>
        <w:t xml:space="preserve">的投标报价。</w:t>
      </w:r>
      <w:r>
        <w:rPr>
          <w:rFonts w:hint="eastAsia" w:ascii="宋体" w:hAnsi="宋体" w:cs="宋体"/>
          <w:b/>
          <w:bCs/>
          <w:color w:val="000000"/>
          <w:sz w:val="24"/>
          <w:highlight w:val="none"/>
        </w:rPr>
      </w:r>
      <w:r/>
    </w:p>
    <w:p>
      <w:pPr>
        <w:pStyle w:val="803"/>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投标报价包括但不限于货物、材料、五金件、制造、包装、运输、装卸、保险、安装、原有家具拆除转运、安装</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检测、验收合格交付使用之前及保修期内保修服务与备用物件等所有其他有关招标文件中规定的各项的含税费用。</w:t>
      </w:r>
      <w:r>
        <w:rPr>
          <w:rFonts w:hint="eastAsia" w:ascii="宋体" w:hAnsi="宋体" w:cs="宋体"/>
          <w:color w:val="000000"/>
          <w:sz w:val="24"/>
          <w:highlight w:val="none"/>
        </w:rPr>
      </w:r>
      <w:r/>
    </w:p>
    <w:p>
      <w:pPr>
        <w:pStyle w:val="803"/>
        <w:numPr>
          <w:ilvl w:val="0"/>
          <w:numId w:val="0"/>
        </w:numPr>
        <w:spacing w:line="360" w:lineRule="auto"/>
        <w:rPr>
          <w:rFonts w:hint="eastAsia" w:ascii="宋体" w:hAnsi="宋体" w:cs="宋体"/>
          <w:color w:val="000000"/>
          <w:sz w:val="24"/>
          <w:highlight w:val="none"/>
        </w:rPr>
      </w:pPr>
      <w:r>
        <w:rPr>
          <w:rFonts w:hint="eastAsia" w:ascii="宋体" w:hAnsi="宋体" w:cs="宋体"/>
          <w:color w:val="000000"/>
          <w:sz w:val="24"/>
          <w:highlight w:val="none"/>
          <w:lang w:val="en-US" w:eastAsia="zh-CN"/>
        </w:rPr>
        <w:t xml:space="preserve">5、</w:t>
      </w:r>
      <w:r>
        <w:rPr>
          <w:rFonts w:hint="eastAsia" w:ascii="宋体" w:hAnsi="宋体" w:cs="宋体"/>
          <w:color w:val="000000"/>
          <w:sz w:val="24"/>
          <w:highlight w:val="none"/>
        </w:rPr>
        <w:t xml:space="preserve">项目概况：</w:t>
      </w:r>
      <w:r>
        <w:rPr>
          <w:rFonts w:hint="eastAsia" w:ascii="宋体" w:hAnsi="宋体" w:cs="宋体"/>
          <w:color w:val="000000"/>
          <w:sz w:val="24"/>
          <w:highlight w:val="none"/>
        </w:rPr>
      </w:r>
      <w:r/>
    </w:p>
    <w:p>
      <w:pPr>
        <w:pStyle w:val="803"/>
        <w:numPr>
          <w:ilvl w:val="0"/>
          <w:numId w:val="0"/>
        </w:numPr>
        <w:spacing w:line="360" w:lineRule="auto"/>
        <w:rPr>
          <w:rFonts w:hint="eastAsia" w:ascii="宋体" w:hAnsi="宋体" w:cs="宋体"/>
          <w:color w:val="000000"/>
          <w:sz w:val="24"/>
          <w:highlight w:val="none"/>
          <w:lang w:val="en-US" w:eastAsia="zh-CN"/>
        </w:rPr>
      </w:pPr>
      <w:r>
        <w:rPr>
          <w:rFonts w:hint="eastAsia" w:ascii="宋体" w:hAnsi="宋体" w:cs="宋体"/>
          <w:color w:val="000000"/>
          <w:sz w:val="24"/>
          <w:highlight w:val="none"/>
          <w:lang w:val="en-US" w:eastAsia="zh-CN"/>
        </w:rPr>
        <w:t xml:space="preserve">采购包划分：本项目共分为2个采购包。</w:t>
      </w:r>
      <w:r>
        <w:rPr>
          <w:rFonts w:hint="eastAsia" w:ascii="宋体" w:hAnsi="宋体" w:cs="宋体"/>
          <w:color w:val="000000"/>
          <w:sz w:val="24"/>
          <w:highlight w:val="none"/>
          <w:lang w:val="en-US" w:eastAsia="zh-CN"/>
        </w:rPr>
      </w:r>
      <w:r/>
    </w:p>
    <w:p>
      <w:pPr>
        <w:pStyle w:val="803"/>
        <w:numPr>
          <w:ilvl w:val="0"/>
          <w:numId w:val="0"/>
        </w:numPr>
        <w:spacing w:line="360" w:lineRule="auto"/>
        <w:rPr>
          <w:rFonts w:hint="eastAsia" w:ascii="宋体" w:hAnsi="宋体" w:cs="宋体"/>
          <w:b/>
          <w:bCs/>
          <w:color w:val="000000"/>
          <w:sz w:val="24"/>
          <w:highlight w:val="none"/>
          <w:lang w:val="en-US" w:eastAsia="zh-CN"/>
        </w:rPr>
      </w:pPr>
      <w:r>
        <w:rPr>
          <w:rFonts w:hint="eastAsia" w:ascii="宋体" w:hAnsi="宋体" w:cs="宋体"/>
          <w:b/>
          <w:bCs/>
          <w:color w:val="000000"/>
          <w:sz w:val="24"/>
          <w:highlight w:val="none"/>
          <w:lang w:val="en-US" w:eastAsia="zh-CN"/>
        </w:rPr>
        <w:t xml:space="preserve">采购包1：公寓32号楼家具更换；</w:t>
      </w:r>
      <w:r>
        <w:rPr>
          <w:rFonts w:hint="eastAsia" w:ascii="宋体" w:hAnsi="宋体" w:cs="宋体"/>
          <w:b/>
          <w:bCs/>
          <w:color w:val="000000"/>
          <w:sz w:val="24"/>
          <w:highlight w:val="none"/>
          <w:lang w:val="en-US" w:eastAsia="zh-CN"/>
        </w:rPr>
      </w:r>
      <w:r/>
    </w:p>
    <w:p>
      <w:pPr>
        <w:pStyle w:val="803"/>
        <w:numPr>
          <w:ilvl w:val="0"/>
          <w:numId w:val="0"/>
        </w:numPr>
        <w:spacing w:line="360" w:lineRule="auto"/>
        <w:rPr>
          <w:rFonts w:ascii="宋体" w:hAnsi="宋体" w:cs="宋体"/>
          <w:b/>
          <w:bCs/>
          <w:color w:val="000000"/>
          <w:sz w:val="24"/>
          <w:highlight w:val="none"/>
          <w:lang w:val="en-US" w:eastAsia="zh-CN"/>
        </w:rPr>
      </w:pPr>
      <w:r>
        <w:rPr>
          <w:rFonts w:hint="eastAsia" w:ascii="宋体" w:hAnsi="宋体" w:cs="宋体"/>
          <w:b/>
          <w:bCs/>
          <w:color w:val="000000"/>
          <w:sz w:val="24"/>
          <w:highlight w:val="none"/>
          <w:lang w:val="en-US" w:eastAsia="zh-CN"/>
        </w:rPr>
        <w:t xml:space="preserve">采购包2：泉山校区学生宿舍八组团、41、42号楼储物柜更换。</w:t>
      </w:r>
      <w:r>
        <w:rPr>
          <w:rFonts w:ascii="宋体" w:hAnsi="宋体" w:cs="宋体"/>
          <w:b/>
          <w:bCs/>
          <w:color w:val="000000"/>
          <w:sz w:val="24"/>
          <w:highlight w:val="none"/>
          <w:lang w:val="en-US" w:eastAsia="zh-CN"/>
        </w:rPr>
      </w:r>
      <w:r/>
    </w:p>
    <w:p>
      <w:pPr>
        <w:pStyle w:val="803"/>
        <w:numPr>
          <w:ilvl w:val="0"/>
          <w:numId w:val="0"/>
        </w:numPr>
        <w:spacing w:line="360" w:lineRule="auto"/>
        <w:rPr>
          <w:rFonts w:ascii="宋体" w:hAnsi="宋体" w:cs="宋体"/>
          <w:color w:val="000000"/>
          <w:sz w:val="24"/>
          <w:highlight w:val="none"/>
        </w:rPr>
      </w:pPr>
      <w:r>
        <w:rPr>
          <w:rFonts w:hint="eastAsia" w:ascii="宋体" w:hAnsi="宋体" w:cs="宋体"/>
          <w:color w:val="000000"/>
          <w:sz w:val="24"/>
          <w:highlight w:val="none"/>
          <w:lang w:val="en-US" w:eastAsia="zh-CN"/>
        </w:rPr>
        <w:t xml:space="preserve">采购包1：</w:t>
      </w:r>
      <w:r>
        <w:rPr>
          <w:rFonts w:hint="eastAsia" w:ascii="宋体" w:hAnsi="宋体" w:cs="宋体"/>
          <w:color w:val="000000"/>
          <w:sz w:val="24"/>
          <w:highlight w:val="none"/>
        </w:rPr>
        <w:t xml:space="preserve">包括双人位组合床</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床下柜</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四人衣柜</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椅子的采购并运至采购人指定地点并负责安装调试</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lang w:val="en-US" w:eastAsia="zh-CN"/>
        </w:rPr>
        <w:t xml:space="preserve">含原有</w:t>
      </w:r>
      <w:r>
        <w:rPr>
          <w:rFonts w:hint="eastAsia" w:ascii="宋体" w:hAnsi="宋体" w:cs="宋体"/>
          <w:color w:val="000000"/>
          <w:sz w:val="24"/>
          <w:highlight w:val="none"/>
          <w:lang w:eastAsia="zh-CN"/>
        </w:rPr>
        <w:t xml:space="preserve">家具拆除转运、安装，</w:t>
      </w:r>
      <w:r>
        <w:rPr>
          <w:rFonts w:hint="eastAsia" w:ascii="宋体" w:hAnsi="宋体" w:cs="宋体"/>
          <w:color w:val="000000"/>
          <w:sz w:val="24"/>
          <w:highlight w:val="none"/>
          <w:lang w:val="en-US" w:eastAsia="zh-CN"/>
        </w:rPr>
        <w:t xml:space="preserve">具体详见采购需求</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w:t>
      </w:r>
      <w:r>
        <w:rPr>
          <w:rFonts w:ascii="宋体" w:hAnsi="宋体" w:cs="宋体"/>
          <w:color w:val="000000"/>
          <w:sz w:val="24"/>
          <w:highlight w:val="none"/>
        </w:rPr>
      </w:r>
      <w:r/>
    </w:p>
    <w:p>
      <w:pPr>
        <w:pStyle w:val="803"/>
        <w:numPr>
          <w:ilvl w:val="0"/>
          <w:numId w:val="0"/>
        </w:numPr>
        <w:spacing w:line="360" w:lineRule="auto"/>
        <w:rPr>
          <w:rFonts w:ascii="宋体" w:hAnsi="宋体" w:cs="宋体"/>
          <w:color w:val="000000"/>
          <w:sz w:val="24"/>
          <w:highlight w:val="none"/>
        </w:rPr>
      </w:pPr>
      <w:r>
        <w:rPr>
          <w:rFonts w:hint="eastAsia" w:ascii="宋体" w:hAnsi="宋体" w:cs="宋体"/>
          <w:color w:val="000000"/>
          <w:sz w:val="24"/>
          <w:highlight w:val="none"/>
          <w:lang w:val="en-US" w:eastAsia="zh-CN"/>
        </w:rPr>
        <w:t xml:space="preserve">采购包2：</w:t>
      </w:r>
      <w:r>
        <w:rPr>
          <w:rFonts w:hint="eastAsia" w:ascii="宋体" w:hAnsi="宋体" w:cs="宋体"/>
          <w:color w:val="000000"/>
          <w:sz w:val="24"/>
          <w:highlight w:val="none"/>
        </w:rPr>
        <w:t xml:space="preserve">包括定制储物柜</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椅子的采购并运至采购人指定地点并负责安装调试。</w:t>
      </w:r>
      <w:r>
        <w:rPr>
          <w:rFonts w:ascii="宋体" w:hAnsi="宋体" w:cs="宋体"/>
          <w:color w:val="000000"/>
          <w:sz w:val="24"/>
          <w:highlight w:val="none"/>
        </w:rPr>
      </w:r>
      <w:r/>
    </w:p>
    <w:p>
      <w:pPr>
        <w:pStyle w:val="803"/>
        <w:spacing w:line="360" w:lineRule="auto"/>
        <w:rPr>
          <w:rFonts w:ascii="宋体" w:hAnsi="宋体" w:eastAsia="宋体" w:cs="宋体"/>
          <w:color w:val="000000"/>
          <w:sz w:val="24"/>
          <w:highlight w:val="none"/>
          <w:lang w:val="en-US" w:eastAsia="zh-CN"/>
        </w:rPr>
      </w:pPr>
      <w:r>
        <w:rPr>
          <w:rFonts w:hint="eastAsia" w:ascii="宋体" w:hAnsi="宋体" w:cs="宋体"/>
          <w:b/>
          <w:bCs/>
          <w:color w:val="000000"/>
          <w:sz w:val="24"/>
          <w:highlight w:val="none"/>
          <w:lang w:val="en-US" w:eastAsia="zh-CN"/>
        </w:rPr>
        <w:t xml:space="preserve">特别说明：</w:t>
      </w:r>
      <w:r>
        <w:rPr>
          <w:rFonts w:hint="eastAsia" w:ascii="宋体" w:hAnsi="宋体" w:cs="宋体"/>
          <w:color w:val="000000"/>
          <w:sz w:val="24"/>
          <w:highlight w:val="none"/>
          <w:lang w:val="en-US" w:eastAsia="zh-CN"/>
        </w:rPr>
        <w:t xml:space="preserve">本项目共分为2个采购包，投标人可同时对2个采购包进行投标，但最多只能中标一个采购包。本项目按照采购包1、采购包2的顺序依次进行评审。在前一采购包中被确定为中标人的，可以继续参与后续采购包的评审，但不再被推荐为中标候选人，且不得再次成为中标人。</w:t>
      </w:r>
      <w:r>
        <w:rPr>
          <w:rFonts w:ascii="宋体" w:hAnsi="宋体" w:eastAsia="宋体" w:cs="宋体"/>
          <w:color w:val="000000"/>
          <w:sz w:val="24"/>
          <w:highlight w:val="none"/>
          <w:lang w:val="en-US" w:eastAsia="zh-CN"/>
        </w:rPr>
      </w:r>
      <w:r/>
    </w:p>
    <w:p>
      <w:pPr>
        <w:pStyle w:val="803"/>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6、投标人应按照项目需求中的要求，在投标文件中对所投产品的名称、品牌、生产厂家、产地、主要技术性能指标及其在技术、安全、性能、管理、质保年限及售后服务等方面情况提供详细说明。</w:t>
      </w:r>
      <w:r>
        <w:rPr>
          <w:rFonts w:hint="eastAsia" w:ascii="宋体" w:hAnsi="宋体" w:cs="宋体"/>
          <w:color w:val="000000"/>
          <w:sz w:val="24"/>
          <w:highlight w:val="none"/>
        </w:rPr>
      </w:r>
      <w:r/>
    </w:p>
    <w:p>
      <w:pPr>
        <w:pStyle w:val="803"/>
        <w:spacing w:line="360" w:lineRule="auto"/>
        <w:rPr>
          <w:rFonts w:hint="eastAsia" w:ascii="宋体" w:hAnsi="宋体" w:cs="宋体"/>
          <w:b/>
          <w:bCs/>
          <w:color w:val="000000"/>
          <w:sz w:val="24"/>
          <w:highlight w:val="none"/>
        </w:rPr>
      </w:pPr>
      <w:r>
        <w:rPr>
          <w:rFonts w:hint="eastAsia" w:ascii="宋体" w:hAnsi="宋体" w:cs="宋体"/>
          <w:color w:val="000000"/>
          <w:sz w:val="24"/>
          <w:highlight w:val="none"/>
        </w:rPr>
        <w:t xml:space="preserve">7、投标人应在获取招标文件后自行对项目现场和周围环境进行实地踏勘，以了解现场的环境、范围、技术要求及相关服务，获取有关编制投标文件和签订合同所需的各项资料。投标人应承担现场踏勘的责任和风险，费用由投标人自己承担。中标后不得以未踏勘现场或不了解现场为由提出任何增加费用的要求。</w:t>
      </w:r>
      <w:r>
        <w:rPr>
          <w:rFonts w:hint="eastAsia" w:ascii="宋体" w:hAnsi="宋体" w:cs="宋体"/>
          <w:b/>
          <w:bCs/>
          <w:color w:val="000000"/>
          <w:sz w:val="24"/>
          <w:highlight w:val="none"/>
        </w:rPr>
      </w:r>
      <w:r/>
    </w:p>
    <w:p>
      <w:pPr>
        <w:pStyle w:val="803"/>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t xml:space="preserve">二、采购清单：</w:t>
      </w:r>
      <w:r>
        <w:rPr>
          <w:rFonts w:hint="eastAsia" w:ascii="宋体" w:hAnsi="宋体" w:cs="宋体"/>
          <w:b/>
          <w:bCs/>
          <w:color w:val="000000"/>
          <w:sz w:val="24"/>
          <w:highlight w:val="none"/>
        </w:rPr>
      </w:r>
      <w:r/>
    </w:p>
    <w:p>
      <w:pPr>
        <w:pStyle w:val="900"/>
        <w:ind w:left="0" w:firstLine="0"/>
        <w:spacing w:line="360" w:lineRule="auto"/>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采购包1：</w:t>
      </w:r>
      <w:r>
        <w:rPr>
          <w:rFonts w:ascii="宋体" w:hAnsi="宋体" w:eastAsia="宋体" w:cs="宋体"/>
          <w:color w:val="000000"/>
          <w:sz w:val="24"/>
          <w:szCs w:val="24"/>
          <w:highlight w:val="none"/>
          <w:lang w:val="en-US" w:eastAsia="zh-CN" w:bidi="ar-SA"/>
        </w:rPr>
      </w:r>
      <w:r/>
    </w:p>
    <w:tbl>
      <w:tblPr>
        <w:tblW w:w="8303" w:type="dxa"/>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left w:w="0" w:type="dxa"/>
          <w:top w:w="0" w:type="dxa"/>
          <w:right w:w="0" w:type="dxa"/>
          <w:bottom w:w="0" w:type="dxa"/>
        </w:tblCellMar>
        <w:tblLook w:val="04A0" w:firstRow="1" w:lastRow="0" w:firstColumn="1" w:lastColumn="0" w:noHBand="0" w:noVBand="1"/>
      </w:tblPr>
      <w:tblGrid>
        <w:gridCol w:w="863"/>
        <w:gridCol w:w="3932"/>
        <w:gridCol w:w="870"/>
        <w:gridCol w:w="877"/>
        <w:gridCol w:w="1761"/>
      </w:tblGrid>
      <w:tr>
        <w:trPr>
          <w:trHeight w:val="510"/>
        </w:trPr>
        <w:tc>
          <w:tcPr>
            <w:tcW w:w="863" w:type="dxa"/>
            <w:vAlign w:val="center"/>
            <w:textDirection w:val="lrTb"/>
            <w:noWrap w:val="false"/>
          </w:tcPr>
          <w:p>
            <w:pPr>
              <w:pStyle w:val="803"/>
              <w:ind w:left="0" w:right="0" w:firstLine="0"/>
              <w:jc w:val="center"/>
              <w:rPr>
                <w:rFonts w:hint="eastAsia" w:ascii="宋体" w:hAnsi="宋体" w:cs="宋体"/>
                <w:b/>
                <w:bCs/>
                <w:color w:val="000000"/>
                <w:spacing w:val="-6"/>
                <w:sz w:val="24"/>
                <w:highlight w:val="none"/>
              </w:rPr>
            </w:pPr>
            <w:r>
              <w:rPr>
                <w:rFonts w:hint="eastAsia" w:ascii="宋体" w:hAnsi="宋体" w:cs="宋体"/>
                <w:b/>
                <w:bCs/>
                <w:color w:val="000000"/>
                <w:spacing w:val="-6"/>
                <w:sz w:val="24"/>
                <w:highlight w:val="none"/>
              </w:rPr>
              <w:t xml:space="preserve">序号</w:t>
            </w:r>
            <w:r>
              <w:rPr>
                <w:rFonts w:hint="eastAsia" w:ascii="宋体" w:hAnsi="宋体" w:cs="宋体"/>
                <w:b/>
                <w:bCs/>
                <w:color w:val="000000"/>
                <w:spacing w:val="-6"/>
                <w:sz w:val="24"/>
                <w:highlight w:val="none"/>
              </w:rPr>
            </w:r>
            <w:r/>
          </w:p>
        </w:tc>
        <w:tc>
          <w:tcPr>
            <w:tcW w:w="3932" w:type="dxa"/>
            <w:vAlign w:val="center"/>
            <w:textDirection w:val="lrTb"/>
            <w:noWrap w:val="false"/>
          </w:tcPr>
          <w:p>
            <w:pPr>
              <w:pStyle w:val="803"/>
              <w:ind w:left="0" w:right="0" w:firstLine="0"/>
              <w:jc w:val="center"/>
              <w:rPr>
                <w:rFonts w:hint="eastAsia" w:ascii="宋体" w:hAnsi="宋体" w:cs="宋体"/>
                <w:b/>
                <w:bCs/>
                <w:color w:val="000000"/>
                <w:sz w:val="24"/>
                <w:highlight w:val="none"/>
              </w:rPr>
            </w:pPr>
            <w:r>
              <w:rPr>
                <w:rFonts w:hint="eastAsia" w:ascii="宋体" w:hAnsi="宋体" w:cs="宋体"/>
                <w:b/>
                <w:bCs/>
                <w:color w:val="000000"/>
                <w:spacing w:val="-6"/>
                <w:sz w:val="24"/>
                <w:highlight w:val="none"/>
              </w:rPr>
              <w:t xml:space="preserve">标的</w:t>
            </w:r>
            <w:r>
              <w:rPr>
                <w:rFonts w:hint="eastAsia" w:ascii="宋体" w:hAnsi="宋体" w:cs="宋体"/>
                <w:b/>
                <w:bCs/>
                <w:color w:val="000000"/>
                <w:spacing w:val="-7"/>
                <w:sz w:val="24"/>
                <w:highlight w:val="none"/>
              </w:rPr>
              <w:t xml:space="preserve">名称</w:t>
            </w:r>
            <w:r>
              <w:rPr>
                <w:rFonts w:hint="eastAsia" w:ascii="宋体" w:hAnsi="宋体" w:cs="宋体"/>
                <w:b/>
                <w:bCs/>
                <w:color w:val="000000"/>
                <w:sz w:val="24"/>
                <w:highlight w:val="none"/>
              </w:rPr>
            </w:r>
            <w:r/>
          </w:p>
        </w:tc>
        <w:tc>
          <w:tcPr>
            <w:tcW w:w="870" w:type="dxa"/>
            <w:vAlign w:val="center"/>
            <w:textDirection w:val="lrTb"/>
            <w:noWrap w:val="false"/>
          </w:tcPr>
          <w:p>
            <w:pPr>
              <w:pStyle w:val="803"/>
              <w:ind w:left="0" w:right="0" w:firstLine="0"/>
              <w:jc w:val="center"/>
              <w:rPr>
                <w:rFonts w:hint="eastAsia" w:ascii="宋体" w:hAnsi="宋体" w:eastAsia="宋体" w:cs="宋体"/>
                <w:b/>
                <w:bCs/>
                <w:color w:val="000000"/>
                <w:sz w:val="24"/>
                <w:highlight w:val="none"/>
                <w:lang w:eastAsia="zh-CN"/>
              </w:rPr>
            </w:pPr>
            <w:r>
              <w:rPr>
                <w:rFonts w:hint="eastAsia" w:ascii="宋体" w:hAnsi="宋体" w:cs="宋体"/>
                <w:b/>
                <w:bCs/>
                <w:color w:val="000000"/>
                <w:spacing w:val="-4"/>
                <w:sz w:val="24"/>
                <w:highlight w:val="none"/>
                <w:lang w:val="en-US" w:eastAsia="zh-CN"/>
              </w:rPr>
              <w:t xml:space="preserve">单位</w:t>
            </w:r>
            <w:r>
              <w:rPr>
                <w:rFonts w:hint="eastAsia" w:ascii="宋体" w:hAnsi="宋体" w:eastAsia="宋体" w:cs="宋体"/>
                <w:b/>
                <w:bCs/>
                <w:color w:val="000000"/>
                <w:sz w:val="24"/>
                <w:highlight w:val="none"/>
                <w:lang w:eastAsia="zh-CN"/>
              </w:rPr>
            </w:r>
            <w:r/>
          </w:p>
        </w:tc>
        <w:tc>
          <w:tcPr>
            <w:tcW w:w="877" w:type="dxa"/>
            <w:vAlign w:val="center"/>
            <w:textDirection w:val="lrTb"/>
            <w:noWrap w:val="false"/>
          </w:tcPr>
          <w:p>
            <w:pPr>
              <w:pStyle w:val="803"/>
              <w:ind w:left="0" w:right="0" w:firstLine="0"/>
              <w:jc w:val="center"/>
              <w:rPr>
                <w:rFonts w:hint="eastAsia" w:ascii="宋体" w:hAnsi="宋体" w:eastAsia="宋体" w:cs="宋体"/>
                <w:b/>
                <w:bCs/>
                <w:color w:val="000000"/>
                <w:sz w:val="24"/>
                <w:highlight w:val="none"/>
                <w:lang w:eastAsia="zh-CN"/>
              </w:rPr>
            </w:pPr>
            <w:r>
              <w:rPr>
                <w:rFonts w:hint="eastAsia" w:ascii="宋体" w:hAnsi="宋体" w:cs="宋体"/>
                <w:b/>
                <w:bCs/>
                <w:color w:val="000000"/>
                <w:spacing w:val="-2"/>
                <w:sz w:val="24"/>
                <w:highlight w:val="none"/>
                <w:lang w:val="en-US" w:eastAsia="zh-CN"/>
              </w:rPr>
              <w:t xml:space="preserve">数量</w:t>
            </w:r>
            <w:r>
              <w:rPr>
                <w:rFonts w:hint="eastAsia" w:ascii="宋体" w:hAnsi="宋体" w:eastAsia="宋体" w:cs="宋体"/>
                <w:b/>
                <w:bCs/>
                <w:color w:val="000000"/>
                <w:sz w:val="24"/>
                <w:highlight w:val="none"/>
                <w:lang w:eastAsia="zh-CN"/>
              </w:rPr>
            </w:r>
            <w:r/>
          </w:p>
        </w:tc>
        <w:tc>
          <w:tcPr>
            <w:tcW w:w="1761" w:type="dxa"/>
            <w:vAlign w:val="center"/>
            <w:textDirection w:val="lrTb"/>
            <w:noWrap w:val="false"/>
          </w:tcPr>
          <w:p>
            <w:pPr>
              <w:pStyle w:val="803"/>
              <w:ind w:left="0" w:right="0" w:firstLine="0"/>
              <w:jc w:val="center"/>
              <w:rPr>
                <w:rFonts w:ascii="宋体" w:hAnsi="宋体" w:cs="宋体"/>
                <w:b/>
                <w:bCs/>
                <w:color w:val="000000"/>
                <w:spacing w:val="-2"/>
                <w:sz w:val="24"/>
                <w:highlight w:val="none"/>
              </w:rPr>
            </w:pPr>
            <w:r>
              <w:rPr>
                <w:rFonts w:hint="eastAsia" w:ascii="宋体" w:hAnsi="宋体" w:cs="宋体"/>
                <w:b/>
                <w:bCs/>
                <w:color w:val="000000"/>
                <w:spacing w:val="-2"/>
                <w:sz w:val="24"/>
                <w:highlight w:val="none"/>
              </w:rPr>
              <w:t xml:space="preserve">备注</w:t>
            </w:r>
            <w:r>
              <w:rPr>
                <w:rFonts w:ascii="宋体" w:hAnsi="宋体" w:cs="宋体"/>
                <w:b/>
                <w:bCs/>
                <w:color w:val="000000"/>
                <w:spacing w:val="-2"/>
                <w:sz w:val="24"/>
                <w:highlight w:val="none"/>
              </w:rPr>
            </w:r>
            <w:r/>
          </w:p>
        </w:tc>
      </w:tr>
      <w:tr>
        <w:trPr>
          <w:trHeight w:val="510"/>
        </w:trPr>
        <w:tc>
          <w:tcPr>
            <w:tcW w:w="863" w:type="dxa"/>
            <w:vAlign w:val="center"/>
            <w:textDirection w:val="lrTb"/>
            <w:noWrap w:val="false"/>
          </w:tcPr>
          <w:p>
            <w:pPr>
              <w:pStyle w:val="803"/>
              <w:ind w:left="0" w:right="0" w:firstLine="0"/>
              <w:jc w:val="center"/>
              <w:rPr>
                <w:rFonts w:ascii="宋体" w:hAnsi="宋体" w:cs="宋体"/>
                <w:color w:val="000000"/>
                <w:sz w:val="24"/>
                <w:highlight w:val="none"/>
              </w:rPr>
            </w:pPr>
            <w:r>
              <w:rPr>
                <w:rFonts w:hint="eastAsia" w:ascii="宋体" w:hAnsi="宋体" w:cs="宋体"/>
                <w:color w:val="000000"/>
                <w:sz w:val="24"/>
                <w:highlight w:val="none"/>
              </w:rPr>
              <w:t xml:space="preserve">1</w:t>
            </w:r>
            <w:r>
              <w:rPr>
                <w:rFonts w:ascii="宋体" w:hAnsi="宋体" w:cs="宋体"/>
                <w:color w:val="000000"/>
                <w:sz w:val="24"/>
                <w:highlight w:val="none"/>
              </w:rPr>
            </w:r>
            <w:r/>
          </w:p>
        </w:tc>
        <w:tc>
          <w:tcPr>
            <w:tcW w:w="3932" w:type="dxa"/>
            <w:vAlign w:val="center"/>
            <w:textDirection w:val="lrTb"/>
            <w:noWrap w:val="false"/>
          </w:tcPr>
          <w:p>
            <w:pPr>
              <w:pStyle w:val="803"/>
              <w:ind w:left="0" w:right="0" w:firstLine="0"/>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双人位组合床</w:t>
            </w:r>
            <w:r>
              <w:rPr>
                <w:rFonts w:hint="eastAsia" w:ascii="宋体" w:hAnsi="宋体" w:eastAsia="宋体" w:cs="宋体"/>
                <w:i w:val="0"/>
                <w:iCs w:val="0"/>
                <w:color w:val="000000"/>
                <w:sz w:val="24"/>
                <w:szCs w:val="24"/>
                <w:highlight w:val="none"/>
                <w:u w:val="none"/>
                <w:lang w:val="en-US" w:eastAsia="zh-CN" w:bidi="ar"/>
              </w:rPr>
            </w:r>
            <w:r/>
          </w:p>
        </w:tc>
        <w:tc>
          <w:tcPr>
            <w:tcW w:w="870" w:type="dxa"/>
            <w:vAlign w:val="center"/>
            <w:textDirection w:val="lrTb"/>
            <w:noWrap w:val="false"/>
          </w:tcPr>
          <w:p>
            <w:pPr>
              <w:pStyle w:val="803"/>
              <w:ind w:left="0" w:right="0" w:firstLine="0"/>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组</w:t>
            </w:r>
            <w:r>
              <w:rPr>
                <w:rFonts w:hint="eastAsia" w:ascii="宋体" w:hAnsi="宋体" w:eastAsia="宋体" w:cs="宋体"/>
                <w:i w:val="0"/>
                <w:iCs w:val="0"/>
                <w:color w:val="000000"/>
                <w:sz w:val="24"/>
                <w:szCs w:val="24"/>
                <w:highlight w:val="none"/>
                <w:u w:val="none"/>
                <w:lang w:val="en-US" w:eastAsia="zh-CN" w:bidi="ar"/>
              </w:rPr>
            </w:r>
            <w:r/>
          </w:p>
        </w:tc>
        <w:tc>
          <w:tcPr>
            <w:tcW w:w="877" w:type="dxa"/>
            <w:vAlign w:val="center"/>
            <w:textDirection w:val="lrTb"/>
            <w:noWrap w:val="false"/>
          </w:tcPr>
          <w:p>
            <w:pPr>
              <w:pStyle w:val="803"/>
              <w:ind w:left="0" w:right="0" w:firstLine="0"/>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44</w:t>
            </w:r>
            <w:r>
              <w:rPr>
                <w:rFonts w:hint="eastAsia" w:ascii="宋体" w:hAnsi="宋体" w:eastAsia="宋体" w:cs="宋体"/>
                <w:i w:val="0"/>
                <w:iCs w:val="0"/>
                <w:color w:val="000000"/>
                <w:sz w:val="24"/>
                <w:szCs w:val="24"/>
                <w:highlight w:val="none"/>
                <w:u w:val="none"/>
                <w:lang w:val="en-US" w:eastAsia="zh-CN" w:bidi="ar"/>
              </w:rPr>
            </w:r>
            <w:r/>
          </w:p>
        </w:tc>
        <w:tc>
          <w:tcPr>
            <w:tcW w:w="1761" w:type="dxa"/>
            <w:vAlign w:val="center"/>
            <w:textDirection w:val="lrTb"/>
            <w:noWrap w:val="false"/>
          </w:tcPr>
          <w:p>
            <w:pPr>
              <w:pStyle w:val="803"/>
              <w:ind w:left="0" w:right="0" w:firstLine="0"/>
              <w:jc w:val="center"/>
              <w:rPr>
                <w:rFonts w:hint="eastAsia" w:ascii="宋体" w:hAnsi="宋体" w:eastAsia="宋体" w:cs="宋体"/>
                <w:color w:val="000000"/>
                <w:sz w:val="24"/>
                <w:highlight w:val="none"/>
                <w:lang w:val="en-US" w:eastAsia="zh-CN"/>
              </w:rPr>
            </w:pPr>
            <w:r>
              <w:rPr>
                <w:rFonts w:hint="eastAsia" w:ascii="宋体" w:hAnsi="宋体" w:cs="宋体"/>
                <w:b/>
                <w:bCs/>
                <w:color w:val="000000"/>
                <w:sz w:val="24"/>
                <w:highlight w:val="none"/>
                <w:lang w:val="en-US" w:eastAsia="zh-CN"/>
              </w:rPr>
              <w:t xml:space="preserve">核心产品</w:t>
            </w:r>
            <w:r>
              <w:rPr>
                <w:rFonts w:hint="eastAsia" w:ascii="宋体" w:hAnsi="宋体" w:eastAsia="宋体" w:cs="宋体"/>
                <w:color w:val="000000"/>
                <w:sz w:val="24"/>
                <w:highlight w:val="none"/>
                <w:lang w:val="en-US" w:eastAsia="zh-CN"/>
              </w:rPr>
            </w:r>
            <w:r/>
          </w:p>
        </w:tc>
      </w:tr>
      <w:tr>
        <w:trPr>
          <w:trHeight w:val="510"/>
        </w:trPr>
        <w:tc>
          <w:tcPr>
            <w:tcW w:w="863" w:type="dxa"/>
            <w:vAlign w:val="center"/>
            <w:textDirection w:val="lrTb"/>
            <w:noWrap w:val="false"/>
          </w:tcPr>
          <w:p>
            <w:pPr>
              <w:pStyle w:val="803"/>
              <w:ind w:left="0" w:right="0" w:firstLine="0"/>
              <w:jc w:val="center"/>
              <w:rPr>
                <w:rFonts w:ascii="宋体" w:hAnsi="宋体" w:cs="宋体"/>
                <w:color w:val="000000"/>
                <w:sz w:val="24"/>
                <w:highlight w:val="none"/>
              </w:rPr>
            </w:pPr>
            <w:r>
              <w:rPr>
                <w:rFonts w:hint="eastAsia" w:ascii="宋体" w:hAnsi="宋体" w:cs="宋体"/>
                <w:color w:val="000000"/>
                <w:sz w:val="24"/>
                <w:highlight w:val="none"/>
              </w:rPr>
              <w:t xml:space="preserve">2</w:t>
            </w:r>
            <w:r>
              <w:rPr>
                <w:rFonts w:ascii="宋体" w:hAnsi="宋体" w:cs="宋体"/>
                <w:color w:val="000000"/>
                <w:sz w:val="24"/>
                <w:highlight w:val="none"/>
              </w:rPr>
            </w:r>
            <w:r/>
          </w:p>
        </w:tc>
        <w:tc>
          <w:tcPr>
            <w:tcW w:w="3932" w:type="dxa"/>
            <w:vAlign w:val="center"/>
            <w:textDirection w:val="lrTb"/>
            <w:noWrap w:val="false"/>
          </w:tcPr>
          <w:p>
            <w:pPr>
              <w:pStyle w:val="803"/>
              <w:ind w:left="0" w:right="0" w:firstLine="0"/>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床下柜</w:t>
            </w:r>
            <w:r>
              <w:rPr>
                <w:rFonts w:hint="eastAsia" w:ascii="宋体" w:hAnsi="宋体" w:eastAsia="宋体" w:cs="宋体"/>
                <w:i w:val="0"/>
                <w:iCs w:val="0"/>
                <w:color w:val="000000"/>
                <w:sz w:val="24"/>
                <w:szCs w:val="24"/>
                <w:highlight w:val="none"/>
                <w:u w:val="none"/>
                <w:lang w:val="en-US" w:eastAsia="zh-CN" w:bidi="ar"/>
              </w:rPr>
            </w:r>
            <w:r/>
          </w:p>
        </w:tc>
        <w:tc>
          <w:tcPr>
            <w:tcW w:w="870" w:type="dxa"/>
            <w:vAlign w:val="center"/>
            <w:textDirection w:val="lrTb"/>
            <w:noWrap w:val="false"/>
          </w:tcPr>
          <w:p>
            <w:pPr>
              <w:pStyle w:val="803"/>
              <w:ind w:left="0" w:right="0" w:firstLine="0"/>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组</w:t>
            </w:r>
            <w:r>
              <w:rPr>
                <w:rFonts w:hint="eastAsia" w:ascii="宋体" w:hAnsi="宋体" w:eastAsia="宋体" w:cs="宋体"/>
                <w:i w:val="0"/>
                <w:iCs w:val="0"/>
                <w:color w:val="000000"/>
                <w:sz w:val="24"/>
                <w:szCs w:val="24"/>
                <w:highlight w:val="none"/>
                <w:u w:val="none"/>
                <w:lang w:val="en-US" w:eastAsia="zh-CN" w:bidi="ar"/>
              </w:rPr>
            </w:r>
            <w:r/>
          </w:p>
        </w:tc>
        <w:tc>
          <w:tcPr>
            <w:tcW w:w="877" w:type="dxa"/>
            <w:vAlign w:val="center"/>
            <w:textDirection w:val="lrTb"/>
            <w:noWrap w:val="false"/>
          </w:tcPr>
          <w:p>
            <w:pPr>
              <w:pStyle w:val="803"/>
              <w:ind w:left="0" w:right="0" w:firstLine="0"/>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88</w:t>
            </w:r>
            <w:r>
              <w:rPr>
                <w:rFonts w:hint="eastAsia" w:ascii="宋体" w:hAnsi="宋体" w:eastAsia="宋体" w:cs="宋体"/>
                <w:i w:val="0"/>
                <w:iCs w:val="0"/>
                <w:color w:val="000000"/>
                <w:sz w:val="24"/>
                <w:szCs w:val="24"/>
                <w:highlight w:val="none"/>
                <w:u w:val="none"/>
                <w:lang w:val="en-US" w:eastAsia="zh-CN" w:bidi="ar"/>
              </w:rPr>
            </w:r>
            <w:r/>
          </w:p>
        </w:tc>
        <w:tc>
          <w:tcPr>
            <w:tcW w:w="1761" w:type="dxa"/>
            <w:vAlign w:val="center"/>
            <w:textDirection w:val="lrTb"/>
            <w:noWrap w:val="false"/>
          </w:tcPr>
          <w:p>
            <w:pPr>
              <w:pStyle w:val="803"/>
              <w:ind w:left="0" w:right="0" w:firstLine="0"/>
              <w:jc w:val="center"/>
              <w:rPr>
                <w:rFonts w:ascii="宋体" w:hAnsi="宋体" w:cs="宋体"/>
                <w:color w:val="000000"/>
                <w:sz w:val="24"/>
                <w:highlight w:val="none"/>
              </w:rPr>
            </w:pPr>
            <w:r>
              <w:rPr>
                <w:rFonts w:ascii="宋体" w:hAnsi="宋体" w:cs="宋体"/>
                <w:color w:val="000000"/>
                <w:sz w:val="24"/>
                <w:highlight w:val="none"/>
              </w:rPr>
            </w:r>
            <w:r/>
          </w:p>
        </w:tc>
      </w:tr>
      <w:tr>
        <w:trPr>
          <w:trHeight w:val="510"/>
        </w:trPr>
        <w:tc>
          <w:tcPr>
            <w:tcW w:w="863" w:type="dxa"/>
            <w:vAlign w:val="center"/>
            <w:textDirection w:val="lrTb"/>
            <w:noWrap w:val="false"/>
          </w:tcPr>
          <w:p>
            <w:pPr>
              <w:pStyle w:val="1097"/>
              <w:ind w:left="0" w:right="0" w:firstLine="0"/>
              <w:jc w:val="center"/>
              <w:rPr>
                <w:rFonts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3</w:t>
            </w:r>
            <w:r>
              <w:rPr>
                <w:rFonts w:ascii="宋体" w:hAnsi="宋体" w:eastAsia="宋体" w:cs="宋体"/>
                <w:color w:val="000000"/>
                <w:sz w:val="24"/>
                <w:szCs w:val="24"/>
                <w:highlight w:val="none"/>
                <w:lang w:eastAsia="zh-CN"/>
              </w:rPr>
            </w:r>
            <w:r/>
          </w:p>
        </w:tc>
        <w:tc>
          <w:tcPr>
            <w:tcW w:w="3932" w:type="dxa"/>
            <w:vAlign w:val="center"/>
            <w:textDirection w:val="lrTb"/>
            <w:noWrap w:val="false"/>
          </w:tcPr>
          <w:p>
            <w:pPr>
              <w:pStyle w:val="803"/>
              <w:ind w:left="0" w:right="0" w:firstLine="0"/>
              <w:jc w:val="center"/>
              <w:keepLines w:val="0"/>
              <w:keepNext w:val="0"/>
              <w:widowControl/>
              <w:rPr>
                <w:rFonts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四人衣柜1（</w:t>
            </w:r>
            <w:r>
              <w:rPr>
                <w:rFonts w:hint="eastAsia" w:ascii="宋体" w:hAnsi="宋体" w:cs="宋体"/>
                <w:color w:val="000000"/>
                <w:sz w:val="24"/>
                <w:highlight w:val="none"/>
              </w:rPr>
              <w:t xml:space="preserve">1200*500*2200mm</w:t>
            </w:r>
            <w:r>
              <w:rPr>
                <w:rFonts w:hint="eastAsia" w:ascii="宋体" w:hAnsi="宋体" w:eastAsia="宋体" w:cs="宋体"/>
                <w:i w:val="0"/>
                <w:iCs w:val="0"/>
                <w:color w:val="000000"/>
                <w:sz w:val="24"/>
                <w:szCs w:val="24"/>
                <w:highlight w:val="none"/>
                <w:u w:val="none"/>
                <w:lang w:val="en-US" w:eastAsia="zh-CN" w:bidi="ar"/>
              </w:rPr>
              <w:t xml:space="preserve">）</w:t>
            </w:r>
            <w:r>
              <w:rPr>
                <w:rFonts w:ascii="宋体" w:hAnsi="宋体" w:eastAsia="宋体" w:cs="宋体"/>
                <w:i w:val="0"/>
                <w:iCs w:val="0"/>
                <w:color w:val="000000"/>
                <w:sz w:val="24"/>
                <w:szCs w:val="24"/>
                <w:highlight w:val="none"/>
                <w:u w:val="none"/>
                <w:lang w:val="en-US" w:eastAsia="zh-CN" w:bidi="ar"/>
              </w:rPr>
            </w:r>
            <w:r/>
          </w:p>
        </w:tc>
        <w:tc>
          <w:tcPr>
            <w:tcW w:w="870" w:type="dxa"/>
            <w:vAlign w:val="center"/>
            <w:textDirection w:val="lrTb"/>
            <w:noWrap w:val="false"/>
          </w:tcPr>
          <w:p>
            <w:pPr>
              <w:pStyle w:val="803"/>
              <w:ind w:left="0" w:right="0" w:firstLine="0"/>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组</w:t>
            </w:r>
            <w:r>
              <w:rPr>
                <w:rFonts w:hint="eastAsia" w:ascii="宋体" w:hAnsi="宋体" w:eastAsia="宋体" w:cs="宋体"/>
                <w:i w:val="0"/>
                <w:iCs w:val="0"/>
                <w:color w:val="000000"/>
                <w:sz w:val="24"/>
                <w:szCs w:val="24"/>
                <w:highlight w:val="none"/>
                <w:u w:val="none"/>
                <w:lang w:val="en-US" w:eastAsia="zh-CN" w:bidi="ar"/>
              </w:rPr>
            </w:r>
            <w:r/>
          </w:p>
        </w:tc>
        <w:tc>
          <w:tcPr>
            <w:tcW w:w="877" w:type="dxa"/>
            <w:vAlign w:val="center"/>
            <w:textDirection w:val="lrTb"/>
            <w:noWrap w:val="false"/>
          </w:tcPr>
          <w:p>
            <w:pPr>
              <w:pStyle w:val="803"/>
              <w:ind w:left="0" w:right="0" w:firstLine="0"/>
              <w:jc w:val="center"/>
              <w:keepLines w:val="0"/>
              <w:keepNext w:val="0"/>
              <w:widowControl/>
              <w:rPr>
                <w:rFonts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248</w:t>
            </w:r>
            <w:r>
              <w:rPr>
                <w:rFonts w:ascii="宋体" w:hAnsi="宋体" w:eastAsia="宋体" w:cs="宋体"/>
                <w:i w:val="0"/>
                <w:iCs w:val="0"/>
                <w:color w:val="000000"/>
                <w:sz w:val="24"/>
                <w:szCs w:val="24"/>
                <w:highlight w:val="none"/>
                <w:u w:val="none"/>
                <w:lang w:val="en-US" w:eastAsia="zh-CN" w:bidi="ar"/>
              </w:rPr>
            </w:r>
            <w:r/>
          </w:p>
        </w:tc>
        <w:tc>
          <w:tcPr>
            <w:tcW w:w="1761" w:type="dxa"/>
            <w:vAlign w:val="center"/>
            <w:textDirection w:val="lrTb"/>
            <w:noWrap w:val="false"/>
          </w:tcPr>
          <w:p>
            <w:pPr>
              <w:pStyle w:val="803"/>
              <w:ind w:left="0" w:right="0" w:firstLine="0"/>
              <w:jc w:val="center"/>
              <w:rPr>
                <w:rFonts w:ascii="宋体" w:hAnsi="宋体" w:cs="宋体"/>
                <w:color w:val="000000"/>
                <w:sz w:val="24"/>
                <w:highlight w:val="none"/>
              </w:rPr>
            </w:pPr>
            <w:r>
              <w:rPr>
                <w:rFonts w:ascii="宋体" w:hAnsi="宋体" w:cs="宋体"/>
                <w:color w:val="000000"/>
                <w:sz w:val="24"/>
                <w:highlight w:val="none"/>
              </w:rPr>
            </w:r>
            <w:r/>
          </w:p>
        </w:tc>
      </w:tr>
      <w:tr>
        <w:trPr>
          <w:trHeight w:val="510"/>
        </w:trPr>
        <w:tc>
          <w:tcPr>
            <w:tcW w:w="863" w:type="dxa"/>
            <w:vAlign w:val="center"/>
            <w:textDirection w:val="lrTb"/>
            <w:noWrap w:val="false"/>
          </w:tcPr>
          <w:p>
            <w:pPr>
              <w:pStyle w:val="1097"/>
              <w:ind w:left="0" w:right="0" w:firstLine="0"/>
              <w:jc w:val="center"/>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w:t>
            </w:r>
            <w:r>
              <w:rPr>
                <w:rFonts w:ascii="宋体" w:hAnsi="宋体" w:eastAsia="宋体" w:cs="宋体"/>
                <w:color w:val="000000"/>
                <w:sz w:val="24"/>
                <w:szCs w:val="24"/>
                <w:highlight w:val="none"/>
                <w:lang w:val="en-US" w:eastAsia="zh-CN"/>
              </w:rPr>
            </w:r>
            <w:r/>
          </w:p>
        </w:tc>
        <w:tc>
          <w:tcPr>
            <w:tcW w:w="3932" w:type="dxa"/>
            <w:vAlign w:val="center"/>
            <w:textDirection w:val="lrTb"/>
            <w:noWrap w:val="false"/>
          </w:tcPr>
          <w:p>
            <w:pPr>
              <w:pStyle w:val="803"/>
              <w:ind w:left="0" w:right="0" w:firstLine="0"/>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四人衣柜2（</w:t>
            </w:r>
            <w:r>
              <w:rPr>
                <w:rFonts w:hint="eastAsia" w:ascii="宋体" w:hAnsi="宋体" w:cs="宋体"/>
                <w:color w:val="000000"/>
                <w:sz w:val="24"/>
                <w:highlight w:val="none"/>
              </w:rPr>
              <w:t xml:space="preserve">900*600*2200</w:t>
            </w:r>
            <w:r>
              <w:rPr>
                <w:rFonts w:hint="eastAsia" w:ascii="宋体" w:hAnsi="宋体" w:eastAsia="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r>
            <w:r/>
          </w:p>
        </w:tc>
        <w:tc>
          <w:tcPr>
            <w:tcW w:w="870" w:type="dxa"/>
            <w:vAlign w:val="center"/>
            <w:textDirection w:val="lrTb"/>
            <w:noWrap w:val="false"/>
          </w:tcPr>
          <w:p>
            <w:pPr>
              <w:pStyle w:val="803"/>
              <w:ind w:left="0" w:right="0" w:firstLine="0"/>
              <w:jc w:val="center"/>
              <w:keepLines w:val="0"/>
              <w:keepNext w:val="0"/>
              <w:widowControl/>
              <w:rPr>
                <w:rFonts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组</w:t>
            </w:r>
            <w:r>
              <w:rPr>
                <w:rFonts w:ascii="宋体" w:hAnsi="宋体" w:eastAsia="宋体" w:cs="宋体"/>
                <w:i w:val="0"/>
                <w:iCs w:val="0"/>
                <w:color w:val="000000"/>
                <w:sz w:val="24"/>
                <w:szCs w:val="24"/>
                <w:highlight w:val="none"/>
                <w:u w:val="none"/>
                <w:lang w:val="en-US" w:eastAsia="zh-CN" w:bidi="ar"/>
              </w:rPr>
            </w:r>
            <w:r/>
          </w:p>
        </w:tc>
        <w:tc>
          <w:tcPr>
            <w:tcW w:w="877" w:type="dxa"/>
            <w:vAlign w:val="center"/>
            <w:textDirection w:val="lrTb"/>
            <w:noWrap w:val="false"/>
          </w:tcPr>
          <w:p>
            <w:pPr>
              <w:pStyle w:val="803"/>
              <w:ind w:left="0" w:right="0" w:firstLine="0"/>
              <w:jc w:val="center"/>
              <w:keepLines w:val="0"/>
              <w:keepNext w:val="0"/>
              <w:widowControl/>
              <w:rPr>
                <w:rFonts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28</w:t>
            </w:r>
            <w:r>
              <w:rPr>
                <w:rFonts w:ascii="宋体" w:hAnsi="宋体" w:eastAsia="宋体" w:cs="宋体"/>
                <w:i w:val="0"/>
                <w:iCs w:val="0"/>
                <w:color w:val="000000"/>
                <w:sz w:val="24"/>
                <w:szCs w:val="24"/>
                <w:highlight w:val="none"/>
                <w:u w:val="none"/>
                <w:lang w:val="en-US" w:eastAsia="zh-CN" w:bidi="ar"/>
              </w:rPr>
            </w:r>
            <w:r/>
          </w:p>
        </w:tc>
        <w:tc>
          <w:tcPr>
            <w:tcW w:w="1761" w:type="dxa"/>
            <w:vAlign w:val="center"/>
            <w:textDirection w:val="lrTb"/>
            <w:noWrap w:val="false"/>
          </w:tcPr>
          <w:p>
            <w:pPr>
              <w:pStyle w:val="803"/>
              <w:ind w:left="0" w:right="0" w:firstLine="0"/>
              <w:jc w:val="center"/>
              <w:rPr>
                <w:rFonts w:ascii="宋体" w:hAnsi="宋体" w:cs="宋体"/>
                <w:color w:val="000000"/>
                <w:sz w:val="24"/>
                <w:highlight w:val="none"/>
              </w:rPr>
            </w:pPr>
            <w:r>
              <w:rPr>
                <w:rFonts w:ascii="宋体" w:hAnsi="宋体" w:cs="宋体"/>
                <w:color w:val="000000"/>
                <w:sz w:val="24"/>
                <w:highlight w:val="none"/>
              </w:rPr>
            </w:r>
            <w:r/>
          </w:p>
        </w:tc>
      </w:tr>
      <w:tr>
        <w:trPr>
          <w:trHeight w:val="510"/>
        </w:trPr>
        <w:tc>
          <w:tcPr>
            <w:tcW w:w="863" w:type="dxa"/>
            <w:vAlign w:val="center"/>
            <w:textDirection w:val="lrTb"/>
            <w:noWrap w:val="false"/>
          </w:tcPr>
          <w:p>
            <w:pPr>
              <w:pStyle w:val="1097"/>
              <w:ind w:left="0" w:right="0" w:firstLine="0"/>
              <w:jc w:val="center"/>
              <w:rPr>
                <w:rFonts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5</w:t>
            </w:r>
            <w:r>
              <w:rPr>
                <w:rFonts w:ascii="宋体" w:hAnsi="宋体" w:eastAsia="宋体" w:cs="宋体"/>
                <w:color w:val="000000"/>
                <w:sz w:val="24"/>
                <w:szCs w:val="24"/>
                <w:highlight w:val="none"/>
                <w:lang w:eastAsia="zh-CN"/>
              </w:rPr>
            </w:r>
            <w:r/>
          </w:p>
        </w:tc>
        <w:tc>
          <w:tcPr>
            <w:tcW w:w="3932" w:type="dxa"/>
            <w:vAlign w:val="center"/>
            <w:textDirection w:val="lrTb"/>
            <w:noWrap w:val="false"/>
          </w:tcPr>
          <w:p>
            <w:pPr>
              <w:pStyle w:val="803"/>
              <w:ind w:left="0" w:right="0" w:firstLine="0"/>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椅子</w:t>
            </w:r>
            <w:r>
              <w:rPr>
                <w:rFonts w:hint="eastAsia" w:ascii="宋体" w:hAnsi="宋体" w:eastAsia="宋体" w:cs="宋体"/>
                <w:i w:val="0"/>
                <w:iCs w:val="0"/>
                <w:color w:val="000000"/>
                <w:sz w:val="24"/>
                <w:szCs w:val="24"/>
                <w:highlight w:val="none"/>
                <w:u w:val="none"/>
                <w:lang w:val="en-US" w:eastAsia="zh-CN" w:bidi="ar"/>
              </w:rPr>
            </w:r>
            <w:r/>
          </w:p>
        </w:tc>
        <w:tc>
          <w:tcPr>
            <w:tcW w:w="870" w:type="dxa"/>
            <w:vAlign w:val="center"/>
            <w:textDirection w:val="lrTb"/>
            <w:noWrap w:val="false"/>
          </w:tcPr>
          <w:p>
            <w:pPr>
              <w:pStyle w:val="803"/>
              <w:ind w:left="0" w:right="0" w:firstLine="0"/>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张</w:t>
            </w:r>
            <w:r>
              <w:rPr>
                <w:rFonts w:hint="eastAsia" w:ascii="宋体" w:hAnsi="宋体" w:eastAsia="宋体" w:cs="宋体"/>
                <w:i w:val="0"/>
                <w:iCs w:val="0"/>
                <w:color w:val="000000"/>
                <w:sz w:val="24"/>
                <w:szCs w:val="24"/>
                <w:highlight w:val="none"/>
                <w:u w:val="none"/>
                <w:lang w:val="en-US" w:eastAsia="zh-CN" w:bidi="ar"/>
              </w:rPr>
            </w:r>
            <w:r/>
          </w:p>
        </w:tc>
        <w:tc>
          <w:tcPr>
            <w:tcW w:w="877" w:type="dxa"/>
            <w:vAlign w:val="center"/>
            <w:textDirection w:val="lrTb"/>
            <w:noWrap w:val="false"/>
          </w:tcPr>
          <w:p>
            <w:pPr>
              <w:pStyle w:val="803"/>
              <w:ind w:left="0" w:right="0" w:firstLine="0"/>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88</w:t>
            </w:r>
            <w:r>
              <w:rPr>
                <w:rFonts w:hint="eastAsia" w:ascii="宋体" w:hAnsi="宋体" w:eastAsia="宋体" w:cs="宋体"/>
                <w:i w:val="0"/>
                <w:iCs w:val="0"/>
                <w:color w:val="000000"/>
                <w:sz w:val="24"/>
                <w:szCs w:val="24"/>
                <w:highlight w:val="none"/>
                <w:u w:val="none"/>
                <w:lang w:val="en-US" w:eastAsia="zh-CN" w:bidi="ar"/>
              </w:rPr>
            </w:r>
            <w:r/>
          </w:p>
        </w:tc>
        <w:tc>
          <w:tcPr>
            <w:tcW w:w="1761" w:type="dxa"/>
            <w:vAlign w:val="center"/>
            <w:textDirection w:val="lrTb"/>
            <w:noWrap w:val="false"/>
          </w:tcPr>
          <w:p>
            <w:pPr>
              <w:pStyle w:val="803"/>
              <w:ind w:left="0" w:right="0" w:firstLine="0"/>
              <w:jc w:val="center"/>
              <w:rPr>
                <w:rFonts w:ascii="宋体" w:hAnsi="宋体" w:cs="宋体"/>
                <w:color w:val="000000"/>
                <w:sz w:val="24"/>
                <w:highlight w:val="none"/>
              </w:rPr>
            </w:pPr>
            <w:r>
              <w:rPr>
                <w:rFonts w:ascii="宋体" w:hAnsi="宋体" w:cs="宋体"/>
                <w:color w:val="000000"/>
                <w:sz w:val="24"/>
                <w:highlight w:val="none"/>
              </w:rPr>
            </w:r>
            <w:r/>
          </w:p>
        </w:tc>
      </w:tr>
      <w:tr>
        <w:trPr>
          <w:trHeight w:val="510"/>
        </w:trPr>
        <w:tc>
          <w:tcPr>
            <w:tcW w:w="863" w:type="dxa"/>
            <w:vAlign w:val="center"/>
            <w:textDirection w:val="lrTb"/>
            <w:noWrap w:val="false"/>
          </w:tcPr>
          <w:p>
            <w:pPr>
              <w:pStyle w:val="1097"/>
              <w:ind w:left="0" w:right="0" w:firstLine="0"/>
              <w:jc w:val="center"/>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6</w:t>
            </w:r>
            <w:r>
              <w:rPr>
                <w:rFonts w:ascii="宋体" w:hAnsi="宋体" w:eastAsia="宋体" w:cs="宋体"/>
                <w:color w:val="000000"/>
                <w:sz w:val="24"/>
                <w:szCs w:val="24"/>
                <w:highlight w:val="none"/>
                <w:lang w:val="en-US" w:eastAsia="zh-CN"/>
              </w:rPr>
            </w:r>
            <w:r/>
          </w:p>
        </w:tc>
        <w:tc>
          <w:tcPr>
            <w:tcW w:w="3932" w:type="dxa"/>
            <w:vAlign w:val="center"/>
            <w:textDirection w:val="lrTb"/>
            <w:noWrap w:val="false"/>
          </w:tcPr>
          <w:p>
            <w:pPr>
              <w:pStyle w:val="803"/>
              <w:ind w:left="0" w:right="0" w:firstLine="0"/>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家具拆除转运、安装</w:t>
            </w:r>
            <w:r>
              <w:rPr>
                <w:rFonts w:hint="eastAsia" w:ascii="宋体" w:hAnsi="宋体" w:eastAsia="宋体" w:cs="宋体"/>
                <w:i w:val="0"/>
                <w:iCs w:val="0"/>
                <w:color w:val="000000"/>
                <w:sz w:val="24"/>
                <w:szCs w:val="24"/>
                <w:highlight w:val="none"/>
                <w:u w:val="none"/>
                <w:lang w:val="en-US" w:eastAsia="zh-CN" w:bidi="ar"/>
              </w:rPr>
            </w:r>
            <w:r/>
          </w:p>
        </w:tc>
        <w:tc>
          <w:tcPr>
            <w:tcW w:w="870" w:type="dxa"/>
            <w:vAlign w:val="center"/>
            <w:textDirection w:val="lrTb"/>
            <w:noWrap w:val="false"/>
          </w:tcPr>
          <w:p>
            <w:pPr>
              <w:pStyle w:val="803"/>
              <w:ind w:left="0" w:right="0" w:firstLine="0"/>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项</w:t>
            </w:r>
            <w:r>
              <w:rPr>
                <w:rFonts w:hint="eastAsia" w:ascii="宋体" w:hAnsi="宋体" w:eastAsia="宋体" w:cs="宋体"/>
                <w:i w:val="0"/>
                <w:iCs w:val="0"/>
                <w:color w:val="000000"/>
                <w:sz w:val="24"/>
                <w:szCs w:val="24"/>
                <w:highlight w:val="none"/>
                <w:u w:val="none"/>
                <w:lang w:val="en-US" w:eastAsia="zh-CN" w:bidi="ar"/>
              </w:rPr>
            </w:r>
            <w:r/>
          </w:p>
        </w:tc>
        <w:tc>
          <w:tcPr>
            <w:tcW w:w="877" w:type="dxa"/>
            <w:vAlign w:val="center"/>
            <w:textDirection w:val="lrTb"/>
            <w:noWrap w:val="false"/>
          </w:tcPr>
          <w:p>
            <w:pPr>
              <w:pStyle w:val="803"/>
              <w:ind w:left="0" w:right="0" w:firstLine="0"/>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lang w:val="en-US" w:eastAsia="zh-CN" w:bidi="ar"/>
              </w:rPr>
            </w:r>
            <w:r/>
          </w:p>
        </w:tc>
        <w:tc>
          <w:tcPr>
            <w:tcW w:w="1761" w:type="dxa"/>
            <w:vAlign w:val="center"/>
            <w:textDirection w:val="lrTb"/>
            <w:noWrap w:val="false"/>
          </w:tcPr>
          <w:p>
            <w:pPr>
              <w:pStyle w:val="803"/>
              <w:ind w:left="0" w:right="0" w:firstLine="0"/>
              <w:jc w:val="center"/>
              <w:rPr>
                <w:rFonts w:ascii="宋体" w:hAnsi="宋体" w:eastAsia="宋体" w:cs="宋体"/>
                <w:color w:val="000000"/>
                <w:sz w:val="24"/>
                <w:highlight w:val="none"/>
                <w:lang w:val="en-US" w:eastAsia="zh-CN"/>
              </w:rPr>
            </w:pPr>
            <w:r>
              <w:rPr>
                <w:rFonts w:hint="eastAsia" w:ascii="宋体" w:hAnsi="宋体" w:cs="宋体"/>
                <w:color w:val="000000"/>
                <w:sz w:val="24"/>
                <w:highlight w:val="none"/>
                <w:lang w:val="en-US" w:eastAsia="zh-CN"/>
              </w:rPr>
              <w:t xml:space="preserve">配套服务，费用包含在投标总价中</w:t>
            </w:r>
            <w:r>
              <w:rPr>
                <w:rFonts w:ascii="宋体" w:hAnsi="宋体" w:eastAsia="宋体" w:cs="宋体"/>
                <w:color w:val="000000"/>
                <w:sz w:val="24"/>
                <w:highlight w:val="none"/>
                <w:lang w:val="en-US" w:eastAsia="zh-CN"/>
              </w:rPr>
            </w:r>
            <w:r/>
          </w:p>
        </w:tc>
      </w:tr>
    </w:tbl>
    <w:p>
      <w:pPr>
        <w:pStyle w:val="900"/>
        <w:ind w:left="0" w:firstLine="0"/>
        <w:spacing w:line="36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采购包2</w:t>
      </w:r>
      <w:r>
        <w:rPr>
          <w:rFonts w:hint="eastAsia" w:hAnsi="宋体" w:cs="宋体"/>
          <w:color w:val="000000"/>
          <w:sz w:val="24"/>
          <w:szCs w:val="24"/>
          <w:highlight w:val="none"/>
          <w:lang w:val="en-US" w:eastAsia="zh-CN" w:bidi="ar-SA"/>
        </w:rPr>
        <w:t xml:space="preserve">：</w:t>
      </w:r>
      <w:r>
        <w:rPr>
          <w:rFonts w:hint="eastAsia" w:ascii="宋体" w:hAnsi="宋体" w:eastAsia="宋体" w:cs="宋体"/>
          <w:color w:val="000000"/>
          <w:sz w:val="24"/>
          <w:szCs w:val="24"/>
          <w:highlight w:val="none"/>
          <w:lang w:val="en-US" w:eastAsia="zh-CN" w:bidi="ar-SA"/>
        </w:rPr>
      </w:r>
      <w:r/>
    </w:p>
    <w:tbl>
      <w:tblPr>
        <w:tblW w:w="8303" w:type="dxa"/>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left w:w="0" w:type="dxa"/>
          <w:top w:w="0" w:type="dxa"/>
          <w:right w:w="0" w:type="dxa"/>
          <w:bottom w:w="0" w:type="dxa"/>
        </w:tblCellMar>
        <w:tblLook w:val="04A0" w:firstRow="1" w:lastRow="0" w:firstColumn="1" w:lastColumn="0" w:noHBand="0" w:noVBand="1"/>
      </w:tblPr>
      <w:tblGrid>
        <w:gridCol w:w="1093"/>
        <w:gridCol w:w="3705"/>
        <w:gridCol w:w="867"/>
        <w:gridCol w:w="883"/>
        <w:gridCol w:w="1755"/>
      </w:tblGrid>
      <w:tr>
        <w:trPr>
          <w:trHeight w:val="510"/>
        </w:trPr>
        <w:tc>
          <w:tcPr>
            <w:tcW w:w="1093" w:type="dxa"/>
            <w:vAlign w:val="center"/>
            <w:textDirection w:val="lrTb"/>
            <w:noWrap w:val="false"/>
          </w:tcPr>
          <w:p>
            <w:pPr>
              <w:pStyle w:val="803"/>
              <w:ind w:left="0" w:right="0" w:firstLine="0"/>
              <w:jc w:val="center"/>
              <w:rPr>
                <w:rFonts w:hint="eastAsia" w:ascii="宋体" w:hAnsi="宋体" w:cs="宋体"/>
                <w:b/>
                <w:bCs/>
                <w:color w:val="000000"/>
                <w:spacing w:val="-6"/>
                <w:sz w:val="24"/>
                <w:highlight w:val="none"/>
              </w:rPr>
            </w:pPr>
            <w:r>
              <w:rPr>
                <w:rFonts w:hint="eastAsia" w:ascii="宋体" w:hAnsi="宋体" w:cs="宋体"/>
                <w:b/>
                <w:bCs/>
                <w:color w:val="000000"/>
                <w:spacing w:val="-6"/>
                <w:sz w:val="24"/>
                <w:highlight w:val="none"/>
              </w:rPr>
              <w:t xml:space="preserve">序号</w:t>
            </w:r>
            <w:r>
              <w:rPr>
                <w:rFonts w:hint="eastAsia" w:ascii="宋体" w:hAnsi="宋体" w:cs="宋体"/>
                <w:b/>
                <w:bCs/>
                <w:color w:val="000000"/>
                <w:spacing w:val="-6"/>
                <w:sz w:val="24"/>
                <w:highlight w:val="none"/>
              </w:rPr>
            </w:r>
            <w:r/>
          </w:p>
        </w:tc>
        <w:tc>
          <w:tcPr>
            <w:tcW w:w="3705" w:type="dxa"/>
            <w:vAlign w:val="center"/>
            <w:textDirection w:val="lrTb"/>
            <w:noWrap w:val="false"/>
          </w:tcPr>
          <w:p>
            <w:pPr>
              <w:pStyle w:val="803"/>
              <w:ind w:left="0" w:right="0" w:firstLine="0"/>
              <w:jc w:val="center"/>
              <w:rPr>
                <w:rFonts w:hint="eastAsia" w:ascii="宋体" w:hAnsi="宋体" w:cs="宋体"/>
                <w:b/>
                <w:bCs/>
                <w:color w:val="000000"/>
                <w:sz w:val="24"/>
                <w:highlight w:val="none"/>
              </w:rPr>
            </w:pPr>
            <w:r>
              <w:rPr>
                <w:rFonts w:hint="eastAsia" w:ascii="宋体" w:hAnsi="宋体" w:cs="宋体"/>
                <w:b/>
                <w:bCs/>
                <w:color w:val="000000"/>
                <w:spacing w:val="-6"/>
                <w:sz w:val="24"/>
                <w:highlight w:val="none"/>
              </w:rPr>
              <w:t xml:space="preserve">标的</w:t>
            </w:r>
            <w:r>
              <w:rPr>
                <w:rFonts w:hint="eastAsia" w:ascii="宋体" w:hAnsi="宋体" w:cs="宋体"/>
                <w:b/>
                <w:bCs/>
                <w:color w:val="000000"/>
                <w:spacing w:val="-7"/>
                <w:sz w:val="24"/>
                <w:highlight w:val="none"/>
              </w:rPr>
              <w:t xml:space="preserve">名称</w:t>
            </w:r>
            <w:r>
              <w:rPr>
                <w:rFonts w:hint="eastAsia" w:ascii="宋体" w:hAnsi="宋体" w:cs="宋体"/>
                <w:b/>
                <w:bCs/>
                <w:color w:val="000000"/>
                <w:sz w:val="24"/>
                <w:highlight w:val="none"/>
              </w:rPr>
            </w:r>
            <w:r/>
          </w:p>
        </w:tc>
        <w:tc>
          <w:tcPr>
            <w:tcW w:w="867" w:type="dxa"/>
            <w:vAlign w:val="center"/>
            <w:textDirection w:val="lrTb"/>
            <w:noWrap w:val="false"/>
          </w:tcPr>
          <w:p>
            <w:pPr>
              <w:pStyle w:val="803"/>
              <w:ind w:left="0" w:right="0" w:firstLine="0"/>
              <w:jc w:val="center"/>
              <w:rPr>
                <w:rFonts w:hint="eastAsia" w:ascii="宋体" w:hAnsi="宋体" w:cs="宋体"/>
                <w:b/>
                <w:bCs/>
                <w:color w:val="000000"/>
                <w:sz w:val="24"/>
                <w:highlight w:val="none"/>
              </w:rPr>
            </w:pPr>
            <w:r>
              <w:rPr>
                <w:rFonts w:hint="eastAsia" w:ascii="宋体" w:hAnsi="宋体" w:cs="宋体"/>
                <w:b/>
                <w:bCs/>
                <w:color w:val="000000"/>
                <w:spacing w:val="-4"/>
                <w:sz w:val="24"/>
                <w:highlight w:val="none"/>
                <w:lang w:val="en-US" w:eastAsia="zh-CN"/>
              </w:rPr>
              <w:t xml:space="preserve">单位</w:t>
            </w:r>
            <w:r>
              <w:rPr>
                <w:rFonts w:hint="eastAsia" w:ascii="宋体" w:hAnsi="宋体" w:cs="宋体"/>
                <w:b/>
                <w:bCs/>
                <w:color w:val="000000"/>
                <w:sz w:val="24"/>
                <w:highlight w:val="none"/>
              </w:rPr>
            </w:r>
            <w:r/>
          </w:p>
        </w:tc>
        <w:tc>
          <w:tcPr>
            <w:tcW w:w="883" w:type="dxa"/>
            <w:vAlign w:val="center"/>
            <w:textDirection w:val="lrTb"/>
            <w:noWrap w:val="false"/>
          </w:tcPr>
          <w:p>
            <w:pPr>
              <w:pStyle w:val="803"/>
              <w:ind w:left="0" w:right="0" w:firstLine="0"/>
              <w:jc w:val="center"/>
              <w:rPr>
                <w:rFonts w:hint="eastAsia" w:ascii="宋体" w:hAnsi="宋体" w:cs="宋体"/>
                <w:b/>
                <w:bCs/>
                <w:color w:val="000000"/>
                <w:sz w:val="24"/>
                <w:highlight w:val="none"/>
              </w:rPr>
            </w:pPr>
            <w:r>
              <w:rPr>
                <w:rFonts w:hint="eastAsia" w:ascii="宋体" w:hAnsi="宋体" w:cs="宋体"/>
                <w:b/>
                <w:bCs/>
                <w:color w:val="000000"/>
                <w:spacing w:val="-2"/>
                <w:sz w:val="24"/>
                <w:highlight w:val="none"/>
                <w:lang w:val="en-US" w:eastAsia="zh-CN"/>
              </w:rPr>
              <w:t xml:space="preserve">数量</w:t>
            </w:r>
            <w:r>
              <w:rPr>
                <w:rFonts w:hint="eastAsia" w:ascii="宋体" w:hAnsi="宋体" w:cs="宋体"/>
                <w:b/>
                <w:bCs/>
                <w:color w:val="000000"/>
                <w:sz w:val="24"/>
                <w:highlight w:val="none"/>
              </w:rPr>
            </w:r>
            <w:r/>
          </w:p>
        </w:tc>
        <w:tc>
          <w:tcPr>
            <w:tcW w:w="1755" w:type="dxa"/>
            <w:vAlign w:val="center"/>
            <w:textDirection w:val="lrTb"/>
            <w:noWrap w:val="false"/>
          </w:tcPr>
          <w:p>
            <w:pPr>
              <w:pStyle w:val="803"/>
              <w:ind w:left="0" w:right="0" w:firstLine="0"/>
              <w:jc w:val="center"/>
              <w:rPr>
                <w:rFonts w:ascii="宋体" w:hAnsi="宋体" w:cs="宋体"/>
                <w:b/>
                <w:bCs/>
                <w:color w:val="000000"/>
                <w:spacing w:val="-2"/>
                <w:sz w:val="24"/>
                <w:highlight w:val="none"/>
              </w:rPr>
            </w:pPr>
            <w:r>
              <w:rPr>
                <w:rFonts w:hint="eastAsia" w:ascii="宋体" w:hAnsi="宋体" w:cs="宋体"/>
                <w:b/>
                <w:bCs/>
                <w:color w:val="000000"/>
                <w:spacing w:val="-2"/>
                <w:sz w:val="24"/>
                <w:highlight w:val="none"/>
              </w:rPr>
              <w:t xml:space="preserve">备注</w:t>
            </w:r>
            <w:r>
              <w:rPr>
                <w:rFonts w:ascii="宋体" w:hAnsi="宋体" w:cs="宋体"/>
                <w:b/>
                <w:bCs/>
                <w:color w:val="000000"/>
                <w:spacing w:val="-2"/>
                <w:sz w:val="24"/>
                <w:highlight w:val="none"/>
              </w:rPr>
            </w:r>
            <w:r/>
          </w:p>
        </w:tc>
      </w:tr>
      <w:tr>
        <w:trPr>
          <w:trHeight w:val="510"/>
        </w:trPr>
        <w:tc>
          <w:tcPr>
            <w:tcW w:w="1093" w:type="dxa"/>
            <w:vAlign w:val="center"/>
            <w:textDirection w:val="lrTb"/>
            <w:noWrap w:val="false"/>
          </w:tcPr>
          <w:p>
            <w:pPr>
              <w:pStyle w:val="803"/>
              <w:ind w:left="0" w:right="0" w:firstLine="0"/>
              <w:jc w:val="center"/>
              <w:rPr>
                <w:rFonts w:ascii="宋体" w:hAnsi="宋体" w:cs="宋体"/>
                <w:color w:val="000000"/>
                <w:sz w:val="24"/>
                <w:highlight w:val="none"/>
              </w:rPr>
            </w:pPr>
            <w:r>
              <w:rPr>
                <w:rFonts w:hint="eastAsia" w:ascii="宋体" w:hAnsi="宋体" w:cs="宋体"/>
                <w:color w:val="000000"/>
                <w:sz w:val="24"/>
                <w:highlight w:val="none"/>
              </w:rPr>
              <w:t xml:space="preserve">1</w:t>
            </w:r>
            <w:r>
              <w:rPr>
                <w:rFonts w:ascii="宋体" w:hAnsi="宋体" w:cs="宋体"/>
                <w:color w:val="000000"/>
                <w:sz w:val="24"/>
                <w:highlight w:val="none"/>
              </w:rPr>
            </w:r>
            <w:r/>
          </w:p>
        </w:tc>
        <w:tc>
          <w:tcPr>
            <w:tcW w:w="3705" w:type="dxa"/>
            <w:vAlign w:val="center"/>
            <w:textDirection w:val="lrTb"/>
            <w:noWrap w:val="false"/>
          </w:tcPr>
          <w:p>
            <w:pPr>
              <w:pStyle w:val="803"/>
              <w:ind w:left="0" w:right="0" w:firstLine="0"/>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定制储物柜</w:t>
            </w:r>
            <w:r>
              <w:rPr>
                <w:rFonts w:hint="eastAsia" w:ascii="宋体" w:hAnsi="宋体" w:eastAsia="宋体" w:cs="宋体"/>
                <w:i w:val="0"/>
                <w:iCs w:val="0"/>
                <w:color w:val="000000"/>
                <w:sz w:val="24"/>
                <w:szCs w:val="24"/>
                <w:highlight w:val="none"/>
                <w:u w:val="none"/>
                <w:lang w:val="en-US" w:eastAsia="zh-CN" w:bidi="ar"/>
              </w:rPr>
            </w:r>
            <w:r/>
          </w:p>
        </w:tc>
        <w:tc>
          <w:tcPr>
            <w:tcW w:w="867" w:type="dxa"/>
            <w:vAlign w:val="center"/>
            <w:textDirection w:val="lrTb"/>
            <w:noWrap w:val="false"/>
          </w:tcPr>
          <w:p>
            <w:pPr>
              <w:pStyle w:val="803"/>
              <w:ind w:left="0" w:right="0" w:firstLine="0"/>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rPr>
                <w:rFonts w:hint="eastAsia" w:ascii="宋体" w:hAnsi="宋体" w:eastAsia="宋体" w:cs="宋体"/>
                <w:i w:val="0"/>
                <w:iCs w:val="0"/>
                <w:color w:val="000000"/>
                <w:sz w:val="24"/>
                <w:szCs w:val="24"/>
                <w:highlight w:val="none"/>
                <w:u w:val="none"/>
                <w:lang w:val="en-US" w:eastAsia="zh-CN" w:bidi="ar"/>
              </w:rPr>
            </w:r>
            <w:r/>
          </w:p>
        </w:tc>
        <w:tc>
          <w:tcPr>
            <w:tcW w:w="883" w:type="dxa"/>
            <w:vAlign w:val="center"/>
            <w:textDirection w:val="lrTb"/>
            <w:noWrap w:val="false"/>
          </w:tcPr>
          <w:p>
            <w:pPr>
              <w:pStyle w:val="803"/>
              <w:ind w:left="0" w:right="0" w:firstLine="0"/>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225</w:t>
            </w:r>
            <w:r>
              <w:rPr>
                <w:rFonts w:hint="eastAsia" w:ascii="宋体" w:hAnsi="宋体" w:eastAsia="宋体" w:cs="宋体"/>
                <w:i w:val="0"/>
                <w:iCs w:val="0"/>
                <w:color w:val="000000"/>
                <w:sz w:val="24"/>
                <w:szCs w:val="24"/>
                <w:highlight w:val="none"/>
                <w:u w:val="none"/>
                <w:lang w:val="en-US" w:eastAsia="zh-CN" w:bidi="ar"/>
              </w:rPr>
            </w:r>
            <w:r/>
          </w:p>
        </w:tc>
        <w:tc>
          <w:tcPr>
            <w:tcW w:w="1755" w:type="dxa"/>
            <w:vAlign w:val="center"/>
            <w:textDirection w:val="lrTb"/>
            <w:noWrap w:val="false"/>
          </w:tcPr>
          <w:p>
            <w:pPr>
              <w:pStyle w:val="803"/>
              <w:ind w:left="0" w:right="0" w:firstLine="0"/>
              <w:jc w:val="center"/>
              <w:rPr>
                <w:rFonts w:ascii="宋体" w:hAnsi="宋体" w:cs="宋体"/>
                <w:color w:val="000000"/>
                <w:sz w:val="24"/>
                <w:highlight w:val="none"/>
              </w:rPr>
            </w:pPr>
            <w:r>
              <w:rPr>
                <w:rFonts w:hint="eastAsia" w:ascii="宋体" w:hAnsi="宋体" w:cs="宋体"/>
                <w:b/>
                <w:bCs/>
                <w:color w:val="000000"/>
                <w:sz w:val="24"/>
                <w:highlight w:val="none"/>
                <w:lang w:val="en-US" w:eastAsia="zh-CN"/>
              </w:rPr>
              <w:t xml:space="preserve">核心产品</w:t>
            </w:r>
            <w:r>
              <w:rPr>
                <w:rFonts w:ascii="宋体" w:hAnsi="宋体" w:cs="宋体"/>
                <w:color w:val="000000"/>
                <w:sz w:val="24"/>
                <w:highlight w:val="none"/>
              </w:rPr>
            </w:r>
            <w:r/>
          </w:p>
        </w:tc>
      </w:tr>
      <w:tr>
        <w:trPr>
          <w:trHeight w:val="510"/>
        </w:trPr>
        <w:tc>
          <w:tcPr>
            <w:tcW w:w="1093" w:type="dxa"/>
            <w:vAlign w:val="center"/>
            <w:textDirection w:val="lrTb"/>
            <w:noWrap w:val="false"/>
          </w:tcPr>
          <w:p>
            <w:pPr>
              <w:pStyle w:val="803"/>
              <w:ind w:left="0" w:right="0" w:firstLine="0"/>
              <w:jc w:val="center"/>
              <w:rPr>
                <w:rFonts w:ascii="宋体" w:hAnsi="宋体" w:cs="宋体"/>
                <w:color w:val="000000"/>
                <w:sz w:val="24"/>
                <w:highlight w:val="none"/>
              </w:rPr>
            </w:pPr>
            <w:r>
              <w:rPr>
                <w:rFonts w:hint="eastAsia" w:ascii="宋体" w:hAnsi="宋体" w:cs="宋体"/>
                <w:color w:val="000000"/>
                <w:sz w:val="24"/>
                <w:highlight w:val="none"/>
              </w:rPr>
              <w:t xml:space="preserve">2</w:t>
            </w:r>
            <w:r>
              <w:rPr>
                <w:rFonts w:ascii="宋体" w:hAnsi="宋体" w:cs="宋体"/>
                <w:color w:val="000000"/>
                <w:sz w:val="24"/>
                <w:highlight w:val="none"/>
              </w:rPr>
            </w:r>
            <w:r/>
          </w:p>
        </w:tc>
        <w:tc>
          <w:tcPr>
            <w:tcW w:w="3705" w:type="dxa"/>
            <w:vAlign w:val="center"/>
            <w:textDirection w:val="lrTb"/>
            <w:noWrap w:val="false"/>
          </w:tcPr>
          <w:p>
            <w:pPr>
              <w:pStyle w:val="803"/>
              <w:ind w:left="0" w:right="0" w:firstLine="0"/>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椅子</w:t>
            </w:r>
            <w:r>
              <w:rPr>
                <w:rFonts w:hint="eastAsia" w:ascii="宋体" w:hAnsi="宋体" w:eastAsia="宋体" w:cs="宋体"/>
                <w:i w:val="0"/>
                <w:iCs w:val="0"/>
                <w:color w:val="000000"/>
                <w:sz w:val="24"/>
                <w:szCs w:val="24"/>
                <w:highlight w:val="none"/>
                <w:u w:val="none"/>
                <w:lang w:val="en-US" w:eastAsia="zh-CN" w:bidi="ar"/>
              </w:rPr>
            </w:r>
            <w:r/>
          </w:p>
        </w:tc>
        <w:tc>
          <w:tcPr>
            <w:tcW w:w="867" w:type="dxa"/>
            <w:vAlign w:val="center"/>
            <w:textDirection w:val="lrTb"/>
            <w:noWrap w:val="false"/>
          </w:tcPr>
          <w:p>
            <w:pPr>
              <w:pStyle w:val="803"/>
              <w:ind w:left="0" w:right="0" w:firstLine="0"/>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张</w:t>
            </w:r>
            <w:r>
              <w:rPr>
                <w:rFonts w:hint="eastAsia" w:ascii="宋体" w:hAnsi="宋体" w:eastAsia="宋体" w:cs="宋体"/>
                <w:i w:val="0"/>
                <w:iCs w:val="0"/>
                <w:color w:val="000000"/>
                <w:sz w:val="24"/>
                <w:szCs w:val="24"/>
                <w:highlight w:val="none"/>
                <w:u w:val="none"/>
                <w:lang w:val="en-US" w:eastAsia="zh-CN" w:bidi="ar"/>
              </w:rPr>
            </w:r>
            <w:r/>
          </w:p>
        </w:tc>
        <w:tc>
          <w:tcPr>
            <w:tcW w:w="883" w:type="dxa"/>
            <w:vAlign w:val="center"/>
            <w:textDirection w:val="lrTb"/>
            <w:noWrap w:val="false"/>
          </w:tcPr>
          <w:p>
            <w:pPr>
              <w:pStyle w:val="803"/>
              <w:ind w:left="0" w:right="0" w:firstLine="0"/>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260</w:t>
            </w:r>
            <w:r>
              <w:rPr>
                <w:rFonts w:hint="eastAsia" w:ascii="宋体" w:hAnsi="宋体" w:eastAsia="宋体" w:cs="宋体"/>
                <w:i w:val="0"/>
                <w:iCs w:val="0"/>
                <w:color w:val="000000"/>
                <w:sz w:val="24"/>
                <w:szCs w:val="24"/>
                <w:highlight w:val="none"/>
                <w:u w:val="none"/>
                <w:lang w:val="en-US" w:eastAsia="zh-CN" w:bidi="ar"/>
              </w:rPr>
            </w:r>
            <w:r/>
          </w:p>
        </w:tc>
        <w:tc>
          <w:tcPr>
            <w:tcW w:w="1755" w:type="dxa"/>
            <w:vAlign w:val="center"/>
            <w:textDirection w:val="lrTb"/>
            <w:noWrap w:val="false"/>
          </w:tcPr>
          <w:p>
            <w:pPr>
              <w:pStyle w:val="803"/>
              <w:ind w:left="0" w:right="0" w:firstLine="0"/>
              <w:jc w:val="center"/>
              <w:rPr>
                <w:rFonts w:ascii="宋体" w:hAnsi="宋体" w:cs="宋体"/>
                <w:color w:val="000000"/>
                <w:sz w:val="24"/>
                <w:highlight w:val="none"/>
              </w:rPr>
            </w:pPr>
            <w:r>
              <w:rPr>
                <w:rFonts w:ascii="宋体" w:hAnsi="宋体" w:cs="宋体"/>
                <w:color w:val="000000"/>
                <w:sz w:val="24"/>
                <w:highlight w:val="none"/>
              </w:rPr>
            </w:r>
            <w:r/>
          </w:p>
        </w:tc>
      </w:tr>
    </w:tbl>
    <w:p>
      <w:pPr>
        <w:pStyle w:val="803"/>
        <w:spacing w:line="360" w:lineRule="auto"/>
        <w:rPr>
          <w:rStyle w:val="837"/>
          <w:rFonts w:hint="eastAsia" w:ascii="宋体" w:hAnsi="宋体" w:cs="宋体"/>
          <w:b/>
          <w:bCs/>
          <w:color w:val="000000"/>
          <w:sz w:val="24"/>
          <w:highlight w:val="none"/>
        </w:rPr>
      </w:pPr>
      <w:r>
        <w:rPr>
          <w:rStyle w:val="837"/>
          <w:rFonts w:hint="eastAsia" w:ascii="宋体" w:hAnsi="宋体" w:cs="宋体"/>
          <w:b/>
          <w:bCs/>
          <w:color w:val="000000"/>
          <w:sz w:val="24"/>
          <w:highlight w:val="none"/>
        </w:rPr>
        <w:t xml:space="preserve">说明：</w:t>
      </w:r>
      <w:r>
        <w:rPr>
          <w:rStyle w:val="837"/>
          <w:rFonts w:hint="eastAsia" w:ascii="宋体" w:hAnsi="宋体" w:cs="宋体"/>
          <w:b/>
          <w:bCs/>
          <w:color w:val="000000"/>
          <w:sz w:val="24"/>
          <w:highlight w:val="none"/>
        </w:rPr>
      </w:r>
      <w:r/>
    </w:p>
    <w:p>
      <w:pPr>
        <w:pStyle w:val="803"/>
        <w:numPr>
          <w:ilvl w:val="0"/>
          <w:numId w:val="0"/>
        </w:numPr>
        <w:spacing w:line="360" w:lineRule="auto"/>
        <w:rPr>
          <w:rStyle w:val="837"/>
          <w:rFonts w:hint="eastAsia" w:ascii="宋体" w:hAnsi="宋体" w:cs="宋体"/>
          <w:b/>
          <w:bCs/>
          <w:color w:val="000000"/>
          <w:sz w:val="24"/>
          <w:highlight w:val="none"/>
        </w:rPr>
      </w:pPr>
      <w:r>
        <w:rPr>
          <w:rStyle w:val="837"/>
          <w:rFonts w:hint="eastAsia" w:ascii="宋体" w:hAnsi="宋体" w:cs="宋体"/>
          <w:b/>
          <w:bCs/>
          <w:color w:val="000000"/>
          <w:sz w:val="24"/>
          <w:highlight w:val="none"/>
          <w:lang w:val="en-US"/>
        </w:rPr>
        <w:t xml:space="preserve">1、</w:t>
      </w:r>
      <w:r>
        <w:rPr>
          <w:rStyle w:val="837"/>
          <w:rFonts w:hint="eastAsia" w:ascii="宋体" w:hAnsi="宋体" w:cs="宋体"/>
          <w:b/>
          <w:bCs/>
          <w:color w:val="000000"/>
          <w:sz w:val="24"/>
          <w:highlight w:val="none"/>
        </w:rPr>
        <w:t xml:space="preserve">本“采购清单”为不允许偏离的实质性要求和条件，如有偏离，在符合性审查时按照投标无效处理。</w:t>
      </w:r>
      <w:r>
        <w:rPr>
          <w:rStyle w:val="837"/>
          <w:rFonts w:hint="eastAsia" w:ascii="宋体" w:hAnsi="宋体" w:cs="宋体"/>
          <w:b/>
          <w:bCs/>
          <w:color w:val="000000"/>
          <w:sz w:val="24"/>
          <w:highlight w:val="none"/>
        </w:rPr>
      </w:r>
      <w:r/>
    </w:p>
    <w:p>
      <w:pPr>
        <w:pStyle w:val="803"/>
        <w:spacing w:line="360" w:lineRule="auto"/>
        <w:rPr>
          <w:rStyle w:val="837"/>
          <w:rFonts w:hint="eastAsia" w:ascii="宋体" w:hAnsi="宋体" w:cs="宋体"/>
          <w:b/>
          <w:bCs/>
          <w:color w:val="000000"/>
          <w:sz w:val="24"/>
          <w:highlight w:val="none"/>
        </w:rPr>
      </w:pPr>
      <w:r>
        <w:rPr>
          <w:rStyle w:val="837"/>
          <w:rFonts w:hint="eastAsia" w:ascii="宋体" w:hAnsi="宋体" w:cs="宋体"/>
          <w:b/>
          <w:bCs/>
          <w:color w:val="000000"/>
          <w:sz w:val="24"/>
          <w:highlight w:val="none"/>
          <w:lang w:val="en-US"/>
        </w:rPr>
        <w:t xml:space="preserve">3</w:t>
      </w:r>
      <w:r>
        <w:rPr>
          <w:rStyle w:val="837"/>
          <w:rFonts w:hint="eastAsia" w:ascii="宋体" w:hAnsi="宋体" w:cs="宋体"/>
          <w:b/>
          <w:bCs/>
          <w:color w:val="000000"/>
          <w:sz w:val="24"/>
          <w:highlight w:val="none"/>
        </w:rPr>
        <w:t xml:space="preserve">、本项目含家具深化设计、现场实测、布局优化、图纸报审等服务，投标人需结合现场实际及装修效果完成家具专项深化设计，本次家具深化设计所产生的测量、出图、修改、报审、配合调整等所有费用，均包含在本次采购报价内，采购人不另行支付任何深化设计费用。</w:t>
      </w:r>
      <w:r>
        <w:rPr>
          <w:rStyle w:val="837"/>
          <w:rFonts w:hint="eastAsia" w:ascii="宋体" w:hAnsi="宋体" w:cs="宋体"/>
          <w:b/>
          <w:bCs/>
          <w:color w:val="000000"/>
          <w:sz w:val="24"/>
          <w:highlight w:val="none"/>
        </w:rPr>
      </w:r>
      <w:r/>
    </w:p>
    <w:p>
      <w:pPr>
        <w:pStyle w:val="803"/>
        <w:spacing w:line="360" w:lineRule="auto"/>
        <w:rPr>
          <w:rStyle w:val="837"/>
          <w:rFonts w:hint="eastAsia" w:ascii="宋体" w:hAnsi="宋体" w:cs="宋体"/>
          <w:b/>
          <w:bCs/>
          <w:color w:val="000000"/>
          <w:sz w:val="24"/>
          <w:highlight w:val="none"/>
        </w:rPr>
      </w:pPr>
      <w:r>
        <w:rPr>
          <w:rStyle w:val="837"/>
          <w:rFonts w:hint="eastAsia" w:ascii="宋体" w:hAnsi="宋体" w:cs="宋体"/>
          <w:b/>
          <w:bCs/>
          <w:color w:val="000000"/>
          <w:sz w:val="24"/>
          <w:highlight w:val="none"/>
          <w:lang w:val="en-US"/>
        </w:rPr>
        <w:t xml:space="preserve">4、</w:t>
      </w:r>
      <w:r>
        <w:rPr>
          <w:rStyle w:val="837"/>
          <w:rFonts w:hint="eastAsia" w:ascii="宋体" w:hAnsi="宋体" w:cs="宋体"/>
          <w:b/>
          <w:bCs/>
          <w:color w:val="000000"/>
          <w:sz w:val="24"/>
          <w:highlight w:val="none"/>
        </w:rPr>
        <w:t xml:space="preserve">具体以实际采购的数量进行结算。</w:t>
      </w:r>
      <w:r>
        <w:rPr>
          <w:rStyle w:val="837"/>
          <w:rFonts w:hint="eastAsia" w:ascii="宋体" w:hAnsi="宋体" w:cs="宋体"/>
          <w:b/>
          <w:bCs/>
          <w:color w:val="000000"/>
          <w:sz w:val="24"/>
          <w:highlight w:val="none"/>
        </w:rPr>
      </w:r>
      <w:r/>
    </w:p>
    <w:p>
      <w:pPr>
        <w:pStyle w:val="866"/>
        <w:ind w:firstLine="420"/>
        <w:rPr>
          <w:rStyle w:val="837"/>
          <w:rFonts w:hint="eastAsia" w:ascii="宋体" w:hAnsi="宋体" w:cs="宋体"/>
          <w:b/>
          <w:bCs/>
          <w:color w:val="000000"/>
          <w:sz w:val="24"/>
          <w:highlight w:val="none"/>
        </w:rPr>
      </w:pPr>
      <w:r>
        <w:rPr>
          <w:rStyle w:val="837"/>
          <w:rFonts w:hint="eastAsia" w:ascii="宋体" w:hAnsi="宋体" w:cs="宋体"/>
          <w:b/>
          <w:bCs/>
          <w:color w:val="000000"/>
          <w:sz w:val="24"/>
          <w:highlight w:val="none"/>
        </w:rPr>
        <w:t xml:space="preserve">三、需执行的国家相关标准、行业标准或者其他标准、规范。</w:t>
      </w:r>
      <w:r>
        <w:rPr>
          <w:rStyle w:val="837"/>
          <w:rFonts w:hint="eastAsia" w:ascii="宋体" w:hAnsi="宋体" w:cs="宋体"/>
          <w:b/>
          <w:bCs/>
          <w:color w:val="000000"/>
          <w:sz w:val="24"/>
          <w:highlight w:val="none"/>
        </w:rPr>
      </w:r>
      <w:r/>
    </w:p>
    <w:tbl>
      <w:tblPr>
        <w:tblW w:w="5422" w:type="pct"/>
        <w:jc w:val="center"/>
        <w:tblInd w:w="16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72"/>
        <w:gridCol w:w="1354"/>
        <w:gridCol w:w="7009"/>
      </w:tblGrid>
      <w:tr>
        <w:trPr>
          <w:trHeight w:val="380"/>
        </w:trPr>
        <w:tc>
          <w:tcPr>
            <w:tcW w:w="472" w:type="dxa"/>
            <w:vAlign w:val="center"/>
            <w:textDirection w:val="lrTb"/>
            <w:noWrap w:val="false"/>
          </w:tcPr>
          <w:p>
            <w:pPr>
              <w:pStyle w:val="1057"/>
              <w:jc w:val="center"/>
              <w:keepLines w:val="0"/>
              <w:keepNext w:val="0"/>
              <w:pageBreakBefore w:val="0"/>
              <w:spacing w:line="24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tc>
        <w:tc>
          <w:tcPr>
            <w:tcW w:w="733" w:type="dxa"/>
            <w:vAlign w:val="center"/>
            <w:textDirection w:val="lrTb"/>
            <w:noWrap w:val="false"/>
          </w:tcPr>
          <w:p>
            <w:pPr>
              <w:pStyle w:val="1057"/>
              <w:ind w:left="0" w:firstLine="0"/>
              <w:jc w:val="center"/>
              <w:keepLines w:val="0"/>
              <w:keepNext w:val="0"/>
              <w:pageBreakBefore w:val="0"/>
              <w:spacing w:line="24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分类</w:t>
            </w:r>
            <w:r>
              <w:rPr>
                <w:rFonts w:hint="eastAsia" w:ascii="宋体" w:hAnsi="宋体" w:eastAsia="宋体" w:cs="宋体"/>
                <w:b/>
                <w:bCs/>
                <w:color w:val="000000"/>
                <w:sz w:val="24"/>
                <w:szCs w:val="24"/>
                <w:highlight w:val="none"/>
              </w:rPr>
            </w:r>
            <w:r/>
          </w:p>
        </w:tc>
        <w:tc>
          <w:tcPr>
            <w:tcW w:w="3794" w:type="dxa"/>
            <w:vAlign w:val="center"/>
            <w:textDirection w:val="lrTb"/>
            <w:noWrap w:val="false"/>
          </w:tcPr>
          <w:p>
            <w:pPr>
              <w:pStyle w:val="1057"/>
              <w:jc w:val="center"/>
              <w:keepLines w:val="0"/>
              <w:keepNext w:val="0"/>
              <w:pageBreakBefore w:val="0"/>
              <w:spacing w:line="24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标准名称</w:t>
            </w:r>
            <w:r>
              <w:rPr>
                <w:rFonts w:hint="eastAsia" w:ascii="宋体" w:hAnsi="宋体" w:eastAsia="宋体" w:cs="宋体"/>
                <w:b/>
                <w:bCs/>
                <w:color w:val="000000"/>
                <w:sz w:val="24"/>
                <w:szCs w:val="24"/>
                <w:highlight w:val="none"/>
              </w:rPr>
            </w:r>
            <w:r/>
          </w:p>
        </w:tc>
      </w:tr>
      <w:tr>
        <w:trPr>
          <w:trHeight w:val="835"/>
        </w:trPr>
        <w:tc>
          <w:tcPr>
            <w:tcW w:w="472" w:type="dxa"/>
            <w:vAlign w:val="center"/>
            <w:vMerge w:val="restart"/>
            <w:textDirection w:val="lrTb"/>
            <w:noWrap w:val="false"/>
          </w:tcPr>
          <w:p>
            <w:pPr>
              <w:pStyle w:val="1057"/>
              <w:ind w:left="0" w:firstLine="0"/>
              <w:jc w:val="center"/>
              <w:keepLines w:val="0"/>
              <w:keepNext w:val="0"/>
              <w:pageBreakBefore w:val="0"/>
              <w:spacing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国家标准</w:t>
            </w:r>
            <w:r>
              <w:rPr>
                <w:rFonts w:hint="eastAsia" w:ascii="宋体" w:hAnsi="宋体" w:eastAsia="宋体" w:cs="宋体"/>
                <w:color w:val="000000"/>
                <w:sz w:val="24"/>
                <w:szCs w:val="24"/>
                <w:highlight w:val="none"/>
              </w:rPr>
            </w:r>
            <w:r/>
          </w:p>
        </w:tc>
        <w:tc>
          <w:tcPr>
            <w:tcW w:w="733" w:type="dxa"/>
            <w:vAlign w:val="center"/>
            <w:textDirection w:val="lrTb"/>
            <w:noWrap w:val="false"/>
          </w:tcPr>
          <w:p>
            <w:pPr>
              <w:pStyle w:val="1057"/>
              <w:ind w:left="0" w:firstLine="0"/>
              <w:jc w:val="center"/>
              <w:keepLines w:val="0"/>
              <w:keepNext w:val="0"/>
              <w:pageBreakBefore w:val="0"/>
              <w:spacing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家具实体</w:t>
            </w:r>
            <w:r>
              <w:rPr>
                <w:rFonts w:hint="eastAsia" w:ascii="宋体" w:hAnsi="宋体" w:eastAsia="宋体" w:cs="宋体"/>
                <w:color w:val="000000"/>
                <w:sz w:val="24"/>
                <w:szCs w:val="24"/>
                <w:highlight w:val="none"/>
              </w:rPr>
            </w:r>
            <w:r/>
          </w:p>
        </w:tc>
        <w:tc>
          <w:tcPr>
            <w:tcW w:w="3794" w:type="dxa"/>
            <w:vAlign w:val="center"/>
            <w:textDirection w:val="lrTb"/>
            <w:noWrap w:val="false"/>
          </w:tcPr>
          <w:p>
            <w:pPr>
              <w:pStyle w:val="803"/>
              <w:ind w:firstLine="100"/>
              <w:keepLines w:val="0"/>
              <w:keepNext w:val="0"/>
              <w:pageBreakBefore w:val="0"/>
              <w:spacing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GB/T 3324-20</w:t>
            </w:r>
            <w:r>
              <w:rPr>
                <w:rFonts w:hint="eastAsia" w:ascii="宋体" w:hAnsi="宋体" w:eastAsia="宋体" w:cs="宋体"/>
                <w:color w:val="000000"/>
                <w:sz w:val="24"/>
                <w:szCs w:val="24"/>
                <w:highlight w:val="none"/>
                <w:lang w:val="en-US" w:eastAsia="zh-CN"/>
              </w:rPr>
              <w:t xml:space="preserve">24</w:t>
            </w:r>
            <w:r>
              <w:rPr>
                <w:rFonts w:hint="eastAsia" w:ascii="宋体" w:hAnsi="宋体" w:eastAsia="宋体" w:cs="宋体"/>
                <w:color w:val="000000"/>
                <w:sz w:val="24"/>
                <w:szCs w:val="24"/>
                <w:highlight w:val="none"/>
              </w:rPr>
              <w:t xml:space="preserve">     木家具通用技术条件</w:t>
            </w:r>
            <w:r>
              <w:rPr>
                <w:rFonts w:hint="eastAsia" w:ascii="宋体" w:hAnsi="宋体" w:eastAsia="宋体" w:cs="宋体"/>
                <w:color w:val="000000"/>
                <w:sz w:val="24"/>
                <w:szCs w:val="24"/>
                <w:highlight w:val="none"/>
              </w:rPr>
            </w:r>
            <w:r/>
          </w:p>
          <w:p>
            <w:pPr>
              <w:pStyle w:val="803"/>
              <w:ind w:firstLine="100"/>
              <w:keepLines w:val="0"/>
              <w:keepNext w:val="0"/>
              <w:pageBreakBefore w:val="0"/>
              <w:spacing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GB/T 3325-20</w:t>
            </w:r>
            <w:r>
              <w:rPr>
                <w:rFonts w:hint="eastAsia" w:ascii="宋体" w:hAnsi="宋体" w:eastAsia="宋体" w:cs="宋体"/>
                <w:color w:val="000000"/>
                <w:sz w:val="24"/>
                <w:szCs w:val="24"/>
                <w:highlight w:val="none"/>
                <w:lang w:val="en-US" w:eastAsia="zh-CN"/>
              </w:rPr>
              <w:t xml:space="preserve">24</w:t>
            </w:r>
            <w:r>
              <w:rPr>
                <w:rFonts w:hint="eastAsia" w:ascii="宋体" w:hAnsi="宋体" w:eastAsia="宋体" w:cs="宋体"/>
                <w:color w:val="000000"/>
                <w:sz w:val="24"/>
                <w:szCs w:val="24"/>
                <w:highlight w:val="none"/>
              </w:rPr>
              <w:t xml:space="preserve">     金属家具通用技术条件</w:t>
            </w:r>
            <w:r>
              <w:rPr>
                <w:rFonts w:hint="eastAsia" w:ascii="宋体" w:hAnsi="宋体" w:eastAsia="宋体" w:cs="宋体"/>
                <w:color w:val="000000"/>
                <w:sz w:val="24"/>
                <w:szCs w:val="24"/>
                <w:highlight w:val="none"/>
              </w:rPr>
            </w:r>
            <w:r/>
          </w:p>
          <w:p>
            <w:pPr>
              <w:pStyle w:val="803"/>
              <w:ind w:firstLine="100"/>
              <w:keepLines w:val="0"/>
              <w:keepNext w:val="0"/>
              <w:pageBreakBefore w:val="0"/>
              <w:spacing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GB/T 3326-2016     家具  桌、椅、凳类主要尺寸 </w:t>
            </w:r>
            <w:r>
              <w:rPr>
                <w:rFonts w:hint="eastAsia" w:ascii="宋体" w:hAnsi="宋体" w:eastAsia="宋体" w:cs="宋体"/>
                <w:color w:val="000000"/>
                <w:sz w:val="24"/>
                <w:szCs w:val="24"/>
                <w:highlight w:val="none"/>
              </w:rPr>
            </w:r>
            <w:r/>
          </w:p>
          <w:p>
            <w:pPr>
              <w:pStyle w:val="803"/>
              <w:ind w:firstLine="100"/>
              <w:keepLines w:val="0"/>
              <w:keepNext w:val="0"/>
              <w:pageBreakBefore w:val="0"/>
              <w:spacing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GB/T 3327-2016     家具  柜类主要尺寸</w:t>
            </w:r>
            <w:r>
              <w:rPr>
                <w:rFonts w:hint="eastAsia" w:ascii="宋体" w:hAnsi="宋体" w:eastAsia="宋体" w:cs="宋体"/>
                <w:color w:val="000000"/>
                <w:sz w:val="24"/>
                <w:szCs w:val="24"/>
                <w:highlight w:val="none"/>
              </w:rPr>
            </w:r>
            <w:r/>
          </w:p>
          <w:p>
            <w:pPr>
              <w:pStyle w:val="803"/>
              <w:ind w:firstLine="100"/>
              <w:keepLines w:val="0"/>
              <w:keepNext w:val="0"/>
              <w:pageBreakBefore w:val="0"/>
              <w:spacing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GB/T 14531-2017    办公家具 阅览桌、椅、凳</w:t>
            </w:r>
            <w:r>
              <w:rPr>
                <w:rFonts w:hint="eastAsia" w:ascii="宋体" w:hAnsi="宋体" w:eastAsia="宋体" w:cs="宋体"/>
                <w:color w:val="000000"/>
                <w:sz w:val="24"/>
                <w:szCs w:val="24"/>
                <w:highlight w:val="none"/>
              </w:rPr>
            </w:r>
            <w:r/>
          </w:p>
          <w:p>
            <w:pPr>
              <w:pStyle w:val="803"/>
              <w:ind w:firstLine="100"/>
              <w:keepLines w:val="0"/>
              <w:keepNext w:val="0"/>
              <w:pageBreakBefore w:val="0"/>
              <w:spacing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GB/T 14532-2017    办公家具 木制柜、架</w:t>
            </w:r>
            <w:r>
              <w:rPr>
                <w:rFonts w:hint="eastAsia" w:ascii="宋体" w:hAnsi="宋体" w:eastAsia="宋体" w:cs="宋体"/>
                <w:color w:val="000000"/>
                <w:sz w:val="24"/>
                <w:szCs w:val="24"/>
                <w:highlight w:val="none"/>
              </w:rPr>
            </w:r>
            <w:r/>
          </w:p>
        </w:tc>
      </w:tr>
      <w:tr>
        <w:trPr>
          <w:trHeight w:val="835"/>
        </w:trPr>
        <w:tc>
          <w:tcPr>
            <w:tcW w:w="472" w:type="dxa"/>
            <w:vAlign w:val="center"/>
            <w:vMerge w:val="continue"/>
            <w:textDirection w:val="lrTb"/>
            <w:noWrap w:val="false"/>
          </w:tcPr>
          <w:p>
            <w:pPr>
              <w:pStyle w:val="1057"/>
              <w:keepLines w:val="0"/>
              <w:keepNext w:val="0"/>
              <w:pageBreakBefore w:val="0"/>
              <w:spacing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33" w:type="dxa"/>
            <w:vAlign w:val="center"/>
            <w:textDirection w:val="lrTb"/>
            <w:noWrap w:val="false"/>
          </w:tcPr>
          <w:p>
            <w:pPr>
              <w:pStyle w:val="1057"/>
              <w:ind w:left="0" w:firstLine="0"/>
              <w:jc w:val="center"/>
              <w:keepLines w:val="0"/>
              <w:keepNext w:val="0"/>
              <w:pageBreakBefore w:val="0"/>
              <w:spacing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材</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料</w:t>
            </w:r>
            <w:r>
              <w:rPr>
                <w:rFonts w:hint="eastAsia" w:ascii="宋体" w:hAnsi="宋体" w:eastAsia="宋体" w:cs="宋体"/>
                <w:color w:val="000000"/>
                <w:sz w:val="24"/>
                <w:szCs w:val="24"/>
                <w:highlight w:val="none"/>
              </w:rPr>
            </w:r>
            <w:r/>
          </w:p>
        </w:tc>
        <w:tc>
          <w:tcPr>
            <w:tcW w:w="3794" w:type="dxa"/>
            <w:vAlign w:val="center"/>
            <w:textDirection w:val="lrTb"/>
            <w:noWrap w:val="false"/>
          </w:tcPr>
          <w:p>
            <w:pPr>
              <w:pStyle w:val="803"/>
              <w:ind w:firstLine="100"/>
              <w:keepLines w:val="0"/>
              <w:keepNext w:val="0"/>
              <w:pageBreakBefore w:val="0"/>
              <w:spacing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GB/T 9846-2015     普通胶合板</w:t>
            </w:r>
            <w:r>
              <w:rPr>
                <w:rFonts w:hint="eastAsia" w:ascii="宋体" w:hAnsi="宋体" w:eastAsia="宋体" w:cs="宋体"/>
                <w:color w:val="000000"/>
                <w:sz w:val="24"/>
                <w:szCs w:val="24"/>
                <w:highlight w:val="none"/>
              </w:rPr>
            </w:r>
            <w:r/>
          </w:p>
          <w:p>
            <w:pPr>
              <w:pStyle w:val="803"/>
              <w:ind w:firstLine="100"/>
              <w:keepLines w:val="0"/>
              <w:keepNext w:val="0"/>
              <w:pageBreakBefore w:val="0"/>
              <w:spacing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GB/T 11718-2021    中密度纤维板</w:t>
            </w:r>
            <w:r>
              <w:rPr>
                <w:rFonts w:hint="eastAsia" w:ascii="宋体" w:hAnsi="宋体" w:eastAsia="宋体" w:cs="宋体"/>
                <w:color w:val="000000"/>
                <w:sz w:val="24"/>
                <w:szCs w:val="24"/>
                <w:highlight w:val="none"/>
              </w:rPr>
            </w:r>
            <w:r/>
          </w:p>
          <w:p>
            <w:pPr>
              <w:pStyle w:val="803"/>
              <w:ind w:firstLine="100"/>
              <w:keepLines w:val="0"/>
              <w:keepNext w:val="0"/>
              <w:pageBreakBefore w:val="0"/>
              <w:spacing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GB/T 4897-2015     刨花板 </w:t>
            </w:r>
            <w:r>
              <w:rPr>
                <w:rFonts w:hint="eastAsia" w:ascii="宋体" w:hAnsi="宋体" w:eastAsia="宋体" w:cs="宋体"/>
                <w:color w:val="000000"/>
                <w:sz w:val="24"/>
                <w:szCs w:val="24"/>
                <w:highlight w:val="none"/>
              </w:rPr>
            </w:r>
            <w:r/>
          </w:p>
          <w:p>
            <w:pPr>
              <w:pStyle w:val="803"/>
              <w:ind w:firstLine="100"/>
              <w:keepLines w:val="0"/>
              <w:keepNext w:val="0"/>
              <w:pageBreakBefore w:val="0"/>
              <w:spacing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GB/T 15102-2017    浸渍胶膜纸饰面纤维板和刨花板</w:t>
            </w:r>
            <w:r>
              <w:rPr>
                <w:rFonts w:hint="eastAsia" w:ascii="宋体" w:hAnsi="宋体" w:eastAsia="宋体" w:cs="宋体"/>
                <w:color w:val="000000"/>
                <w:sz w:val="24"/>
                <w:szCs w:val="24"/>
                <w:highlight w:val="none"/>
              </w:rPr>
            </w:r>
            <w:r/>
          </w:p>
        </w:tc>
      </w:tr>
      <w:tr>
        <w:trPr>
          <w:trHeight w:val="665"/>
        </w:trPr>
        <w:tc>
          <w:tcPr>
            <w:tcW w:w="472" w:type="dxa"/>
            <w:vAlign w:val="center"/>
            <w:vMerge w:val="continue"/>
            <w:textDirection w:val="lrTb"/>
            <w:noWrap w:val="false"/>
          </w:tcPr>
          <w:p>
            <w:pPr>
              <w:pStyle w:val="1057"/>
              <w:keepLines w:val="0"/>
              <w:keepNext w:val="0"/>
              <w:pageBreakBefore w:val="0"/>
              <w:spacing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33" w:type="dxa"/>
            <w:vAlign w:val="center"/>
            <w:textDirection w:val="lrTb"/>
            <w:noWrap w:val="false"/>
          </w:tcPr>
          <w:p>
            <w:pPr>
              <w:pStyle w:val="1057"/>
              <w:ind w:left="0" w:firstLine="0"/>
              <w:jc w:val="center"/>
              <w:keepLines w:val="0"/>
              <w:keepNext w:val="0"/>
              <w:pageBreakBefore w:val="0"/>
              <w:spacing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配</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件</w:t>
            </w:r>
            <w:r>
              <w:rPr>
                <w:rFonts w:hint="eastAsia" w:ascii="宋体" w:hAnsi="宋体" w:eastAsia="宋体" w:cs="宋体"/>
                <w:color w:val="000000"/>
                <w:sz w:val="24"/>
                <w:szCs w:val="24"/>
                <w:highlight w:val="none"/>
              </w:rPr>
            </w:r>
            <w:r/>
          </w:p>
        </w:tc>
        <w:tc>
          <w:tcPr>
            <w:tcW w:w="3794" w:type="dxa"/>
            <w:vAlign w:val="center"/>
            <w:textDirection w:val="lrTb"/>
            <w:noWrap w:val="false"/>
          </w:tcPr>
          <w:p>
            <w:pPr>
              <w:pStyle w:val="803"/>
              <w:ind w:firstLine="100"/>
              <w:keepLines w:val="0"/>
              <w:keepNext w:val="0"/>
              <w:pageBreakBefore w:val="0"/>
              <w:spacing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GB 21556-2008      锁具安全通用技术条件</w:t>
            </w:r>
            <w:r>
              <w:rPr>
                <w:rFonts w:hint="eastAsia" w:ascii="宋体" w:hAnsi="宋体" w:eastAsia="宋体" w:cs="宋体"/>
                <w:color w:val="000000"/>
                <w:sz w:val="24"/>
                <w:szCs w:val="24"/>
                <w:highlight w:val="none"/>
              </w:rPr>
            </w:r>
            <w:r/>
          </w:p>
          <w:p>
            <w:pPr>
              <w:pStyle w:val="803"/>
              <w:ind w:firstLine="100"/>
              <w:keepLines w:val="0"/>
              <w:keepNext w:val="0"/>
              <w:pageBreakBefore w:val="0"/>
              <w:spacing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fldChar w:fldCharType="begin"/>
            </w:r>
            <w:r>
              <w:rPr>
                <w:rFonts w:hint="eastAsia" w:ascii="宋体" w:hAnsi="宋体" w:eastAsia="宋体" w:cs="宋体"/>
                <w:color w:val="000000"/>
                <w:sz w:val="24"/>
                <w:szCs w:val="24"/>
                <w:highlight w:val="none"/>
              </w:rPr>
              <w:instrText xml:space="preserve"> HYPERLINK "javascript:void(0)" \o "javascript:void(0)" </w:instrText>
            </w:r>
            <w:r>
              <w:rPr>
                <w:rFonts w:hint="eastAsia" w:ascii="宋体" w:hAnsi="宋体" w:eastAsia="宋体" w:cs="宋体"/>
                <w:color w:val="000000"/>
                <w:sz w:val="24"/>
                <w:szCs w:val="24"/>
                <w:highlight w:val="none"/>
              </w:rPr>
              <w:fldChar w:fldCharType="separate"/>
            </w:r>
            <w:r>
              <w:rPr>
                <w:rFonts w:hint="eastAsia" w:ascii="宋体" w:hAnsi="宋体" w:eastAsia="宋体" w:cs="宋体"/>
                <w:color w:val="000000"/>
                <w:sz w:val="24"/>
                <w:szCs w:val="24"/>
                <w:highlight w:val="none"/>
              </w:rPr>
              <w:t xml:space="preserve">GB/T 28203-2011</w:t>
            </w:r>
            <w:r>
              <w:rPr>
                <w:rFonts w:hint="eastAsia" w:ascii="宋体" w:hAnsi="宋体" w:eastAsia="宋体" w:cs="宋体"/>
                <w:color w:val="000000"/>
                <w:sz w:val="24"/>
                <w:szCs w:val="24"/>
                <w:highlight w:val="none"/>
              </w:rPr>
              <w:fldChar w:fldCharType="end"/>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fldChar w:fldCharType="begin"/>
            </w:r>
            <w:r>
              <w:rPr>
                <w:rFonts w:hint="eastAsia" w:ascii="宋体" w:hAnsi="宋体" w:eastAsia="宋体" w:cs="宋体"/>
                <w:color w:val="000000"/>
                <w:sz w:val="24"/>
                <w:szCs w:val="24"/>
                <w:highlight w:val="none"/>
              </w:rPr>
              <w:instrText xml:space="preserve"> HYPERLINK "javascript:void(0)" \o "javascript:void(0)" </w:instrText>
            </w:r>
            <w:r>
              <w:rPr>
                <w:rFonts w:hint="eastAsia" w:ascii="宋体" w:hAnsi="宋体" w:eastAsia="宋体" w:cs="宋体"/>
                <w:color w:val="000000"/>
                <w:sz w:val="24"/>
                <w:szCs w:val="24"/>
                <w:highlight w:val="none"/>
              </w:rPr>
              <w:fldChar w:fldCharType="separate"/>
            </w:r>
            <w:r>
              <w:rPr>
                <w:rFonts w:hint="eastAsia" w:ascii="宋体" w:hAnsi="宋体" w:eastAsia="宋体" w:cs="宋体"/>
                <w:color w:val="000000"/>
                <w:sz w:val="24"/>
                <w:szCs w:val="24"/>
                <w:highlight w:val="none"/>
              </w:rPr>
              <w:t xml:space="preserve">家具用连接件技术要求及试验方法</w:t>
            </w:r>
            <w:r>
              <w:rPr>
                <w:rFonts w:hint="eastAsia" w:ascii="宋体" w:hAnsi="宋体" w:eastAsia="宋体" w:cs="宋体"/>
                <w:color w:val="000000"/>
                <w:sz w:val="24"/>
                <w:szCs w:val="24"/>
                <w:highlight w:val="none"/>
              </w:rPr>
              <w:fldChar w:fldCharType="end"/>
            </w:r>
            <w:r>
              <w:rPr>
                <w:rFonts w:hint="eastAsia" w:ascii="宋体" w:hAnsi="宋体" w:eastAsia="宋体" w:cs="宋体"/>
                <w:color w:val="000000"/>
                <w:sz w:val="24"/>
                <w:szCs w:val="24"/>
                <w:highlight w:val="none"/>
              </w:rPr>
            </w:r>
            <w:r/>
          </w:p>
        </w:tc>
      </w:tr>
      <w:tr>
        <w:trPr>
          <w:trHeight w:val="835"/>
        </w:trPr>
        <w:tc>
          <w:tcPr>
            <w:tcW w:w="472" w:type="dxa"/>
            <w:vAlign w:val="center"/>
            <w:vMerge w:val="continue"/>
            <w:textDirection w:val="lrTb"/>
            <w:noWrap w:val="false"/>
          </w:tcPr>
          <w:p>
            <w:pPr>
              <w:pStyle w:val="1057"/>
              <w:keepLines w:val="0"/>
              <w:keepNext w:val="0"/>
              <w:pageBreakBefore w:val="0"/>
              <w:spacing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33" w:type="dxa"/>
            <w:vAlign w:val="center"/>
            <w:textDirection w:val="lrTb"/>
            <w:noWrap w:val="false"/>
          </w:tcPr>
          <w:p>
            <w:pPr>
              <w:pStyle w:val="1057"/>
              <w:ind w:left="0" w:firstLine="0"/>
              <w:jc w:val="center"/>
              <w:keepLines w:val="0"/>
              <w:keepNext w:val="0"/>
              <w:pageBreakBefore w:val="0"/>
              <w:spacing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性</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能</w:t>
            </w:r>
            <w:r>
              <w:rPr>
                <w:rFonts w:hint="eastAsia" w:ascii="宋体" w:hAnsi="宋体" w:eastAsia="宋体" w:cs="宋体"/>
                <w:color w:val="000000"/>
                <w:sz w:val="24"/>
                <w:szCs w:val="24"/>
                <w:highlight w:val="none"/>
              </w:rPr>
            </w:r>
            <w:r/>
          </w:p>
        </w:tc>
        <w:tc>
          <w:tcPr>
            <w:tcW w:w="3794" w:type="dxa"/>
            <w:vAlign w:val="center"/>
            <w:textDirection w:val="lrTb"/>
            <w:noWrap w:val="false"/>
          </w:tcPr>
          <w:p>
            <w:pPr>
              <w:pStyle w:val="803"/>
              <w:ind w:firstLine="100"/>
              <w:keepLines w:val="0"/>
              <w:keepNext w:val="0"/>
              <w:pageBreakBefore w:val="0"/>
              <w:spacing w:line="240" w:lineRule="auto"/>
              <w:widowControl w:val="off"/>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  GB/T</w:t>
            </w:r>
            <w:r>
              <w:rPr>
                <w:rFonts w:hint="eastAsia" w:ascii="宋体" w:hAnsi="宋体" w:eastAsia="宋体" w:cs="宋体"/>
                <w:color w:val="000000"/>
                <w:sz w:val="24"/>
                <w:szCs w:val="24"/>
                <w:highlight w:val="none"/>
                <w:lang w:val="en-US" w:eastAsia="zh-CN"/>
              </w:rPr>
              <w:t xml:space="preserve"> 44438-2024   《家具 床垫 功能特性测试方法》</w:t>
            </w:r>
            <w:r>
              <w:rPr>
                <w:rFonts w:ascii="宋体" w:hAnsi="宋体" w:eastAsia="宋体" w:cs="宋体"/>
                <w:color w:val="000000"/>
                <w:sz w:val="24"/>
                <w:szCs w:val="24"/>
                <w:highlight w:val="none"/>
                <w:lang w:val="en-US" w:eastAsia="zh-CN"/>
              </w:rPr>
            </w:r>
            <w:r/>
          </w:p>
          <w:p>
            <w:pPr>
              <w:pStyle w:val="803"/>
              <w:ind w:firstLine="100"/>
              <w:keepLines w:val="0"/>
              <w:keepNext w:val="0"/>
              <w:pageBreakBefore w:val="0"/>
              <w:spacing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  GB </w:t>
            </w:r>
            <w:r>
              <w:rPr>
                <w:rFonts w:hint="eastAsia" w:ascii="宋体" w:hAnsi="宋体" w:eastAsia="宋体" w:cs="宋体"/>
                <w:color w:val="000000"/>
                <w:sz w:val="24"/>
                <w:szCs w:val="24"/>
                <w:highlight w:val="none"/>
                <w:lang w:val="en-US" w:eastAsia="zh-CN"/>
              </w:rPr>
              <w:t xml:space="preserve">20286-2006    《公共场所阻燃制品及组件燃烧性能要求和标识》</w:t>
            </w:r>
            <w:r>
              <w:rPr>
                <w:rFonts w:hint="eastAsia" w:ascii="宋体" w:hAnsi="宋体" w:eastAsia="宋体" w:cs="宋体"/>
                <w:color w:val="000000"/>
                <w:sz w:val="24"/>
                <w:szCs w:val="24"/>
                <w:highlight w:val="none"/>
              </w:rPr>
            </w:r>
            <w:r/>
          </w:p>
          <w:p>
            <w:pPr>
              <w:pStyle w:val="803"/>
              <w:keepLines w:val="0"/>
              <w:keepNext w:val="0"/>
              <w:pageBreakBefore w:val="0"/>
              <w:spacing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GB/T 10357.1-20</w:t>
            </w:r>
            <w:r>
              <w:rPr>
                <w:rFonts w:hint="eastAsia" w:ascii="宋体" w:hAnsi="宋体" w:eastAsia="宋体" w:cs="宋体"/>
                <w:color w:val="000000"/>
                <w:sz w:val="24"/>
                <w:szCs w:val="24"/>
                <w:highlight w:val="none"/>
                <w:lang w:val="en-US" w:eastAsia="zh-CN"/>
              </w:rPr>
              <w:t xml:space="preserve">24</w:t>
            </w:r>
            <w:r>
              <w:rPr>
                <w:rFonts w:hint="eastAsia" w:ascii="宋体" w:hAnsi="宋体" w:eastAsia="宋体" w:cs="宋体"/>
                <w:color w:val="000000"/>
                <w:sz w:val="24"/>
                <w:szCs w:val="24"/>
                <w:highlight w:val="none"/>
              </w:rPr>
              <w:t xml:space="preserve">  家具力学性能试验 第1部分：桌类强度和耐久性</w:t>
            </w:r>
            <w:r>
              <w:rPr>
                <w:rFonts w:hint="eastAsia" w:ascii="宋体" w:hAnsi="宋体" w:eastAsia="宋体" w:cs="宋体"/>
                <w:color w:val="000000"/>
                <w:sz w:val="24"/>
                <w:szCs w:val="24"/>
                <w:highlight w:val="none"/>
              </w:rPr>
            </w:r>
            <w:r/>
          </w:p>
          <w:p>
            <w:pPr>
              <w:pStyle w:val="803"/>
              <w:ind w:firstLine="100"/>
              <w:keepLines w:val="0"/>
              <w:keepNext w:val="0"/>
              <w:pageBreakBefore w:val="0"/>
              <w:spacing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GB/T 10357.2-</w:t>
            </w:r>
            <w:r>
              <w:rPr>
                <w:rFonts w:hint="eastAsia" w:ascii="宋体" w:hAnsi="宋体" w:eastAsia="宋体" w:cs="宋体"/>
                <w:color w:val="000000"/>
                <w:sz w:val="24"/>
                <w:szCs w:val="24"/>
                <w:highlight w:val="none"/>
                <w:lang w:val="en-US" w:eastAsia="zh-CN"/>
              </w:rPr>
              <w:t xml:space="preserve">2013</w:t>
            </w:r>
            <w:r>
              <w:rPr>
                <w:rFonts w:hint="eastAsia" w:ascii="宋体" w:hAnsi="宋体" w:eastAsia="宋体" w:cs="宋体"/>
                <w:color w:val="000000"/>
                <w:sz w:val="24"/>
                <w:szCs w:val="24"/>
                <w:highlight w:val="none"/>
              </w:rPr>
              <w:t xml:space="preserve">  家具力学性能试验 第2部分：椅凳类稳定性</w:t>
            </w:r>
            <w:r>
              <w:rPr>
                <w:rFonts w:hint="eastAsia" w:ascii="宋体" w:hAnsi="宋体" w:eastAsia="宋体" w:cs="宋体"/>
                <w:color w:val="000000"/>
                <w:sz w:val="24"/>
                <w:szCs w:val="24"/>
                <w:highlight w:val="none"/>
              </w:rPr>
            </w:r>
            <w:r/>
          </w:p>
          <w:p>
            <w:pPr>
              <w:pStyle w:val="803"/>
              <w:ind w:firstLine="100"/>
              <w:keepLines w:val="0"/>
              <w:keepNext w:val="0"/>
              <w:pageBreakBefore w:val="0"/>
              <w:spacing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GB/T 10357.3-20</w:t>
            </w:r>
            <w:r>
              <w:rPr>
                <w:rFonts w:hint="eastAsia" w:ascii="宋体" w:hAnsi="宋体" w:eastAsia="宋体" w:cs="宋体"/>
                <w:color w:val="000000"/>
                <w:sz w:val="24"/>
                <w:szCs w:val="24"/>
                <w:highlight w:val="none"/>
                <w:lang w:val="en-US" w:eastAsia="zh-CN"/>
              </w:rPr>
              <w:t xml:space="preserve">25</w:t>
            </w:r>
            <w:r>
              <w:rPr>
                <w:rFonts w:hint="eastAsia" w:ascii="宋体" w:hAnsi="宋体" w:eastAsia="宋体" w:cs="宋体"/>
                <w:color w:val="000000"/>
                <w:sz w:val="24"/>
                <w:szCs w:val="24"/>
                <w:highlight w:val="none"/>
              </w:rPr>
              <w:t xml:space="preserve">  家具力学性能试验 第3部分：椅凳类强度和耐久性</w:t>
            </w:r>
            <w:r>
              <w:rPr>
                <w:rFonts w:hint="eastAsia" w:ascii="宋体" w:hAnsi="宋体" w:eastAsia="宋体" w:cs="宋体"/>
                <w:color w:val="000000"/>
                <w:sz w:val="24"/>
                <w:szCs w:val="24"/>
                <w:highlight w:val="none"/>
              </w:rPr>
            </w:r>
            <w:r/>
          </w:p>
          <w:p>
            <w:pPr>
              <w:pStyle w:val="803"/>
              <w:ind w:firstLine="100"/>
              <w:keepLines w:val="0"/>
              <w:keepNext w:val="0"/>
              <w:pageBreakBefore w:val="0"/>
              <w:spacing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GB/T 10357.4-20</w:t>
            </w:r>
            <w:r>
              <w:rPr>
                <w:rFonts w:hint="eastAsia" w:ascii="宋体" w:hAnsi="宋体" w:eastAsia="宋体" w:cs="宋体"/>
                <w:color w:val="000000"/>
                <w:sz w:val="24"/>
                <w:szCs w:val="24"/>
                <w:highlight w:val="none"/>
                <w:lang w:val="en-US" w:eastAsia="zh-CN"/>
              </w:rPr>
              <w:t xml:space="preserve">23</w:t>
            </w:r>
            <w:r>
              <w:rPr>
                <w:rFonts w:hint="eastAsia" w:ascii="宋体" w:hAnsi="宋体" w:eastAsia="宋体" w:cs="宋体"/>
                <w:color w:val="000000"/>
                <w:sz w:val="24"/>
                <w:szCs w:val="24"/>
                <w:highlight w:val="none"/>
              </w:rPr>
              <w:t xml:space="preserve">  家具力学性能试验 第4部分：柜类稳定性</w:t>
            </w:r>
            <w:r>
              <w:rPr>
                <w:rFonts w:hint="eastAsia" w:ascii="宋体" w:hAnsi="宋体" w:eastAsia="宋体" w:cs="宋体"/>
                <w:color w:val="000000"/>
                <w:sz w:val="24"/>
                <w:szCs w:val="24"/>
                <w:highlight w:val="none"/>
              </w:rPr>
            </w:r>
            <w:r/>
          </w:p>
          <w:p>
            <w:pPr>
              <w:pStyle w:val="803"/>
              <w:ind w:firstLine="100"/>
              <w:keepLines w:val="0"/>
              <w:keepNext w:val="0"/>
              <w:pageBreakBefore w:val="0"/>
              <w:spacing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GB/T 10357.7-20</w:t>
            </w:r>
            <w:r>
              <w:rPr>
                <w:rFonts w:hint="eastAsia" w:ascii="宋体" w:hAnsi="宋体" w:eastAsia="宋体" w:cs="宋体"/>
                <w:color w:val="000000"/>
                <w:sz w:val="24"/>
                <w:szCs w:val="24"/>
                <w:highlight w:val="none"/>
                <w:lang w:val="en-US" w:eastAsia="zh-CN"/>
              </w:rPr>
              <w:t xml:space="preserve">25</w:t>
            </w:r>
            <w:r>
              <w:rPr>
                <w:rFonts w:hint="eastAsia" w:ascii="宋体" w:hAnsi="宋体" w:eastAsia="宋体" w:cs="宋体"/>
                <w:color w:val="000000"/>
                <w:sz w:val="24"/>
                <w:szCs w:val="24"/>
                <w:highlight w:val="none"/>
              </w:rPr>
              <w:t xml:space="preserve">  家具力学性能试验 第7部分：桌类稳定性</w:t>
            </w:r>
            <w:r>
              <w:rPr>
                <w:rFonts w:hint="eastAsia" w:ascii="宋体" w:hAnsi="宋体" w:eastAsia="宋体" w:cs="宋体"/>
                <w:color w:val="000000"/>
                <w:sz w:val="24"/>
                <w:szCs w:val="24"/>
                <w:highlight w:val="none"/>
              </w:rPr>
            </w:r>
            <w:r/>
          </w:p>
        </w:tc>
      </w:tr>
      <w:tr>
        <w:trPr>
          <w:trHeight w:val="835"/>
        </w:trPr>
        <w:tc>
          <w:tcPr>
            <w:tcW w:w="472" w:type="dxa"/>
            <w:vAlign w:val="center"/>
            <w:vMerge w:val="continue"/>
            <w:textDirection w:val="lrTb"/>
            <w:noWrap w:val="false"/>
          </w:tcPr>
          <w:p>
            <w:pPr>
              <w:pStyle w:val="1057"/>
              <w:keepLines w:val="0"/>
              <w:keepNext w:val="0"/>
              <w:pageBreakBefore w:val="0"/>
              <w:spacing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33" w:type="dxa"/>
            <w:vAlign w:val="center"/>
            <w:textDirection w:val="lrTb"/>
            <w:noWrap w:val="false"/>
          </w:tcPr>
          <w:p>
            <w:pPr>
              <w:pStyle w:val="1057"/>
              <w:ind w:left="0" w:firstLine="0"/>
              <w:jc w:val="center"/>
              <w:keepLines w:val="0"/>
              <w:keepNext w:val="0"/>
              <w:pageBreakBefore w:val="0"/>
              <w:spacing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有害物质</w:t>
            </w:r>
            <w:r>
              <w:rPr>
                <w:rFonts w:hint="eastAsia" w:ascii="宋体" w:hAnsi="宋体" w:eastAsia="宋体" w:cs="宋体"/>
                <w:color w:val="000000"/>
                <w:sz w:val="24"/>
                <w:szCs w:val="24"/>
                <w:highlight w:val="none"/>
              </w:rPr>
            </w:r>
            <w:r/>
          </w:p>
        </w:tc>
        <w:tc>
          <w:tcPr>
            <w:tcW w:w="3794" w:type="dxa"/>
            <w:vAlign w:val="center"/>
            <w:textDirection w:val="lrTb"/>
            <w:noWrap w:val="false"/>
          </w:tcPr>
          <w:p>
            <w:pPr>
              <w:pStyle w:val="803"/>
              <w:ind w:firstLine="100"/>
              <w:keepLines w:val="0"/>
              <w:keepNext w:val="0"/>
              <w:pageBreakBefore w:val="0"/>
              <w:spacing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GB 18581-2020      木器涂料中有害物质限量 </w:t>
            </w:r>
            <w:r>
              <w:rPr>
                <w:rFonts w:hint="eastAsia" w:ascii="宋体" w:hAnsi="宋体" w:eastAsia="宋体" w:cs="宋体"/>
                <w:color w:val="000000"/>
                <w:sz w:val="24"/>
                <w:szCs w:val="24"/>
                <w:highlight w:val="none"/>
              </w:rPr>
            </w:r>
            <w:r/>
          </w:p>
          <w:p>
            <w:pPr>
              <w:pStyle w:val="803"/>
              <w:ind w:firstLine="100"/>
              <w:keepLines w:val="0"/>
              <w:keepNext w:val="0"/>
              <w:pageBreakBefore w:val="0"/>
              <w:spacing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GB 18580-20</w:t>
            </w:r>
            <w:r>
              <w:rPr>
                <w:rFonts w:hint="eastAsia" w:ascii="宋体" w:hAnsi="宋体" w:eastAsia="宋体" w:cs="宋体"/>
                <w:color w:val="000000"/>
                <w:sz w:val="24"/>
                <w:szCs w:val="24"/>
                <w:highlight w:val="none"/>
                <w:lang w:val="en-US" w:eastAsia="zh-CN"/>
              </w:rPr>
              <w:t xml:space="preserve">25</w:t>
            </w:r>
            <w:r>
              <w:rPr>
                <w:rFonts w:hint="eastAsia" w:ascii="宋体" w:hAnsi="宋体" w:eastAsia="宋体" w:cs="宋体"/>
                <w:color w:val="000000"/>
                <w:sz w:val="24"/>
                <w:szCs w:val="24"/>
                <w:highlight w:val="none"/>
              </w:rPr>
              <w:t xml:space="preserve">      室内装饰装修材料  人造板及其制品中甲醛释放限量</w:t>
            </w:r>
            <w:r>
              <w:rPr>
                <w:rFonts w:hint="eastAsia" w:ascii="宋体" w:hAnsi="宋体" w:eastAsia="宋体" w:cs="宋体"/>
                <w:color w:val="000000"/>
                <w:sz w:val="24"/>
                <w:szCs w:val="24"/>
                <w:highlight w:val="none"/>
              </w:rPr>
            </w:r>
            <w:r/>
          </w:p>
          <w:p>
            <w:pPr>
              <w:pStyle w:val="803"/>
              <w:ind w:firstLine="100"/>
              <w:keepLines w:val="0"/>
              <w:keepNext w:val="0"/>
              <w:pageBreakBefore w:val="0"/>
              <w:spacing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GB 18584-202</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       家具中有害物质限量</w:t>
            </w:r>
            <w:r>
              <w:rPr>
                <w:rFonts w:hint="eastAsia" w:ascii="宋体" w:hAnsi="宋体" w:eastAsia="宋体" w:cs="宋体"/>
                <w:color w:val="000000"/>
                <w:sz w:val="24"/>
                <w:szCs w:val="24"/>
                <w:highlight w:val="none"/>
              </w:rPr>
            </w:r>
            <w:r/>
          </w:p>
          <w:p>
            <w:pPr>
              <w:pStyle w:val="803"/>
              <w:ind w:firstLine="100"/>
              <w:keepLines w:val="0"/>
              <w:keepNext w:val="0"/>
              <w:pageBreakBefore w:val="0"/>
              <w:spacing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GB 18583-2008      </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室内装饰装修材料   胶粘剂中有害物质限量</w:t>
            </w:r>
            <w:r>
              <w:rPr>
                <w:rFonts w:hint="eastAsia" w:ascii="宋体" w:hAnsi="宋体" w:eastAsia="宋体" w:cs="宋体"/>
                <w:color w:val="000000"/>
                <w:sz w:val="24"/>
                <w:szCs w:val="24"/>
                <w:highlight w:val="none"/>
              </w:rPr>
            </w:r>
            <w:r/>
          </w:p>
          <w:p>
            <w:pPr>
              <w:pStyle w:val="803"/>
              <w:ind w:firstLine="100"/>
              <w:keepLines w:val="0"/>
              <w:keepNext w:val="0"/>
              <w:pageBreakBefore w:val="0"/>
              <w:spacing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GB/T 32437-2015    家具中有害物质检测方法 总则</w:t>
            </w:r>
            <w:r>
              <w:rPr>
                <w:rFonts w:hint="eastAsia" w:ascii="宋体" w:hAnsi="宋体" w:eastAsia="宋体" w:cs="宋体"/>
                <w:color w:val="000000"/>
                <w:sz w:val="24"/>
                <w:szCs w:val="24"/>
                <w:highlight w:val="none"/>
              </w:rPr>
            </w:r>
            <w:r/>
          </w:p>
          <w:p>
            <w:pPr>
              <w:pStyle w:val="803"/>
              <w:ind w:firstLine="100"/>
              <w:keepLines w:val="0"/>
              <w:keepNext w:val="0"/>
              <w:pageBreakBefore w:val="0"/>
              <w:spacing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GB/T 39600-2021</w:t>
            </w:r>
            <w:r>
              <w:rPr>
                <w:rFonts w:hint="eastAsia" w:ascii="宋体" w:hAnsi="宋体" w:eastAsia="宋体" w:cs="宋体"/>
                <w:color w:val="000000"/>
                <w:sz w:val="24"/>
                <w:szCs w:val="24"/>
                <w:highlight w:val="none"/>
              </w:rPr>
              <w:tab/>
            </w:r>
            <w:r>
              <w:rPr>
                <w:rFonts w:hint="eastAsia" w:ascii="宋体" w:hAnsi="宋体" w:eastAsia="宋体" w:cs="宋体"/>
                <w:color w:val="000000"/>
                <w:sz w:val="24"/>
                <w:szCs w:val="24"/>
                <w:highlight w:val="none"/>
              </w:rPr>
              <w:tab/>
            </w:r>
            <w:r>
              <w:rPr>
                <w:rFonts w:hint="eastAsia" w:ascii="宋体" w:hAnsi="宋体" w:eastAsia="宋体" w:cs="宋体"/>
                <w:color w:val="000000"/>
                <w:sz w:val="24"/>
                <w:szCs w:val="24"/>
                <w:highlight w:val="none"/>
              </w:rPr>
              <w:t xml:space="preserve">人造板及其制品甲醛释放量分级 </w:t>
            </w:r>
            <w:r>
              <w:rPr>
                <w:rFonts w:hint="eastAsia" w:ascii="宋体" w:hAnsi="宋体" w:eastAsia="宋体" w:cs="宋体"/>
                <w:color w:val="000000"/>
                <w:sz w:val="24"/>
                <w:szCs w:val="24"/>
                <w:highlight w:val="none"/>
              </w:rPr>
            </w:r>
            <w:r/>
          </w:p>
        </w:tc>
      </w:tr>
      <w:tr>
        <w:trPr>
          <w:trHeight w:val="796"/>
        </w:trPr>
        <w:tc>
          <w:tcPr>
            <w:tcW w:w="472" w:type="dxa"/>
            <w:vAlign w:val="center"/>
            <w:textDirection w:val="lrTb"/>
            <w:noWrap w:val="false"/>
          </w:tcPr>
          <w:p>
            <w:pPr>
              <w:pStyle w:val="1057"/>
              <w:ind w:left="0" w:firstLine="0"/>
              <w:jc w:val="center"/>
              <w:keepLines w:val="0"/>
              <w:keepNext w:val="0"/>
              <w:pageBreakBefore w:val="0"/>
              <w:spacing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行业标准</w:t>
            </w:r>
            <w:r>
              <w:rPr>
                <w:rFonts w:hint="eastAsia" w:ascii="宋体" w:hAnsi="宋体" w:eastAsia="宋体" w:cs="宋体"/>
                <w:color w:val="000000"/>
                <w:sz w:val="24"/>
                <w:szCs w:val="24"/>
                <w:highlight w:val="none"/>
              </w:rPr>
            </w:r>
            <w:r/>
          </w:p>
        </w:tc>
        <w:tc>
          <w:tcPr>
            <w:tcW w:w="733" w:type="dxa"/>
            <w:vAlign w:val="center"/>
            <w:textDirection w:val="lrTb"/>
            <w:noWrap w:val="false"/>
          </w:tcPr>
          <w:p>
            <w:pPr>
              <w:pStyle w:val="1057"/>
              <w:keepLines w:val="0"/>
              <w:keepNext w:val="0"/>
              <w:pageBreakBefore w:val="0"/>
              <w:spacing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3794" w:type="dxa"/>
            <w:vAlign w:val="center"/>
            <w:textDirection w:val="lrTb"/>
            <w:noWrap w:val="false"/>
          </w:tcPr>
          <w:p>
            <w:pPr>
              <w:pStyle w:val="803"/>
              <w:ind w:firstLine="100"/>
              <w:keepLines w:val="0"/>
              <w:keepNext w:val="0"/>
              <w:pageBreakBefore w:val="0"/>
              <w:spacing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QB/T 2384-20</w:t>
            </w:r>
            <w:r>
              <w:rPr>
                <w:rFonts w:hint="eastAsia" w:ascii="宋体" w:hAnsi="宋体" w:eastAsia="宋体" w:cs="宋体"/>
                <w:color w:val="000000"/>
                <w:sz w:val="24"/>
                <w:szCs w:val="24"/>
                <w:highlight w:val="none"/>
                <w:lang w:val="en-US" w:eastAsia="zh-CN"/>
              </w:rPr>
              <w:t xml:space="preserve">21</w:t>
            </w:r>
            <w:r>
              <w:rPr>
                <w:rFonts w:hint="eastAsia" w:ascii="宋体" w:hAnsi="宋体" w:eastAsia="宋体" w:cs="宋体"/>
                <w:color w:val="000000"/>
                <w:sz w:val="24"/>
                <w:szCs w:val="24"/>
                <w:highlight w:val="none"/>
              </w:rPr>
              <w:t xml:space="preserve">    木制写字桌</w:t>
            </w:r>
            <w:r>
              <w:rPr>
                <w:rFonts w:hint="eastAsia" w:ascii="宋体" w:hAnsi="宋体" w:eastAsia="宋体" w:cs="宋体"/>
                <w:color w:val="000000"/>
                <w:sz w:val="24"/>
                <w:szCs w:val="24"/>
                <w:highlight w:val="none"/>
              </w:rPr>
            </w:r>
            <w:r/>
          </w:p>
          <w:p>
            <w:pPr>
              <w:pStyle w:val="803"/>
              <w:ind w:firstLine="100"/>
              <w:keepLines w:val="0"/>
              <w:keepNext w:val="0"/>
              <w:pageBreakBefore w:val="0"/>
              <w:spacing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QB/T 2530-20</w:t>
            </w:r>
            <w:r>
              <w:rPr>
                <w:rFonts w:hint="eastAsia" w:ascii="宋体" w:hAnsi="宋体" w:eastAsia="宋体" w:cs="宋体"/>
                <w:color w:val="000000"/>
                <w:sz w:val="24"/>
                <w:szCs w:val="24"/>
                <w:highlight w:val="none"/>
                <w:lang w:val="en-US" w:eastAsia="zh-CN"/>
              </w:rPr>
              <w:t xml:space="preserve">23</w:t>
            </w:r>
            <w:r>
              <w:rPr>
                <w:rFonts w:hint="eastAsia" w:ascii="宋体" w:hAnsi="宋体" w:eastAsia="宋体" w:cs="宋体"/>
                <w:color w:val="000000"/>
                <w:sz w:val="24"/>
                <w:szCs w:val="24"/>
                <w:highlight w:val="none"/>
              </w:rPr>
              <w:t xml:space="preserve">    木制柜</w:t>
            </w:r>
            <w:r>
              <w:rPr>
                <w:rFonts w:hint="eastAsia" w:ascii="宋体" w:hAnsi="宋体" w:eastAsia="宋体" w:cs="宋体"/>
                <w:color w:val="000000"/>
                <w:sz w:val="24"/>
                <w:szCs w:val="24"/>
                <w:highlight w:val="none"/>
              </w:rPr>
            </w:r>
            <w:r/>
          </w:p>
        </w:tc>
      </w:tr>
    </w:tbl>
    <w:p>
      <w:pPr>
        <w:pStyle w:val="803"/>
        <w:keepLines w:val="0"/>
        <w:keepNext w:val="0"/>
        <w:pageBreakBefore w:val="0"/>
        <w:spacing w:line="360" w:lineRule="auto"/>
        <w:widowControl w:val="off"/>
        <w:rPr>
          <w:rStyle w:val="837"/>
          <w:rFonts w:ascii="宋体" w:hAnsi="宋体" w:cs="宋体"/>
          <w:b w:val="0"/>
          <w:bCs w:val="0"/>
          <w:color w:val="000000"/>
          <w:sz w:val="24"/>
          <w:highlight w:val="none"/>
          <w:lang w:val="en-US"/>
        </w:rPr>
      </w:pPr>
      <w:r>
        <w:rPr>
          <w:rStyle w:val="837"/>
          <w:rFonts w:hint="eastAsia" w:ascii="宋体" w:hAnsi="宋体" w:cs="宋体"/>
          <w:b w:val="0"/>
          <w:bCs w:val="0"/>
          <w:color w:val="000000"/>
          <w:sz w:val="24"/>
          <w:highlight w:val="none"/>
        </w:rPr>
        <w:t xml:space="preserve">注：上述标准的修订最新版适用于本需求标准。如有未特别注明需执行的国家相关标准或者其他标准、规范，则统一执行最新标准、规范。</w:t>
      </w:r>
      <w:r>
        <w:rPr>
          <w:rStyle w:val="837"/>
          <w:rFonts w:hint="eastAsia" w:ascii="宋体" w:hAnsi="宋体" w:cs="宋体"/>
          <w:b w:val="0"/>
          <w:bCs w:val="0"/>
          <w:color w:val="000000"/>
          <w:sz w:val="24"/>
          <w:highlight w:val="none"/>
          <w:lang w:val="en-US"/>
        </w:rPr>
        <w:t xml:space="preserve">如有新标准适用新标准。</w:t>
      </w:r>
      <w:r>
        <w:rPr>
          <w:rStyle w:val="837"/>
          <w:rFonts w:ascii="宋体" w:hAnsi="宋体" w:cs="宋体"/>
          <w:b w:val="0"/>
          <w:bCs w:val="0"/>
          <w:color w:val="000000"/>
          <w:sz w:val="24"/>
          <w:highlight w:val="none"/>
          <w:lang w:val="en-US"/>
        </w:rPr>
      </w:r>
      <w:r/>
    </w:p>
    <w:p>
      <w:pPr>
        <w:pStyle w:val="803"/>
        <w:keepLines w:val="0"/>
        <w:keepNext w:val="0"/>
        <w:pageBreakBefore w:val="0"/>
        <w:spacing w:line="360" w:lineRule="auto"/>
        <w:widowControl w:val="off"/>
        <w:rPr>
          <w:rStyle w:val="837"/>
          <w:rFonts w:hint="eastAsia" w:ascii="宋体" w:hAnsi="宋体" w:cs="宋体"/>
          <w:b w:val="0"/>
          <w:bCs w:val="0"/>
          <w:color w:val="000000"/>
          <w:sz w:val="24"/>
          <w:highlight w:val="none"/>
        </w:rPr>
      </w:pPr>
      <w:r>
        <w:rPr>
          <w:rStyle w:val="837"/>
          <w:rFonts w:hint="eastAsia" w:ascii="宋体" w:hAnsi="宋体" w:cs="宋体"/>
          <w:b w:val="0"/>
          <w:bCs w:val="0"/>
          <w:color w:val="000000"/>
          <w:sz w:val="24"/>
          <w:highlight w:val="none"/>
        </w:rPr>
        <w:t xml:space="preserve">说明：本“需执行的国家相关标准、行业标准或者其他标准、规范”为不允许偏离的实质性要求和条件，如有偏离，在符合性审查时按照投标无效处理。</w:t>
      </w:r>
      <w:r>
        <w:rPr>
          <w:rStyle w:val="837"/>
          <w:rFonts w:hint="eastAsia" w:ascii="宋体" w:hAnsi="宋体" w:cs="宋体"/>
          <w:b w:val="0"/>
          <w:bCs w:val="0"/>
          <w:color w:val="000000"/>
          <w:sz w:val="24"/>
          <w:highlight w:val="none"/>
        </w:rPr>
      </w:r>
      <w:r/>
    </w:p>
    <w:p>
      <w:pPr>
        <w:pStyle w:val="803"/>
        <w:spacing w:line="360" w:lineRule="auto"/>
        <w:rPr>
          <w:rStyle w:val="837"/>
          <w:rFonts w:hint="eastAsia" w:ascii="宋体" w:hAnsi="宋体" w:cs="宋体"/>
          <w:b/>
          <w:bCs/>
          <w:color w:val="000000"/>
          <w:sz w:val="24"/>
          <w:highlight w:val="none"/>
          <w:lang w:val="en-US"/>
        </w:rPr>
      </w:pPr>
      <w:r>
        <w:rPr>
          <w:rStyle w:val="837"/>
          <w:rFonts w:hint="eastAsia" w:ascii="宋体" w:hAnsi="宋体" w:cs="宋体"/>
          <w:b/>
          <w:bCs/>
          <w:color w:val="000000"/>
          <w:sz w:val="24"/>
          <w:highlight w:val="none"/>
          <w:lang w:val="en-US"/>
        </w:rPr>
      </w:r>
      <w:r/>
    </w:p>
    <w:p>
      <w:pPr>
        <w:pStyle w:val="815"/>
        <w:rPr>
          <w:rFonts w:hint="eastAsia"/>
          <w:color w:val="000000"/>
          <w:highlight w:val="none"/>
          <w:lang w:val="en-US"/>
        </w:rPr>
        <w:sectPr>
          <w:footnotePr/>
          <w:endnotePr/>
          <w:type w:val="nextPage"/>
          <w:pgSz w:w="11906" w:h="16838" w:orient="portrait"/>
          <w:pgMar w:top="1440" w:right="1803" w:bottom="1440" w:left="1803" w:header="851" w:footer="992" w:gutter="0"/>
          <w:cols w:num="1" w:sep="0" w:space="1701" w:equalWidth="1"/>
          <w:docGrid w:linePitch="360"/>
        </w:sectPr>
      </w:pPr>
      <w:r>
        <w:rPr>
          <w:rFonts w:hint="eastAsia"/>
          <w:color w:val="000000"/>
          <w:highlight w:val="none"/>
          <w:lang w:val="en-US"/>
        </w:rPr>
      </w:r>
      <w:r/>
    </w:p>
    <w:p>
      <w:pPr>
        <w:pStyle w:val="803"/>
        <w:numPr>
          <w:ilvl w:val="0"/>
          <w:numId w:val="0"/>
        </w:numPr>
        <w:spacing w:line="360" w:lineRule="auto"/>
        <w:rPr>
          <w:rStyle w:val="837"/>
          <w:rFonts w:hint="eastAsia" w:ascii="宋体" w:hAnsi="宋体" w:cs="宋体"/>
          <w:b/>
          <w:bCs/>
          <w:color w:val="000000"/>
          <w:sz w:val="24"/>
          <w:highlight w:val="none"/>
        </w:rPr>
      </w:pPr>
      <w:r>
        <w:rPr>
          <w:rStyle w:val="837"/>
          <w:rFonts w:hint="eastAsia" w:ascii="宋体" w:hAnsi="宋体" w:cs="宋体"/>
          <w:b/>
          <w:bCs/>
          <w:color w:val="000000"/>
          <w:sz w:val="24"/>
          <w:highlight w:val="none"/>
          <w:lang w:val="en-US"/>
        </w:rPr>
        <w:t xml:space="preserve">四、</w:t>
      </w:r>
      <w:r>
        <w:rPr>
          <w:rStyle w:val="837"/>
          <w:rFonts w:hint="eastAsia" w:ascii="宋体" w:hAnsi="宋体" w:cs="宋体"/>
          <w:b/>
          <w:bCs/>
          <w:color w:val="000000"/>
          <w:sz w:val="24"/>
          <w:highlight w:val="none"/>
        </w:rPr>
        <w:t xml:space="preserve">技术规格参数要求</w:t>
      </w:r>
      <w:r>
        <w:rPr>
          <w:rFonts w:hint="eastAsia" w:ascii="宋体" w:hAnsi="宋体" w:cs="宋体"/>
          <w:b/>
          <w:bCs/>
          <w:color w:val="000000"/>
          <w:sz w:val="24"/>
          <w:highlight w:val="none"/>
        </w:rPr>
        <w:t xml:space="preserve">（未按照招标文件提供证明材料的视为不满足）</w:t>
      </w:r>
      <w:r>
        <w:rPr>
          <w:rStyle w:val="837"/>
          <w:rFonts w:hint="eastAsia" w:ascii="宋体" w:hAnsi="宋体" w:cs="宋体"/>
          <w:b/>
          <w:bCs/>
          <w:color w:val="000000"/>
          <w:sz w:val="24"/>
          <w:highlight w:val="none"/>
        </w:rPr>
        <w:t xml:space="preserve">：</w:t>
      </w:r>
      <w:r>
        <w:rPr>
          <w:rStyle w:val="837"/>
          <w:rFonts w:hint="eastAsia" w:ascii="宋体" w:hAnsi="宋体" w:cs="宋体"/>
          <w:b/>
          <w:bCs/>
          <w:color w:val="000000"/>
          <w:sz w:val="24"/>
          <w:highlight w:val="none"/>
        </w:rPr>
      </w:r>
      <w:r/>
    </w:p>
    <w:p>
      <w:pPr>
        <w:pStyle w:val="803"/>
        <w:numPr>
          <w:ilvl w:val="0"/>
          <w:numId w:val="0"/>
        </w:numPr>
        <w:spacing w:line="360" w:lineRule="auto"/>
        <w:rPr>
          <w:rFonts w:ascii="宋体" w:hAnsi="宋体" w:cs="宋体"/>
          <w:b/>
          <w:color w:val="000000"/>
          <w:sz w:val="24"/>
          <w:highlight w:val="none"/>
          <w:lang w:val="en-US"/>
        </w:rPr>
      </w:pPr>
      <w:r>
        <w:rPr>
          <w:rStyle w:val="837"/>
          <w:rFonts w:hint="eastAsia" w:ascii="宋体" w:hAnsi="宋体" w:cs="宋体"/>
          <w:b/>
          <w:bCs/>
          <w:color w:val="000000"/>
          <w:sz w:val="24"/>
          <w:highlight w:val="none"/>
          <w:lang w:val="en-US"/>
        </w:rPr>
        <w:t xml:space="preserve">采购包1</w:t>
      </w:r>
      <w:r>
        <w:rPr>
          <w:rFonts w:ascii="宋体" w:hAnsi="宋体" w:cs="宋体"/>
          <w:b/>
          <w:color w:val="000000"/>
          <w:sz w:val="24"/>
          <w:highlight w:val="none"/>
          <w:lang w:val="en-US"/>
        </w:rPr>
      </w:r>
      <w:r/>
    </w:p>
    <w:tbl>
      <w:tblPr>
        <w:tblW w:w="5172" w:type="pct"/>
        <w:tblInd w:w="-308" w:type="dxa"/>
        <w:tblLayout w:type="fixed"/>
        <w:tblCellMar>
          <w:left w:w="108" w:type="dxa"/>
          <w:top w:w="0" w:type="dxa"/>
          <w:right w:w="108" w:type="dxa"/>
          <w:bottom w:w="0" w:type="dxa"/>
        </w:tblCellMar>
        <w:tblLook w:val="04A0" w:firstRow="1" w:lastRow="0" w:firstColumn="1" w:lastColumn="0" w:noHBand="0" w:noVBand="1"/>
      </w:tblPr>
      <w:tblGrid>
        <w:gridCol w:w="747"/>
        <w:gridCol w:w="1350"/>
        <w:gridCol w:w="2887"/>
        <w:gridCol w:w="1369"/>
        <w:gridCol w:w="7088"/>
        <w:gridCol w:w="1222"/>
      </w:tblGrid>
      <w:tr>
        <w:trPr>
          <w:trHeight w:val="567"/>
        </w:trPr>
        <w:tc>
          <w:tcPr>
            <w:tcBorders>
              <w:top w:val="single" w:color="000000" w:sz="4" w:space="0"/>
              <w:left w:val="single" w:color="000000" w:sz="4" w:space="0"/>
              <w:bottom w:val="single" w:color="000000" w:sz="4" w:space="0"/>
              <w:right w:val="single" w:color="000000" w:sz="4" w:space="0"/>
            </w:tcBorders>
            <w:tcW w:w="254" w:type="dxa"/>
            <w:vAlign w:val="center"/>
            <w:textDirection w:val="lrTb"/>
            <w:noWrap/>
          </w:tcPr>
          <w:p>
            <w:pPr>
              <w:pStyle w:val="803"/>
              <w:jc w:val="center"/>
              <w:widowControl/>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lang w:bidi="ar"/>
              </w:rPr>
              <w:t xml:space="preserve">序号</w:t>
            </w:r>
            <w:r>
              <w:rPr>
                <w:rFonts w:hint="eastAsia" w:ascii="宋体" w:hAnsi="宋体" w:cs="宋体"/>
                <w:b/>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460" w:type="dxa"/>
            <w:vAlign w:val="center"/>
            <w:textDirection w:val="lrTb"/>
            <w:noWrap/>
          </w:tcPr>
          <w:p>
            <w:pPr>
              <w:pStyle w:val="803"/>
              <w:jc w:val="center"/>
              <w:widowControl/>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lang w:bidi="ar"/>
              </w:rPr>
              <w:t xml:space="preserve">产品名称</w:t>
            </w:r>
            <w:r>
              <w:rPr>
                <w:rFonts w:hint="eastAsia" w:ascii="宋体" w:hAnsi="宋体" w:cs="宋体"/>
                <w:b/>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984" w:type="dxa"/>
            <w:vAlign w:val="center"/>
            <w:textDirection w:val="lrTb"/>
            <w:noWrap/>
          </w:tcPr>
          <w:p>
            <w:pPr>
              <w:pStyle w:val="803"/>
              <w:jc w:val="center"/>
              <w:widowControl/>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lang w:bidi="ar"/>
              </w:rPr>
              <w:t xml:space="preserve">产品图片（供参考）</w:t>
            </w:r>
            <w:r>
              <w:rPr>
                <w:rFonts w:hint="eastAsia" w:ascii="宋体" w:hAnsi="宋体" w:cs="宋体"/>
                <w:b/>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466" w:type="dxa"/>
            <w:vAlign w:val="center"/>
            <w:textDirection w:val="lrTb"/>
            <w:noWrap w:val="false"/>
          </w:tcPr>
          <w:p>
            <w:pPr>
              <w:pStyle w:val="803"/>
              <w:jc w:val="center"/>
              <w:widowControl/>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lang w:bidi="ar"/>
              </w:rPr>
              <w:t xml:space="preserve">规格</w:t>
            </w:r>
            <w:r>
              <w:rPr>
                <w:rFonts w:hint="eastAsia"/>
                <w:color w:val="000000"/>
                <w:sz w:val="24"/>
                <w:szCs w:val="24"/>
                <w:highlight w:val="none"/>
              </w:rPr>
              <w:t xml:space="preserve">（±5mm）</w:t>
            </w:r>
            <w:r>
              <w:rPr>
                <w:rFonts w:hint="eastAsia" w:ascii="宋体" w:hAnsi="宋体" w:cs="宋体"/>
                <w:b/>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416" w:type="dxa"/>
            <w:vAlign w:val="center"/>
            <w:textDirection w:val="lrTb"/>
            <w:noWrap/>
          </w:tcPr>
          <w:p>
            <w:pPr>
              <w:pStyle w:val="803"/>
              <w:jc w:val="center"/>
              <w:widowControl/>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lang w:bidi="ar"/>
              </w:rPr>
              <w:t xml:space="preserve">技术规格(技术性能)具体要求</w:t>
            </w:r>
            <w:r>
              <w:rPr>
                <w:rFonts w:hint="eastAsia" w:ascii="宋体" w:hAnsi="宋体" w:cs="宋体"/>
                <w:b/>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416" w:type="dxa"/>
            <w:vAlign w:val="center"/>
            <w:textDirection w:val="lrTb"/>
            <w:noWrap/>
          </w:tcPr>
          <w:p>
            <w:pPr>
              <w:pStyle w:val="803"/>
              <w:jc w:val="center"/>
              <w:widowControl/>
              <w:rPr>
                <w:rFonts w:hint="eastAsia" w:ascii="宋体" w:hAnsi="宋体" w:eastAsia="宋体" w:cs="宋体"/>
                <w:b/>
                <w:bCs/>
                <w:color w:val="000000"/>
                <w:sz w:val="24"/>
                <w:szCs w:val="24"/>
                <w:highlight w:val="none"/>
                <w:lang w:val="en-US" w:eastAsia="zh-CN" w:bidi="ar"/>
              </w:rPr>
            </w:pPr>
            <w:r>
              <w:rPr>
                <w:rFonts w:hint="eastAsia" w:ascii="宋体" w:hAnsi="宋体" w:cs="宋体"/>
                <w:b/>
                <w:bCs/>
                <w:color w:val="000000"/>
                <w:sz w:val="24"/>
                <w:szCs w:val="24"/>
                <w:highlight w:val="none"/>
                <w:lang w:val="en-US" w:eastAsia="zh-CN" w:bidi="ar"/>
              </w:rPr>
              <w:t xml:space="preserve">备注</w:t>
            </w:r>
            <w:r>
              <w:rPr>
                <w:rFonts w:hint="eastAsia" w:ascii="宋体" w:hAnsi="宋体" w:eastAsia="宋体" w:cs="宋体"/>
                <w:b/>
                <w:bCs/>
                <w:color w:val="000000"/>
                <w:sz w:val="24"/>
                <w:szCs w:val="24"/>
                <w:highlight w:val="none"/>
                <w:lang w:val="en-US" w:eastAsia="zh-CN" w:bidi="ar"/>
              </w:rPr>
            </w:r>
            <w:r/>
          </w:p>
        </w:tc>
      </w:tr>
      <w:tr>
        <w:trPr>
          <w:trHeight w:val="567"/>
        </w:trPr>
        <w:tc>
          <w:tcPr>
            <w:tcBorders>
              <w:top w:val="single" w:color="000000" w:sz="4" w:space="0"/>
              <w:left w:val="single" w:color="000000" w:sz="4" w:space="0"/>
              <w:bottom w:val="single" w:color="000000" w:sz="4" w:space="0"/>
              <w:right w:val="single" w:color="000000" w:sz="4" w:space="0"/>
            </w:tcBorders>
            <w:tcW w:w="254" w:type="dxa"/>
            <w:vAlign w:val="center"/>
            <w:textDirection w:val="lrTb"/>
            <w:noWrap/>
          </w:tcPr>
          <w:p>
            <w:pPr>
              <w:pStyle w:val="803"/>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w:t>
            </w: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460" w:type="dxa"/>
            <w:vAlign w:val="center"/>
            <w:textDirection w:val="lrTb"/>
            <w:noWrap/>
          </w:tcPr>
          <w:p>
            <w:pPr>
              <w:pStyle w:val="803"/>
              <w:jc w:val="center"/>
              <w:keepLines w:val="0"/>
              <w:keepNext w:val="0"/>
              <w:widowControl/>
              <w:rPr>
                <w:rFonts w:hint="eastAsia" w:ascii="宋体" w:hAnsi="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双人位组合床</w:t>
            </w: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984" w:type="dxa"/>
            <w:vAlign w:val="center"/>
            <w:textDirection w:val="lrTb"/>
            <w:noWrap/>
          </w:tcPr>
          <w:p>
            <w:pPr>
              <w:pStyle w:val="803"/>
              <w:jc w:val="center"/>
              <w:widowControl/>
              <w:rPr>
                <w:rFonts w:hint="eastAsia" w:ascii="宋体" w:hAnsi="宋体" w:cs="宋体"/>
                <w:color w:val="000000"/>
                <w:sz w:val="24"/>
                <w:szCs w:val="24"/>
                <w:highlight w:val="none"/>
              </w:rPr>
            </w:pPr>
            <w:r>
              <w:rPr>
                <w:color w:val="000000"/>
                <w:sz w:val="24"/>
                <w:szCs w:val="24"/>
                <w:highlight w:val="none"/>
              </w:rPr>
              <mc:AlternateContent>
                <mc:Choice Requires="wpg">
                  <w:drawing>
                    <wp:inline xmlns:wp="http://schemas.openxmlformats.org/drawingml/2006/wordprocessingDrawing" distT="0" distB="0" distL="0" distR="0">
                      <wp:extent cx="1563370" cy="2283460"/>
                      <wp:effectExtent l="0" t="0" r="0" b="0"/>
                      <wp:docPr id="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7"/>
                              <a:stretch/>
                            </pic:blipFill>
                            <pic:spPr bwMode="auto">
                              <a:xfrm>
                                <a:off x="0" y="0"/>
                                <a:ext cx="1563370" cy="22834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123.1pt;height:179.8pt;mso-wrap-distance-left:0.0pt;mso-wrap-distance-top:0.0pt;mso-wrap-distance-right:0.0pt;mso-wrap-distance-bottom:0.0pt;" stroked="f">
                      <v:path textboxrect="0,0,0,0"/>
                      <v:imagedata r:id="rId17" o:title=""/>
                    </v:shape>
                  </w:pict>
                </mc:Fallback>
              </mc:AlternateContent>
            </w: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466" w:type="dxa"/>
            <w:vAlign w:val="center"/>
            <w:textDirection w:val="lrTb"/>
            <w:noWrap w:val="false"/>
          </w:tcPr>
          <w:p>
            <w:pPr>
              <w:pStyle w:val="803"/>
              <w:jc w:val="center"/>
              <w:keepLines w:val="0"/>
              <w:keepNext w:val="0"/>
              <w:widowControl/>
              <w:rPr>
                <w:rFonts w:hint="eastAsia" w:ascii="宋体" w:hAnsi="宋体" w:cs="宋体"/>
                <w:color w:val="000000"/>
                <w:sz w:val="24"/>
                <w:szCs w:val="24"/>
                <w:highlight w:val="none"/>
                <w:lang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4000*900*2950mm</w:t>
            </w:r>
            <w:r>
              <w:rPr>
                <w:rFonts w:hint="eastAsia" w:ascii="宋体" w:hAnsi="宋体" w:cs="宋体"/>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2416" w:type="dxa"/>
            <w:vAlign w:val="center"/>
            <w:textDirection w:val="lrTb"/>
            <w:noWrap w:val="false"/>
          </w:tcPr>
          <w:p>
            <w:pPr>
              <w:pStyle w:val="803"/>
              <w:jc w:val="left"/>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1．床架材质等要求：所选钢材均采用国家标准钢，高频焊接而成的闭合异形钢管，具体要求：</w:t>
            </w:r>
            <w:r>
              <w:rPr>
                <w:rFonts w:hint="eastAsia" w:ascii="宋体" w:hAnsi="宋体" w:eastAsia="宋体" w:cs="宋体"/>
                <w:i w:val="0"/>
                <w:iCs w:val="0"/>
                <w:color w:val="000000"/>
                <w:sz w:val="24"/>
                <w:szCs w:val="24"/>
                <w:highlight w:val="none"/>
                <w:u w:val="none"/>
                <w:lang w:val="en-US" w:eastAsia="zh-CN" w:bidi="ar"/>
              </w:rPr>
            </w:r>
            <w:r/>
          </w:p>
          <w:p>
            <w:pPr>
              <w:pStyle w:val="803"/>
              <w:jc w:val="left"/>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（1）床立柱：采用不小于65mm*65mm*1.2mm（壁厚）高频焊接闭合异形管材。</w:t>
            </w:r>
            <w:r>
              <w:rPr>
                <w:rFonts w:hint="eastAsia" w:ascii="宋体" w:hAnsi="宋体" w:eastAsia="宋体" w:cs="宋体"/>
                <w:i w:val="0"/>
                <w:iCs w:val="0"/>
                <w:color w:val="000000"/>
                <w:sz w:val="24"/>
                <w:szCs w:val="24"/>
                <w:highlight w:val="none"/>
                <w:u w:val="none"/>
                <w:lang w:val="en-US" w:eastAsia="zh-CN" w:bidi="ar"/>
              </w:rPr>
            </w:r>
            <w:r/>
          </w:p>
          <w:p>
            <w:pPr>
              <w:pStyle w:val="803"/>
              <w:jc w:val="left"/>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（2）床横梁（床梃）：采用不小于40mm×80mm×1.2mm（壁厚）高频焊接闭合异形管材。转角处采用倒角设计，防止学生意外碰撞受伤。</w:t>
            </w:r>
            <w:r>
              <w:rPr>
                <w:rFonts w:hint="eastAsia" w:ascii="宋体" w:hAnsi="宋体" w:eastAsia="宋体" w:cs="宋体"/>
                <w:i w:val="0"/>
                <w:iCs w:val="0"/>
                <w:color w:val="000000"/>
                <w:sz w:val="24"/>
                <w:szCs w:val="24"/>
                <w:highlight w:val="none"/>
                <w:u w:val="none"/>
                <w:lang w:val="en-US" w:eastAsia="zh-CN" w:bidi="ar"/>
              </w:rPr>
            </w:r>
            <w:r/>
          </w:p>
          <w:p>
            <w:pPr>
              <w:pStyle w:val="803"/>
              <w:jc w:val="left"/>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（3）连接挂件：连接挂件：采用 2mm 厚优质钢板经冲压一次成型，连接扣点采用不小于 3 个位置纵向连接，每个扣点与立柱接触面不小于2面，整体卡扣式连接，表面平整光滑。钢架床整体采用卡扣式拆装组合方式。</w:t>
            </w:r>
            <w:r>
              <w:rPr>
                <w:rFonts w:hint="eastAsia" w:ascii="宋体" w:hAnsi="宋体" w:eastAsia="宋体" w:cs="宋体"/>
                <w:i w:val="0"/>
                <w:iCs w:val="0"/>
                <w:color w:val="000000"/>
                <w:sz w:val="24"/>
                <w:szCs w:val="24"/>
                <w:highlight w:val="none"/>
                <w:u w:val="none"/>
                <w:lang w:val="en-US" w:eastAsia="zh-CN" w:bidi="ar"/>
              </w:rPr>
            </w:r>
            <w:r/>
          </w:p>
          <w:p>
            <w:pPr>
              <w:pStyle w:val="803"/>
              <w:jc w:val="left"/>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（4）床换：采用不小于20mm*30mm*1.0mm (壁厚)的高频焊接闭口型管材，截面为矩形，床换 5 根；与床厅左右两面接触受力，牢固、不脱落；</w:t>
            </w:r>
            <w:r>
              <w:rPr>
                <w:rFonts w:hint="eastAsia" w:ascii="宋体" w:hAnsi="宋体" w:eastAsia="宋体" w:cs="宋体"/>
                <w:i w:val="0"/>
                <w:iCs w:val="0"/>
                <w:color w:val="000000"/>
                <w:sz w:val="24"/>
                <w:szCs w:val="24"/>
                <w:highlight w:val="none"/>
                <w:u w:val="none"/>
                <w:lang w:val="en-US" w:eastAsia="zh-CN" w:bidi="ar"/>
              </w:rPr>
            </w:r>
            <w:r/>
          </w:p>
          <w:p>
            <w:pPr>
              <w:pStyle w:val="803"/>
              <w:jc w:val="left"/>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（5）床厅护栏：采用不小于25mm*25mm*1.0mm厚，短竖管不小于20mm*20mm*1.0mm厚金属方管；</w:t>
            </w:r>
            <w:r>
              <w:rPr>
                <w:rFonts w:hint="eastAsia" w:ascii="宋体" w:hAnsi="宋体" w:eastAsia="宋体" w:cs="宋体"/>
                <w:i w:val="0"/>
                <w:iCs w:val="0"/>
                <w:color w:val="000000"/>
                <w:sz w:val="24"/>
                <w:szCs w:val="24"/>
                <w:highlight w:val="none"/>
                <w:u w:val="none"/>
                <w:lang w:val="en-US" w:eastAsia="zh-CN" w:bidi="ar"/>
              </w:rPr>
            </w:r>
            <w:r/>
          </w:p>
          <w:p>
            <w:pPr>
              <w:pStyle w:val="803"/>
              <w:jc w:val="left"/>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（6）床头床尾护栏：横梁采用不小于25mm*25mm*1.0mm厚金属方管，竖管采用不小于φ16mm*0.8mm厚圆管；</w:t>
            </w:r>
            <w:r>
              <w:rPr>
                <w:rFonts w:hint="eastAsia" w:ascii="宋体" w:hAnsi="宋体" w:eastAsia="宋体" w:cs="宋体"/>
                <w:i w:val="0"/>
                <w:iCs w:val="0"/>
                <w:color w:val="000000"/>
                <w:sz w:val="24"/>
                <w:szCs w:val="24"/>
                <w:highlight w:val="none"/>
                <w:u w:val="none"/>
                <w:lang w:val="en-US" w:eastAsia="zh-CN" w:bidi="ar"/>
              </w:rPr>
            </w:r>
            <w:r/>
          </w:p>
          <w:p>
            <w:pPr>
              <w:pStyle w:val="803"/>
              <w:jc w:val="left"/>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（7）爬梯：床梯支架采用 约30mm×50mm 优质椭圆钢管制作，材料壁厚≥1.2mm，与床横梁用螺丝固定，保证爬梯与床横梁结合紧密，不晃动、无噪音并设置带夜间荧光功能的醒目标识；</w:t>
            </w:r>
            <w:r>
              <w:rPr>
                <w:rFonts w:hint="eastAsia" w:ascii="宋体" w:hAnsi="宋体" w:eastAsia="宋体" w:cs="宋体"/>
                <w:i w:val="0"/>
                <w:iCs w:val="0"/>
                <w:color w:val="000000"/>
                <w:sz w:val="24"/>
                <w:szCs w:val="24"/>
                <w:highlight w:val="none"/>
                <w:u w:val="none"/>
                <w:lang w:val="en-US" w:eastAsia="zh-CN" w:bidi="ar"/>
              </w:rPr>
            </w:r>
            <w:r/>
          </w:p>
          <w:p>
            <w:pPr>
              <w:pStyle w:val="803"/>
              <w:jc w:val="left"/>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（8）床梯：采用中空吹塑踏步板。</w:t>
            </w:r>
            <w:r>
              <w:rPr>
                <w:rFonts w:hint="eastAsia" w:ascii="宋体" w:hAnsi="宋体" w:eastAsia="宋体" w:cs="宋体"/>
                <w:i w:val="0"/>
                <w:iCs w:val="0"/>
                <w:color w:val="000000"/>
                <w:sz w:val="24"/>
                <w:szCs w:val="24"/>
                <w:highlight w:val="none"/>
                <w:u w:val="none"/>
                <w:lang w:val="en-US" w:eastAsia="zh-CN" w:bidi="ar"/>
              </w:rPr>
            </w:r>
            <w:r/>
          </w:p>
          <w:p>
            <w:pPr>
              <w:pStyle w:val="803"/>
              <w:jc w:val="left"/>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（9）脚套：采用优质抗老化 PP 塑料的静音内塞。</w:t>
            </w:r>
            <w:r>
              <w:rPr>
                <w:rFonts w:hint="eastAsia" w:ascii="宋体" w:hAnsi="宋体" w:eastAsia="宋体" w:cs="宋体"/>
                <w:i w:val="0"/>
                <w:iCs w:val="0"/>
                <w:color w:val="000000"/>
                <w:sz w:val="24"/>
                <w:szCs w:val="24"/>
                <w:highlight w:val="none"/>
                <w:u w:val="none"/>
                <w:lang w:val="en-US" w:eastAsia="zh-CN" w:bidi="ar"/>
              </w:rPr>
            </w:r>
            <w:r/>
          </w:p>
          <w:p>
            <w:pPr>
              <w:pStyle w:val="803"/>
              <w:jc w:val="left"/>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（10）床板：配套尺寸，采用不小于15mm 厚杉木板，不变形，木材平衡含水率≤12％ ，设加强筋，均匀排布，拼板之间缝隙不能大于10mm，并且不得使用边角料，床板长宽尺寸必须符合床的规格要求，床板安装后与床厅上沿平齐；材质为杉木（不可用水杉），床板横衬均匀分布≥5 根，其规格不小于 30mm×20mm，横档为硬杂木，钉眼应冲低，钉头不得高于床板平面，横衬无明显缺边料（边皮）；床承受的动、静载荷≥300KG。</w:t>
            </w:r>
            <w:r>
              <w:rPr>
                <w:rFonts w:hint="eastAsia" w:ascii="宋体" w:hAnsi="宋体" w:eastAsia="宋体" w:cs="宋体"/>
                <w:i w:val="0"/>
                <w:iCs w:val="0"/>
                <w:color w:val="000000"/>
                <w:sz w:val="24"/>
                <w:szCs w:val="24"/>
                <w:highlight w:val="none"/>
                <w:u w:val="none"/>
                <w:lang w:val="en-US" w:eastAsia="zh-CN" w:bidi="ar"/>
              </w:rPr>
            </w:r>
            <w:r/>
          </w:p>
          <w:p>
            <w:pPr>
              <w:pStyle w:val="803"/>
              <w:jc w:val="left"/>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（11）蚊帐架：采用不小φ16mm*1.0mm金属钢管弯折成型，便于使用。</w:t>
            </w:r>
            <w:r>
              <w:rPr>
                <w:rFonts w:hint="eastAsia" w:ascii="宋体" w:hAnsi="宋体" w:eastAsia="宋体" w:cs="宋体"/>
                <w:i w:val="0"/>
                <w:iCs w:val="0"/>
                <w:color w:val="000000"/>
                <w:sz w:val="24"/>
                <w:szCs w:val="24"/>
                <w:highlight w:val="none"/>
                <w:u w:val="none"/>
                <w:lang w:val="en-US" w:eastAsia="zh-CN" w:bidi="ar"/>
              </w:rPr>
            </w:r>
            <w:r/>
          </w:p>
          <w:p>
            <w:pPr>
              <w:pStyle w:val="803"/>
              <w:jc w:val="left"/>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2.工艺要求： 所有钢件表面使用环保型陶化工艺处理，经无磷脱脂、水洗、有机酸除锈等工序。外层采用聚酯环氧粉末喷涂，涂层厚度均匀，内外一致，表面喷塑后，色泽均匀，光滑平整，无流痕、接痕、裂痕、划痕、色差、气泡、杂质。颜色为可选，焊接表面喷涂均匀，焊接处无夹渣、气孔、焊瘤、焊丝头咬边飞溅，并保证无脱焊、无虚焊及焊穿等现象。</w:t>
            </w:r>
            <w:r>
              <w:rPr>
                <w:rFonts w:hint="eastAsia" w:ascii="宋体" w:hAnsi="宋体" w:eastAsia="宋体" w:cs="宋体"/>
                <w:i w:val="0"/>
                <w:iCs w:val="0"/>
                <w:color w:val="000000"/>
                <w:sz w:val="24"/>
                <w:szCs w:val="24"/>
                <w:highlight w:val="none"/>
                <w:u w:val="none"/>
                <w:lang w:val="en-US" w:eastAsia="zh-CN" w:bidi="ar"/>
              </w:rPr>
            </w:r>
            <w:r/>
          </w:p>
          <w:p>
            <w:pPr>
              <w:pStyle w:val="803"/>
              <w:jc w:val="left"/>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外观结合处缝隙小且均匀平整，漆面应光滑平整。</w:t>
            </w:r>
            <w:r>
              <w:rPr>
                <w:rFonts w:hint="eastAsia" w:ascii="宋体" w:hAnsi="宋体" w:eastAsia="宋体" w:cs="宋体"/>
                <w:i w:val="0"/>
                <w:iCs w:val="0"/>
                <w:color w:val="000000"/>
                <w:sz w:val="24"/>
                <w:szCs w:val="24"/>
                <w:highlight w:val="none"/>
                <w:u w:val="none"/>
                <w:lang w:val="en-US" w:eastAsia="zh-CN" w:bidi="ar"/>
              </w:rPr>
            </w:r>
            <w:r/>
          </w:p>
          <w:p>
            <w:pPr>
              <w:pStyle w:val="803"/>
              <w:jc w:val="left"/>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3.样式要求： 样式精美、具体见参考样式。</w:t>
            </w:r>
            <w:r>
              <w:rPr>
                <w:rFonts w:hint="eastAsia" w:ascii="宋体" w:hAnsi="宋体" w:eastAsia="宋体" w:cs="宋体"/>
                <w:i w:val="0"/>
                <w:iCs w:val="0"/>
                <w:color w:val="000000"/>
                <w:sz w:val="24"/>
                <w:szCs w:val="24"/>
                <w:highlight w:val="none"/>
                <w:u w:val="none"/>
                <w:lang w:val="en-US" w:eastAsia="zh-CN" w:bidi="ar"/>
              </w:rPr>
            </w:r>
            <w:r/>
          </w:p>
          <w:p>
            <w:pPr>
              <w:pStyle w:val="803"/>
              <w:jc w:val="left"/>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4.五金配件适配度要求： 五金配件作防锈、防腐处理；确保使用顺畅。安装连接紧密度高、推拉连接顺滑。</w:t>
            </w:r>
            <w:r>
              <w:rPr>
                <w:rFonts w:hint="eastAsia" w:ascii="宋体" w:hAnsi="宋体" w:eastAsia="宋体" w:cs="宋体"/>
                <w:i w:val="0"/>
                <w:iCs w:val="0"/>
                <w:color w:val="000000"/>
                <w:sz w:val="24"/>
                <w:szCs w:val="24"/>
                <w:highlight w:val="none"/>
                <w:u w:val="none"/>
                <w:lang w:val="en-US" w:eastAsia="zh-CN" w:bidi="ar"/>
              </w:rPr>
            </w:r>
            <w:r/>
          </w:p>
          <w:p>
            <w:pPr>
              <w:pStyle w:val="803"/>
              <w:jc w:val="left"/>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5.安全性、稳定性要求：承重抗压，稳固防倾倒，重心设计合理，没有尖锐边角隐患。</w:t>
            </w:r>
            <w:r>
              <w:rPr>
                <w:rFonts w:hint="eastAsia" w:ascii="宋体" w:hAnsi="宋体" w:eastAsia="宋体" w:cs="宋体"/>
                <w:i w:val="0"/>
                <w:iCs w:val="0"/>
                <w:color w:val="000000"/>
                <w:sz w:val="24"/>
                <w:szCs w:val="24"/>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416" w:type="dxa"/>
            <w:vAlign w:val="center"/>
            <w:textDirection w:val="lrTb"/>
            <w:noWrap w:val="false"/>
          </w:tcPr>
          <w:p>
            <w:pPr>
              <w:pStyle w:val="803"/>
              <w:jc w:val="left"/>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r>
      <w:tr>
        <w:trPr>
          <w:trHeight w:val="567"/>
        </w:trPr>
        <w:tc>
          <w:tcPr>
            <w:tcBorders>
              <w:top w:val="single" w:color="000000" w:sz="4" w:space="0"/>
              <w:left w:val="single" w:color="000000" w:sz="4" w:space="0"/>
              <w:bottom w:val="single" w:color="000000" w:sz="4" w:space="0"/>
              <w:right w:val="single" w:color="000000" w:sz="4" w:space="0"/>
            </w:tcBorders>
            <w:tcW w:w="254" w:type="dxa"/>
            <w:vAlign w:val="center"/>
            <w:textDirection w:val="lrTb"/>
            <w:noWrap/>
          </w:tcPr>
          <w:p>
            <w:pPr>
              <w:pStyle w:val="803"/>
              <w:jc w:val="center"/>
              <w:widowControl/>
              <w:rPr>
                <w:rFonts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2</w:t>
            </w:r>
            <w:r>
              <w:rPr>
                <w:rFonts w:ascii="宋体" w:hAnsi="宋体" w:cs="宋体"/>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460" w:type="dxa"/>
            <w:vAlign w:val="center"/>
            <w:textDirection w:val="lrTb"/>
            <w:noWrap/>
          </w:tcPr>
          <w:p>
            <w:pPr>
              <w:pStyle w:val="803"/>
              <w:jc w:val="center"/>
              <w:keepLines w:val="0"/>
              <w:keepNext w:val="0"/>
              <w:widowControl/>
              <w:rPr>
                <w:rFonts w:hint="eastAsia" w:ascii="宋体" w:hAnsi="宋体" w:cs="宋体"/>
                <w:color w:val="000000"/>
                <w:sz w:val="24"/>
                <w:szCs w:val="24"/>
                <w:highlight w:val="none"/>
                <w:lang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床下柜</w:t>
            </w:r>
            <w:r>
              <w:rPr>
                <w:rFonts w:hint="eastAsia" w:ascii="宋体" w:hAnsi="宋体" w:cs="宋体"/>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984" w:type="dxa"/>
            <w:vAlign w:val="center"/>
            <w:textDirection w:val="lrTb"/>
            <w:noWrap/>
          </w:tcPr>
          <w:p>
            <w:pPr>
              <w:pStyle w:val="803"/>
              <w:jc w:val="center"/>
              <w:widowControl/>
              <w:rPr>
                <w:rFonts w:hint="eastAsia" w:ascii="宋体" w:hAnsi="宋体" w:cs="宋体"/>
                <w:color w:val="000000"/>
                <w:sz w:val="24"/>
                <w:szCs w:val="24"/>
                <w:highlight w:val="none"/>
              </w:rPr>
            </w:pPr>
            <w:r>
              <w:rPr>
                <w:color w:val="000000"/>
                <w:sz w:val="24"/>
                <w:szCs w:val="24"/>
                <w:highlight w:val="none"/>
              </w:rPr>
              <mc:AlternateContent>
                <mc:Choice Requires="wpg">
                  <w:drawing>
                    <wp:inline xmlns:wp="http://schemas.openxmlformats.org/drawingml/2006/wordprocessingDrawing" distT="0" distB="0" distL="0" distR="0">
                      <wp:extent cx="1457947" cy="1243310"/>
                      <wp:effectExtent l="0" t="0" r="0" b="0"/>
                      <wp:docPr id="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8"/>
                              <a:srcRect l="6155" t="4420" r="26799" b="6786"/>
                              <a:stretch/>
                            </pic:blipFill>
                            <pic:spPr bwMode="auto">
                              <a:xfrm>
                                <a:off x="0" y="0"/>
                                <a:ext cx="1457947" cy="124331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114.8pt;height:97.9pt;mso-wrap-distance-left:0.0pt;mso-wrap-distance-top:0.0pt;mso-wrap-distance-right:0.0pt;mso-wrap-distance-bottom:0.0pt;" stroked="f">
                      <v:path textboxrect="0,0,0,0"/>
                      <v:imagedata r:id="rId18" o:title=""/>
                    </v:shape>
                  </w:pict>
                </mc:Fallback>
              </mc:AlternateContent>
            </w: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466" w:type="dxa"/>
            <w:vAlign w:val="center"/>
            <w:textDirection w:val="lrTb"/>
            <w:noWrap w:val="false"/>
          </w:tcPr>
          <w:p>
            <w:pPr>
              <w:pStyle w:val="803"/>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1905*600*1750mm</w:t>
            </w:r>
            <w:r>
              <w:rPr>
                <w:rFonts w:hint="eastAsia" w:ascii="宋体" w:hAnsi="宋体" w:eastAsia="宋体" w:cs="宋体"/>
                <w:i w:val="0"/>
                <w:iCs w:val="0"/>
                <w:color w:val="000000"/>
                <w:sz w:val="24"/>
                <w:szCs w:val="24"/>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2416" w:type="dxa"/>
            <w:vAlign w:val="center"/>
            <w:textDirection w:val="lrTb"/>
            <w:noWrap w:val="false"/>
          </w:tcPr>
          <w:p>
            <w:pPr>
              <w:pStyle w:val="803"/>
              <w:numPr>
                <w:ilvl w:val="0"/>
                <w:numId w:val="0"/>
              </w:numPr>
              <w:jc w:val="left"/>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1.要求：所有板材基材均采用≥E0级实木多层板。</w:t>
            </w:r>
            <w:r>
              <w:rPr>
                <w:rFonts w:hint="eastAsia" w:ascii="宋体" w:hAnsi="宋体" w:eastAsia="宋体" w:cs="宋体"/>
                <w:i w:val="0"/>
                <w:iCs w:val="0"/>
                <w:color w:val="000000"/>
                <w:sz w:val="24"/>
                <w:szCs w:val="24"/>
                <w:highlight w:val="none"/>
                <w:u w:val="none"/>
                <w:lang w:val="en-US" w:eastAsia="zh-CN" w:bidi="ar"/>
              </w:rPr>
            </w:r>
            <w:r/>
          </w:p>
          <w:p>
            <w:pPr>
              <w:pStyle w:val="803"/>
              <w:numPr>
                <w:ilvl w:val="0"/>
                <w:numId w:val="0"/>
              </w:numPr>
              <w:jc w:val="left"/>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2.桌面：厚度为不小于25mm实木多层板环保板材，颜色为木纹色，其余部分板材厚度为不小于18mm，经过防虫处理防腐等化学处理， 强度高，不变形，比重合理。封边：约1.2mm厚PVC封边，采用高温封边热溶胶，经全自动封边机热压与板材粘连无丝无缝，台面居中开单线孔。</w:t>
            </w:r>
            <w:r>
              <w:rPr>
                <w:rFonts w:hint="eastAsia" w:ascii="宋体" w:hAnsi="宋体" w:eastAsia="宋体" w:cs="宋体"/>
                <w:i w:val="0"/>
                <w:iCs w:val="0"/>
                <w:color w:val="000000"/>
                <w:sz w:val="24"/>
                <w:szCs w:val="24"/>
                <w:highlight w:val="none"/>
                <w:u w:val="none"/>
                <w:lang w:val="en-US" w:eastAsia="zh-CN" w:bidi="ar"/>
              </w:rPr>
            </w:r>
            <w:r/>
          </w:p>
          <w:p>
            <w:pPr>
              <w:pStyle w:val="803"/>
              <w:numPr>
                <w:ilvl w:val="0"/>
                <w:numId w:val="0"/>
              </w:numPr>
              <w:jc w:val="left"/>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3.封边胶：采用高温封边热溶胶，热稳定好，抗高低温性能好。</w:t>
            </w:r>
            <w:r>
              <w:rPr>
                <w:rFonts w:hint="eastAsia" w:ascii="宋体" w:hAnsi="宋体" w:eastAsia="宋体" w:cs="宋体"/>
                <w:i w:val="0"/>
                <w:iCs w:val="0"/>
                <w:color w:val="000000"/>
                <w:sz w:val="24"/>
                <w:szCs w:val="24"/>
                <w:highlight w:val="none"/>
                <w:u w:val="none"/>
                <w:lang w:val="en-US" w:eastAsia="zh-CN" w:bidi="ar"/>
              </w:rPr>
            </w:r>
            <w:r/>
          </w:p>
          <w:p>
            <w:pPr>
              <w:pStyle w:val="803"/>
              <w:numPr>
                <w:ilvl w:val="0"/>
                <w:numId w:val="0"/>
              </w:numPr>
              <w:jc w:val="left"/>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4.五金配件：挂衣杆：采用厚度≥1.2mm铝合金挂衣杆，承重力≥200斤。所有五金件作防锈、防腐处理；确保使用顺畅。5.板面要求：颜色为木纹色，上下门配明锁锁鼻。</w:t>
            </w:r>
            <w:r>
              <w:rPr>
                <w:rFonts w:hint="eastAsia" w:ascii="宋体" w:hAnsi="宋体" w:eastAsia="宋体" w:cs="宋体"/>
                <w:i w:val="0"/>
                <w:iCs w:val="0"/>
                <w:color w:val="000000"/>
                <w:sz w:val="24"/>
                <w:szCs w:val="24"/>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416" w:type="dxa"/>
            <w:vAlign w:val="center"/>
            <w:textDirection w:val="lrTb"/>
            <w:noWrap w:val="false"/>
          </w:tcPr>
          <w:p>
            <w:pPr>
              <w:pStyle w:val="803"/>
              <w:jc w:val="left"/>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r>
      <w:tr>
        <w:trPr>
          <w:trHeight w:val="1300"/>
        </w:trPr>
        <w:tc>
          <w:tcPr>
            <w:tcBorders>
              <w:top w:val="single" w:color="000000" w:sz="4" w:space="0"/>
              <w:left w:val="single" w:color="000000" w:sz="4" w:space="0"/>
              <w:bottom w:val="single" w:color="000000" w:sz="4" w:space="0"/>
              <w:right w:val="single" w:color="000000" w:sz="4" w:space="0"/>
            </w:tcBorders>
            <w:tcW w:w="254" w:type="dxa"/>
            <w:vAlign w:val="center"/>
            <w:textDirection w:val="lrTb"/>
            <w:noWrap/>
          </w:tcPr>
          <w:p>
            <w:pPr>
              <w:pStyle w:val="803"/>
              <w:jc w:val="center"/>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3</w:t>
            </w:r>
            <w:r>
              <w:rPr>
                <w:rFonts w:hint="eastAsia" w:ascii="宋体" w:hAnsi="宋体" w:cs="宋体"/>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460" w:type="dxa"/>
            <w:vAlign w:val="center"/>
            <w:textDirection w:val="lrTb"/>
            <w:noWrap/>
          </w:tcPr>
          <w:p>
            <w:pPr>
              <w:pStyle w:val="803"/>
              <w:jc w:val="center"/>
              <w:keepLines w:val="0"/>
              <w:keepNext w:val="0"/>
              <w:widowControl/>
              <w:rPr>
                <w:rFonts w:ascii="宋体" w:hAnsi="宋体" w:cs="宋体"/>
                <w:color w:val="000000"/>
                <w:sz w:val="24"/>
                <w:szCs w:val="24"/>
                <w:highlight w:val="none"/>
                <w:lang w:val="en-US"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四人衣柜1</w:t>
            </w:r>
            <w:r>
              <w:rPr>
                <w:rFonts w:ascii="宋体" w:hAnsi="宋体" w:cs="宋体"/>
                <w:color w:val="000000"/>
                <w:sz w:val="24"/>
                <w:szCs w:val="24"/>
                <w:highlight w:val="none"/>
                <w:lang w:val="en-US" w:bidi="ar"/>
              </w:rPr>
            </w:r>
            <w:r/>
          </w:p>
        </w:tc>
        <w:tc>
          <w:tcPr>
            <w:tcBorders>
              <w:top w:val="single" w:color="000000" w:sz="4" w:space="0"/>
              <w:left w:val="single" w:color="000000" w:sz="4" w:space="0"/>
              <w:bottom w:val="none" w:color="000000" w:sz="0" w:space="0"/>
              <w:right w:val="single" w:color="000000" w:sz="4" w:space="0"/>
            </w:tcBorders>
            <w:tcW w:w="984" w:type="dxa"/>
            <w:vAlign w:val="center"/>
            <w:vMerge w:val="restart"/>
            <w:textDirection w:val="lrTb"/>
            <w:noWrap/>
          </w:tcPr>
          <w:p>
            <w:pPr>
              <w:pStyle w:val="803"/>
              <w:jc w:val="center"/>
              <w:widowControl/>
              <w:rPr>
                <w:rFonts w:hint="eastAsia" w:ascii="宋体" w:hAnsi="宋体" w:cs="宋体"/>
                <w:color w:val="000000"/>
                <w:sz w:val="24"/>
                <w:szCs w:val="24"/>
                <w:highlight w:val="none"/>
              </w:rPr>
            </w:pPr>
            <w:r>
              <w:rPr>
                <w:color w:val="000000"/>
                <w:sz w:val="24"/>
                <w:szCs w:val="24"/>
                <w:highlight w:val="none"/>
              </w:rPr>
              <mc:AlternateContent>
                <mc:Choice Requires="wpg">
                  <w:drawing>
                    <wp:inline xmlns:wp="http://schemas.openxmlformats.org/drawingml/2006/wordprocessingDrawing" distT="0" distB="0" distL="0" distR="0">
                      <wp:extent cx="1466812" cy="1389355"/>
                      <wp:effectExtent l="0" t="0" r="0" b="0"/>
                      <wp:docPr id="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9"/>
                              <a:stretch/>
                            </pic:blipFill>
                            <pic:spPr bwMode="auto">
                              <a:xfrm>
                                <a:off x="0" y="0"/>
                                <a:ext cx="1466812" cy="138935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115.5pt;height:109.4pt;mso-wrap-distance-left:0.0pt;mso-wrap-distance-top:0.0pt;mso-wrap-distance-right:0.0pt;mso-wrap-distance-bottom:0.0pt;" stroked="f">
                      <v:path textboxrect="0,0,0,0"/>
                      <v:imagedata r:id="rId19" o:title=""/>
                    </v:shape>
                  </w:pict>
                </mc:Fallback>
              </mc:AlternateContent>
            </w: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466" w:type="dxa"/>
            <w:vAlign w:val="center"/>
            <w:textDirection w:val="lrTb"/>
            <w:noWrap/>
          </w:tcPr>
          <w:p>
            <w:pPr>
              <w:pStyle w:val="803"/>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1200*500*2200mm</w:t>
            </w:r>
            <w:r>
              <w:rPr>
                <w:rFonts w:hint="eastAsia" w:ascii="宋体" w:hAnsi="宋体" w:eastAsia="宋体" w:cs="宋体"/>
                <w:b/>
                <w:bCs/>
                <w:i w:val="0"/>
                <w:iCs w:val="0"/>
                <w:color w:val="000000"/>
                <w:sz w:val="24"/>
                <w:szCs w:val="24"/>
                <w:highlight w:val="none"/>
                <w:u w:val="none"/>
                <w:lang w:val="en-US" w:eastAsia="zh-CN" w:bidi="ar"/>
              </w:rPr>
              <w:t xml:space="preserve">(248个）</w:t>
            </w:r>
            <w:r>
              <w:rPr>
                <w:rFonts w:hint="eastAsia" w:ascii="宋体" w:hAnsi="宋体" w:eastAsia="宋体" w:cs="宋体"/>
                <w:i w:val="0"/>
                <w:iCs w:val="0"/>
                <w:color w:val="000000"/>
                <w:sz w:val="24"/>
                <w:szCs w:val="24"/>
                <w:highlight w:val="none"/>
                <w:u w:val="none"/>
                <w:lang w:val="en-US" w:eastAsia="zh-CN" w:bidi="ar"/>
              </w:rPr>
            </w:r>
            <w:r/>
          </w:p>
        </w:tc>
        <w:tc>
          <w:tcPr>
            <w:tcBorders>
              <w:top w:val="single" w:color="000000" w:sz="4" w:space="0"/>
              <w:left w:val="single" w:color="000000" w:sz="4" w:space="0"/>
              <w:bottom w:val="none" w:color="000000" w:sz="0" w:space="0"/>
              <w:right w:val="single" w:color="000000" w:sz="4" w:space="0"/>
            </w:tcBorders>
            <w:tcW w:w="2416" w:type="dxa"/>
            <w:vAlign w:val="center"/>
            <w:vMerge w:val="restart"/>
            <w:textDirection w:val="lrTb"/>
            <w:noWrap w:val="false"/>
          </w:tcPr>
          <w:p>
            <w:pPr>
              <w:pStyle w:val="803"/>
              <w:numPr>
                <w:ilvl w:val="0"/>
                <w:numId w:val="0"/>
              </w:numPr>
              <w:jc w:val="left"/>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1.要求：所有板材基材均采用≥E0级实木多层板。</w:t>
            </w:r>
            <w:r>
              <w:rPr>
                <w:rFonts w:hint="eastAsia" w:ascii="宋体" w:hAnsi="宋体" w:eastAsia="宋体" w:cs="宋体"/>
                <w:i w:val="0"/>
                <w:iCs w:val="0"/>
                <w:color w:val="000000"/>
                <w:sz w:val="24"/>
                <w:szCs w:val="24"/>
                <w:highlight w:val="none"/>
                <w:u w:val="none"/>
                <w:lang w:val="en-US" w:eastAsia="zh-CN" w:bidi="ar"/>
              </w:rPr>
            </w:r>
            <w:r/>
          </w:p>
          <w:p>
            <w:pPr>
              <w:pStyle w:val="803"/>
              <w:numPr>
                <w:ilvl w:val="0"/>
                <w:numId w:val="0"/>
              </w:numPr>
              <w:jc w:val="left"/>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2.桌面：厚度为不小于25mm实木多层板环保板材，颜色为木纹色，其余部分板材厚度为不小于18mm，经过防虫处理防腐等化学处理， 强度高，不变形，比重合理。封边：约1.2mm厚PVC封边，采用高温封边热溶胶，经全自动封边机热压与板材粘连无丝无缝，台面居中开单线孔。</w:t>
            </w:r>
            <w:r>
              <w:rPr>
                <w:rFonts w:hint="eastAsia" w:ascii="宋体" w:hAnsi="宋体" w:eastAsia="宋体" w:cs="宋体"/>
                <w:i w:val="0"/>
                <w:iCs w:val="0"/>
                <w:color w:val="000000"/>
                <w:sz w:val="24"/>
                <w:szCs w:val="24"/>
                <w:highlight w:val="none"/>
                <w:u w:val="none"/>
                <w:lang w:val="en-US" w:eastAsia="zh-CN" w:bidi="ar"/>
              </w:rPr>
            </w:r>
            <w:r/>
          </w:p>
          <w:p>
            <w:pPr>
              <w:pStyle w:val="803"/>
              <w:numPr>
                <w:ilvl w:val="0"/>
                <w:numId w:val="0"/>
              </w:numPr>
              <w:jc w:val="left"/>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3.封边胶：采用高温封边热溶胶，热稳定好，抗高低温性能好。</w:t>
            </w:r>
            <w:r>
              <w:rPr>
                <w:rFonts w:hint="eastAsia" w:ascii="宋体" w:hAnsi="宋体" w:eastAsia="宋体" w:cs="宋体"/>
                <w:i w:val="0"/>
                <w:iCs w:val="0"/>
                <w:color w:val="000000"/>
                <w:sz w:val="24"/>
                <w:szCs w:val="24"/>
                <w:highlight w:val="none"/>
                <w:u w:val="none"/>
                <w:lang w:val="en-US" w:eastAsia="zh-CN" w:bidi="ar"/>
              </w:rPr>
            </w:r>
            <w:r/>
          </w:p>
          <w:p>
            <w:pPr>
              <w:pStyle w:val="803"/>
              <w:numPr>
                <w:ilvl w:val="0"/>
                <w:numId w:val="0"/>
              </w:numPr>
              <w:jc w:val="left"/>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4.五金配件：挂衣杆：采用厚度≥1.2mm铝合金挂衣杆，承重力≥200斤。所有五金件作防锈、防腐处理；确保使用顺畅。</w:t>
            </w:r>
            <w:r>
              <w:rPr>
                <w:rFonts w:hint="eastAsia" w:ascii="宋体" w:hAnsi="宋体" w:eastAsia="宋体" w:cs="宋体"/>
                <w:i w:val="0"/>
                <w:iCs w:val="0"/>
                <w:color w:val="000000"/>
                <w:sz w:val="24"/>
                <w:szCs w:val="24"/>
                <w:highlight w:val="none"/>
                <w:u w:val="none"/>
                <w:lang w:val="en-US" w:eastAsia="zh-CN" w:bidi="ar"/>
              </w:rPr>
            </w:r>
            <w:r/>
          </w:p>
          <w:p>
            <w:pPr>
              <w:pStyle w:val="803"/>
              <w:numPr>
                <w:ilvl w:val="0"/>
                <w:numId w:val="0"/>
              </w:numPr>
              <w:jc w:val="left"/>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5.板面要求：颜色为木纹色，上下门配明锁锁鼻。</w:t>
            </w:r>
            <w:r>
              <w:rPr>
                <w:rFonts w:hint="eastAsia" w:ascii="宋体" w:hAnsi="宋体" w:eastAsia="宋体" w:cs="宋体"/>
                <w:i w:val="0"/>
                <w:iCs w:val="0"/>
                <w:color w:val="000000"/>
                <w:sz w:val="24"/>
                <w:szCs w:val="24"/>
                <w:highlight w:val="none"/>
                <w:u w:val="none"/>
                <w:lang w:val="en-US" w:eastAsia="zh-CN" w:bidi="ar"/>
              </w:rPr>
            </w:r>
            <w:r/>
          </w:p>
        </w:tc>
        <w:tc>
          <w:tcPr>
            <w:tcBorders>
              <w:top w:val="single" w:color="000000" w:sz="4" w:space="0"/>
              <w:left w:val="single" w:color="000000" w:sz="4" w:space="0"/>
              <w:bottom w:val="none" w:color="000000" w:sz="0" w:space="0"/>
              <w:right w:val="single" w:color="000000" w:sz="4" w:space="0"/>
            </w:tcBorders>
            <w:tcW w:w="416" w:type="dxa"/>
            <w:vAlign w:val="center"/>
            <w:vMerge w:val="restart"/>
            <w:textDirection w:val="lrTb"/>
            <w:noWrap w:val="false"/>
          </w:tcPr>
          <w:p>
            <w:pPr>
              <w:pStyle w:val="803"/>
              <w:jc w:val="center"/>
              <w:keepLines w:val="0"/>
              <w:keepNext w:val="0"/>
              <w:widowControl/>
              <w:rPr>
                <w:rFonts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两种柜体除尺寸不同外，其他技术要求一致</w:t>
            </w:r>
            <w:r>
              <w:rPr>
                <w:rFonts w:ascii="宋体" w:hAnsi="宋体" w:eastAsia="宋体" w:cs="宋体"/>
                <w:i w:val="0"/>
                <w:iCs w:val="0"/>
                <w:color w:val="000000"/>
                <w:sz w:val="24"/>
                <w:szCs w:val="24"/>
                <w:highlight w:val="none"/>
                <w:u w:val="none"/>
                <w:lang w:val="en-US" w:eastAsia="zh-CN" w:bidi="ar"/>
              </w:rPr>
            </w:r>
            <w:r/>
          </w:p>
        </w:tc>
      </w:tr>
      <w:tr>
        <w:trPr>
          <w:trHeight w:val="567"/>
        </w:trPr>
        <w:tc>
          <w:tcPr>
            <w:tcBorders>
              <w:top w:val="single" w:color="000000" w:sz="4" w:space="0"/>
              <w:left w:val="single" w:color="000000" w:sz="4" w:space="0"/>
              <w:bottom w:val="single" w:color="000000" w:sz="4" w:space="0"/>
              <w:right w:val="single" w:color="000000" w:sz="4" w:space="0"/>
            </w:tcBorders>
            <w:tcW w:w="254" w:type="dxa"/>
            <w:vAlign w:val="center"/>
            <w:textDirection w:val="lrTb"/>
            <w:noWrap/>
          </w:tcPr>
          <w:p>
            <w:pPr>
              <w:pStyle w:val="803"/>
              <w:jc w:val="center"/>
              <w:widowControl/>
              <w:rPr>
                <w:rFonts w:hint="eastAsia" w:ascii="宋体" w:hAnsi="宋体" w:eastAsia="宋体" w:cs="宋体"/>
                <w:color w:val="000000"/>
                <w:sz w:val="24"/>
                <w:szCs w:val="24"/>
                <w:highlight w:val="none"/>
                <w:lang w:val="en-US" w:eastAsia="zh-CN" w:bidi="ar"/>
              </w:rPr>
            </w:pPr>
            <w:r>
              <w:rPr>
                <w:rFonts w:hint="eastAsia" w:ascii="宋体" w:hAnsi="宋体" w:cs="宋体"/>
                <w:color w:val="000000"/>
                <w:sz w:val="24"/>
                <w:szCs w:val="24"/>
                <w:highlight w:val="none"/>
                <w:lang w:val="en-US" w:eastAsia="zh-CN" w:bidi="ar"/>
              </w:rPr>
              <w:t xml:space="preserve">4</w:t>
            </w:r>
            <w:r>
              <w:rPr>
                <w:rFonts w:hint="eastAsia" w:ascii="宋体" w:hAnsi="宋体" w:eastAsia="宋体" w:cs="宋体"/>
                <w:color w:val="000000"/>
                <w:sz w:val="24"/>
                <w:szCs w:val="24"/>
                <w:highlight w:val="none"/>
                <w:lang w:val="en-US" w:eastAsia="zh-CN" w:bidi="ar"/>
              </w:rPr>
            </w:r>
            <w:r/>
          </w:p>
        </w:tc>
        <w:tc>
          <w:tcPr>
            <w:tcBorders>
              <w:top w:val="single" w:color="000000" w:sz="4" w:space="0"/>
              <w:left w:val="single" w:color="000000" w:sz="4" w:space="0"/>
              <w:bottom w:val="single" w:color="000000" w:sz="4" w:space="0"/>
              <w:right w:val="single" w:color="000000" w:sz="4" w:space="0"/>
            </w:tcBorders>
            <w:tcW w:w="460" w:type="dxa"/>
            <w:vAlign w:val="center"/>
            <w:textDirection w:val="lrTb"/>
            <w:noWrap/>
          </w:tcPr>
          <w:p>
            <w:pPr>
              <w:pStyle w:val="803"/>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四人衣柜2</w:t>
            </w:r>
            <w:r>
              <w:rPr>
                <w:rFonts w:hint="eastAsia" w:ascii="宋体" w:hAnsi="宋体" w:eastAsia="宋体" w:cs="宋体"/>
                <w:i w:val="0"/>
                <w:iCs w:val="0"/>
                <w:color w:val="000000"/>
                <w:sz w:val="24"/>
                <w:szCs w:val="24"/>
                <w:highlight w:val="none"/>
                <w:u w:val="none"/>
                <w:lang w:val="en-US" w:eastAsia="zh-CN" w:bidi="ar"/>
              </w:rPr>
            </w:r>
            <w:r/>
          </w:p>
        </w:tc>
        <w:tc>
          <w:tcPr>
            <w:tcBorders>
              <w:top w:val="none" w:color="000000" w:sz="0" w:space="0"/>
              <w:left w:val="single" w:color="000000" w:sz="4" w:space="0"/>
              <w:bottom w:val="single" w:color="000000" w:sz="4" w:space="0"/>
              <w:right w:val="single" w:color="000000" w:sz="4" w:space="0"/>
            </w:tcBorders>
            <w:tcW w:w="984" w:type="dxa"/>
            <w:vAlign w:val="center"/>
            <w:vMerge w:val="continue"/>
            <w:textDirection w:val="lrTb"/>
            <w:noWrap/>
          </w:tcPr>
          <w:p>
            <w:pPr>
              <w:pStyle w:val="803"/>
              <w:jc w:val="center"/>
              <w:widowControl/>
              <w:rPr>
                <w:color w:val="000000"/>
                <w:sz w:val="24"/>
                <w:szCs w:val="24"/>
                <w:highlight w:val="none"/>
              </w:rPr>
            </w:pPr>
            <w:r>
              <w:rPr>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466" w:type="dxa"/>
            <w:vAlign w:val="center"/>
            <w:textDirection w:val="lrTb"/>
            <w:noWrap/>
          </w:tcPr>
          <w:p>
            <w:pPr>
              <w:pStyle w:val="803"/>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900*600*2200</w:t>
            </w:r>
            <w:r>
              <w:rPr>
                <w:rFonts w:hint="eastAsia" w:ascii="宋体" w:hAnsi="宋体" w:eastAsia="宋体" w:cs="宋体"/>
                <w:b/>
                <w:bCs/>
                <w:i w:val="0"/>
                <w:iCs w:val="0"/>
                <w:color w:val="000000"/>
                <w:sz w:val="24"/>
                <w:szCs w:val="24"/>
                <w:highlight w:val="none"/>
                <w:u w:val="none"/>
                <w:lang w:val="en-US" w:eastAsia="zh-CN" w:bidi="ar"/>
              </w:rPr>
              <w:t xml:space="preserve">（28个）</w:t>
            </w:r>
            <w:r>
              <w:rPr>
                <w:rFonts w:hint="eastAsia" w:ascii="宋体" w:hAnsi="宋体" w:eastAsia="宋体" w:cs="宋体"/>
                <w:i w:val="0"/>
                <w:iCs w:val="0"/>
                <w:color w:val="000000"/>
                <w:sz w:val="24"/>
                <w:szCs w:val="24"/>
                <w:highlight w:val="none"/>
                <w:u w:val="none"/>
                <w:lang w:val="en-US" w:eastAsia="zh-CN" w:bidi="ar"/>
              </w:rPr>
            </w:r>
            <w:r/>
          </w:p>
        </w:tc>
        <w:tc>
          <w:tcPr>
            <w:tcBorders>
              <w:top w:val="none" w:color="000000" w:sz="0" w:space="0"/>
              <w:left w:val="single" w:color="000000" w:sz="4" w:space="0"/>
              <w:bottom w:val="single" w:color="000000" w:sz="4" w:space="0"/>
              <w:right w:val="single" w:color="000000" w:sz="4" w:space="0"/>
            </w:tcBorders>
            <w:tcW w:w="2416" w:type="dxa"/>
            <w:vAlign w:val="center"/>
            <w:vMerge w:val="continue"/>
            <w:textDirection w:val="lrTb"/>
            <w:noWrap w:val="false"/>
          </w:tcPr>
          <w:p>
            <w:pPr>
              <w:pStyle w:val="803"/>
              <w:numPr>
                <w:ilvl w:val="0"/>
                <w:numId w:val="0"/>
              </w:numPr>
              <w:jc w:val="left"/>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c>
          <w:tcPr>
            <w:tcBorders>
              <w:top w:val="none" w:color="000000" w:sz="0" w:space="0"/>
              <w:left w:val="single" w:color="000000" w:sz="4" w:space="0"/>
              <w:bottom w:val="single" w:color="000000" w:sz="4" w:space="0"/>
              <w:right w:val="single" w:color="000000" w:sz="4" w:space="0"/>
            </w:tcBorders>
            <w:tcW w:w="416" w:type="dxa"/>
            <w:vAlign w:val="center"/>
            <w:vMerge w:val="continue"/>
            <w:textDirection w:val="lrTb"/>
            <w:noWrap w:val="false"/>
          </w:tcPr>
          <w:p>
            <w:pPr>
              <w:pStyle w:val="803"/>
              <w:jc w:val="center"/>
              <w:keepLines w:val="0"/>
              <w:keepNext w:val="0"/>
              <w:widowControl/>
              <w:rPr>
                <w:rFonts w:hint="eastAsia" w:ascii="宋体" w:hAnsi="宋体" w:eastAsia="宋体" w:cs="宋体"/>
                <w:b/>
                <w:bCs/>
                <w:i w:val="0"/>
                <w:iCs w:val="0"/>
                <w:color w:val="000000"/>
                <w:sz w:val="24"/>
                <w:szCs w:val="24"/>
                <w:highlight w:val="none"/>
                <w:u w:val="none"/>
                <w:lang w:val="en-US" w:eastAsia="zh-CN" w:bidi="ar"/>
              </w:rPr>
              <w:suppressLineNumbers w:val="0"/>
            </w:pPr>
            <w:r>
              <w:rPr>
                <w:rFonts w:hint="eastAsia" w:ascii="宋体" w:hAnsi="宋体" w:eastAsia="宋体" w:cs="宋体"/>
                <w:b/>
                <w:bCs/>
                <w:i w:val="0"/>
                <w:iCs w:val="0"/>
                <w:color w:val="000000"/>
                <w:sz w:val="24"/>
                <w:szCs w:val="24"/>
                <w:highlight w:val="none"/>
                <w:u w:val="none"/>
                <w:lang w:val="en-US" w:eastAsia="zh-CN" w:bidi="ar"/>
              </w:rPr>
            </w:r>
            <w:r/>
          </w:p>
        </w:tc>
      </w:tr>
      <w:tr>
        <w:trPr>
          <w:trHeight w:val="567"/>
        </w:trPr>
        <w:tc>
          <w:tcPr>
            <w:tcBorders>
              <w:top w:val="single" w:color="000000" w:sz="4" w:space="0"/>
              <w:left w:val="single" w:color="000000" w:sz="4" w:space="0"/>
              <w:bottom w:val="single" w:color="000000" w:sz="4" w:space="0"/>
              <w:right w:val="single" w:color="000000" w:sz="4" w:space="0"/>
            </w:tcBorders>
            <w:tcW w:w="254" w:type="dxa"/>
            <w:vAlign w:val="center"/>
            <w:textDirection w:val="lrTb"/>
            <w:noWrap/>
          </w:tcPr>
          <w:p>
            <w:pPr>
              <w:pStyle w:val="803"/>
              <w:jc w:val="center"/>
              <w:widowControl/>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lang w:val="en-US" w:eastAsia="zh-CN" w:bidi="ar"/>
              </w:rPr>
              <w:t xml:space="preserve">5</w:t>
            </w:r>
            <w:r>
              <w:rPr>
                <w:rFonts w:hint="eastAsia" w:ascii="宋体" w:hAnsi="宋体" w:eastAsia="宋体" w:cs="宋体"/>
                <w:color w:val="000000"/>
                <w:sz w:val="24"/>
                <w:szCs w:val="24"/>
                <w:highlight w:val="none"/>
                <w:lang w:eastAsia="zh-CN"/>
              </w:rPr>
            </w:r>
            <w:r/>
          </w:p>
        </w:tc>
        <w:tc>
          <w:tcPr>
            <w:tcBorders>
              <w:top w:val="single" w:color="000000" w:sz="4" w:space="0"/>
              <w:left w:val="single" w:color="000000" w:sz="4" w:space="0"/>
              <w:bottom w:val="single" w:color="000000" w:sz="4" w:space="0"/>
              <w:right w:val="single" w:color="000000" w:sz="4" w:space="0"/>
            </w:tcBorders>
            <w:tcW w:w="460" w:type="dxa"/>
            <w:vAlign w:val="center"/>
            <w:textDirection w:val="lrTb"/>
            <w:noWrap/>
          </w:tcPr>
          <w:p>
            <w:pPr>
              <w:pStyle w:val="803"/>
              <w:jc w:val="center"/>
              <w:keepLines w:val="0"/>
              <w:keepNext w:val="0"/>
              <w:widowControl/>
              <w:rPr>
                <w:rFonts w:hint="eastAsia" w:ascii="宋体" w:hAnsi="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椅子</w:t>
            </w: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984" w:type="dxa"/>
            <w:vAlign w:val="center"/>
            <w:textDirection w:val="lrTb"/>
            <w:noWrap/>
          </w:tcPr>
          <w:p>
            <w:pPr>
              <w:pStyle w:val="803"/>
              <w:jc w:val="center"/>
              <w:widowControl/>
              <w:rPr>
                <w:rFonts w:hint="eastAsia" w:ascii="宋体" w:hAnsi="宋体" w:cs="宋体"/>
                <w:color w:val="000000"/>
                <w:sz w:val="24"/>
                <w:szCs w:val="24"/>
                <w:highlight w:val="none"/>
              </w:rPr>
            </w:pPr>
            <w:r>
              <w:rPr>
                <w:color w:val="000000"/>
                <w:sz w:val="24"/>
                <w:szCs w:val="24"/>
                <w:highlight w:val="none"/>
              </w:rPr>
              <mc:AlternateContent>
                <mc:Choice Requires="wpg">
                  <w:drawing>
                    <wp:inline xmlns:wp="http://schemas.openxmlformats.org/drawingml/2006/wordprocessingDrawing" distT="0" distB="0" distL="0" distR="0">
                      <wp:extent cx="1112015" cy="1178564"/>
                      <wp:effectExtent l="0" t="0" r="0" b="0"/>
                      <wp:docPr id="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0"/>
                              <a:stretch/>
                            </pic:blipFill>
                            <pic:spPr bwMode="auto">
                              <a:xfrm>
                                <a:off x="0" y="0"/>
                                <a:ext cx="1112015" cy="117856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87.6pt;height:92.8pt;mso-wrap-distance-left:0.0pt;mso-wrap-distance-top:0.0pt;mso-wrap-distance-right:0.0pt;mso-wrap-distance-bottom:0.0pt;" stroked="f">
                      <v:path textboxrect="0,0,0,0"/>
                      <v:imagedata r:id="rId20" o:title=""/>
                    </v:shape>
                  </w:pict>
                </mc:Fallback>
              </mc:AlternateContent>
            </w: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466" w:type="dxa"/>
            <w:vAlign w:val="center"/>
            <w:textDirection w:val="lrTb"/>
            <w:noWrap/>
          </w:tcPr>
          <w:p>
            <w:pPr>
              <w:pStyle w:val="803"/>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总体尺寸要求（允差为±5mm）：410 mm× 370 mm×840mm</w:t>
            </w:r>
            <w:r>
              <w:rPr>
                <w:rFonts w:hint="eastAsia" w:ascii="宋体" w:hAnsi="宋体" w:eastAsia="宋体" w:cs="宋体"/>
                <w:i w:val="0"/>
                <w:iCs w:val="0"/>
                <w:color w:val="000000"/>
                <w:sz w:val="24"/>
                <w:szCs w:val="24"/>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2416" w:type="dxa"/>
            <w:vAlign w:val="center"/>
            <w:textDirection w:val="lrTb"/>
            <w:noWrap w:val="false"/>
          </w:tcPr>
          <w:p>
            <w:pPr>
              <w:pStyle w:val="803"/>
              <w:jc w:val="left"/>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1.椅架：采用约 30mm×15mm×1.2(mm) 椭圆钢管，壁厚1.2mm，全自动弯管机成型。</w:t>
            </w:r>
            <w:r>
              <w:rPr>
                <w:rFonts w:hint="eastAsia" w:ascii="宋体" w:hAnsi="宋体" w:eastAsia="宋体" w:cs="宋体"/>
                <w:i w:val="0"/>
                <w:iCs w:val="0"/>
                <w:color w:val="000000"/>
                <w:sz w:val="24"/>
                <w:szCs w:val="24"/>
                <w:highlight w:val="none"/>
                <w:u w:val="none"/>
                <w:lang w:val="en-US" w:eastAsia="zh-CN" w:bidi="ar"/>
              </w:rPr>
            </w:r>
            <w:r/>
          </w:p>
          <w:p>
            <w:pPr>
              <w:pStyle w:val="803"/>
              <w:jc w:val="left"/>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2.座板：约410mm×370(mm），背靠板规格 不小于410mm×245(mm），座靠背采用 PP 中空吹塑一次成型，座、靠板设有透气孔，防水、抗划痕、老化。</w:t>
            </w:r>
            <w:r>
              <w:rPr>
                <w:rFonts w:hint="eastAsia" w:ascii="宋体" w:hAnsi="宋体" w:eastAsia="宋体" w:cs="宋体"/>
                <w:i w:val="0"/>
                <w:iCs w:val="0"/>
                <w:color w:val="000000"/>
                <w:sz w:val="24"/>
                <w:szCs w:val="24"/>
                <w:highlight w:val="none"/>
                <w:u w:val="none"/>
                <w:lang w:val="en-US" w:eastAsia="zh-CN" w:bidi="ar"/>
              </w:rPr>
            </w:r>
            <w:r/>
          </w:p>
          <w:p>
            <w:pPr>
              <w:pStyle w:val="803"/>
              <w:jc w:val="left"/>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3.每张学生座椅需安装静音脚垫。</w:t>
            </w:r>
            <w:r>
              <w:rPr>
                <w:rFonts w:hint="eastAsia" w:ascii="宋体" w:hAnsi="宋体" w:eastAsia="宋体" w:cs="宋体"/>
                <w:i w:val="0"/>
                <w:iCs w:val="0"/>
                <w:color w:val="000000"/>
                <w:sz w:val="24"/>
                <w:szCs w:val="24"/>
                <w:highlight w:val="none"/>
                <w:u w:val="none"/>
                <w:lang w:val="en-US" w:eastAsia="zh-CN" w:bidi="ar"/>
              </w:rPr>
            </w:r>
            <w:r/>
          </w:p>
          <w:p>
            <w:pPr>
              <w:pStyle w:val="803"/>
              <w:jc w:val="left"/>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4.工艺要求： 气体保护焊接工艺，焊接处抛光，打磨平整光滑，不允许有虚焊、夹渣。抛丸表面处理，高温静电喷涂，外观结合处缝隙小且均匀平整，漆面应光滑平整。</w:t>
            </w:r>
            <w:r>
              <w:rPr>
                <w:rFonts w:hint="eastAsia" w:ascii="宋体" w:hAnsi="宋体" w:eastAsia="宋体" w:cs="宋体"/>
                <w:i w:val="0"/>
                <w:iCs w:val="0"/>
                <w:color w:val="000000"/>
                <w:sz w:val="24"/>
                <w:szCs w:val="24"/>
                <w:highlight w:val="none"/>
                <w:u w:val="none"/>
                <w:lang w:val="en-US" w:eastAsia="zh-CN" w:bidi="ar"/>
              </w:rPr>
            </w:r>
            <w:r/>
          </w:p>
          <w:p>
            <w:pPr>
              <w:pStyle w:val="803"/>
              <w:jc w:val="left"/>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5.样式要求： 样式精美、具体见参考样式。</w:t>
            </w:r>
            <w:r>
              <w:rPr>
                <w:rFonts w:hint="eastAsia" w:ascii="宋体" w:hAnsi="宋体" w:eastAsia="宋体" w:cs="宋体"/>
                <w:i w:val="0"/>
                <w:iCs w:val="0"/>
                <w:color w:val="000000"/>
                <w:sz w:val="24"/>
                <w:szCs w:val="24"/>
                <w:highlight w:val="none"/>
                <w:u w:val="none"/>
                <w:lang w:val="en-US" w:eastAsia="zh-CN" w:bidi="ar"/>
              </w:rPr>
            </w:r>
            <w:r/>
          </w:p>
          <w:p>
            <w:pPr>
              <w:pStyle w:val="803"/>
              <w:jc w:val="left"/>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6.五金配件适配度要求： 五金配件作防锈、防腐处理，安装连接紧密度高。</w:t>
            </w:r>
            <w:r>
              <w:rPr>
                <w:rFonts w:hint="eastAsia" w:ascii="宋体" w:hAnsi="宋体" w:eastAsia="宋体" w:cs="宋体"/>
                <w:i w:val="0"/>
                <w:iCs w:val="0"/>
                <w:color w:val="000000"/>
                <w:sz w:val="24"/>
                <w:szCs w:val="24"/>
                <w:highlight w:val="none"/>
                <w:u w:val="none"/>
                <w:lang w:val="en-US" w:eastAsia="zh-CN" w:bidi="ar"/>
              </w:rPr>
            </w:r>
            <w:r/>
          </w:p>
          <w:p>
            <w:pPr>
              <w:pStyle w:val="803"/>
              <w:jc w:val="left"/>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7.安全性、稳定性要求：承重抗压，稳固防倾倒，重心设计合理，没有尖锐边角隐患。</w:t>
            </w:r>
            <w:r>
              <w:rPr>
                <w:rFonts w:hint="eastAsia" w:ascii="宋体" w:hAnsi="宋体" w:eastAsia="宋体" w:cs="宋体"/>
                <w:i w:val="0"/>
                <w:iCs w:val="0"/>
                <w:color w:val="000000"/>
                <w:sz w:val="24"/>
                <w:szCs w:val="24"/>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416" w:type="dxa"/>
            <w:vAlign w:val="center"/>
            <w:textDirection w:val="lrTb"/>
            <w:noWrap w:val="false"/>
          </w:tcPr>
          <w:p>
            <w:pPr>
              <w:pStyle w:val="803"/>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r>
      <w:tr>
        <w:trPr>
          <w:trHeight w:val="567"/>
        </w:trPr>
        <w:tc>
          <w:tcPr>
            <w:tcBorders>
              <w:top w:val="single" w:color="000000" w:sz="4" w:space="0"/>
              <w:left w:val="single" w:color="000000" w:sz="4" w:space="0"/>
              <w:bottom w:val="single" w:color="000000" w:sz="4" w:space="0"/>
              <w:right w:val="single" w:color="000000" w:sz="4" w:space="0"/>
            </w:tcBorders>
            <w:tcW w:w="254" w:type="dxa"/>
            <w:vAlign w:val="center"/>
            <w:textDirection w:val="lrTb"/>
            <w:noWrap/>
          </w:tcPr>
          <w:p>
            <w:pPr>
              <w:pStyle w:val="803"/>
              <w:jc w:val="center"/>
              <w:widowControl/>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lang w:val="en-US" w:eastAsia="zh-CN" w:bidi="ar"/>
              </w:rPr>
              <w:t xml:space="preserve">6</w:t>
            </w:r>
            <w:r>
              <w:rPr>
                <w:rFonts w:hint="eastAsia" w:ascii="宋体" w:hAnsi="宋体" w:eastAsia="宋体" w:cs="宋体"/>
                <w:color w:val="000000"/>
                <w:sz w:val="24"/>
                <w:szCs w:val="24"/>
                <w:highlight w:val="none"/>
                <w:lang w:eastAsia="zh-CN"/>
              </w:rPr>
            </w:r>
            <w:r/>
          </w:p>
        </w:tc>
        <w:tc>
          <w:tcPr>
            <w:tcBorders>
              <w:top w:val="single" w:color="000000" w:sz="4" w:space="0"/>
              <w:left w:val="single" w:color="000000" w:sz="4" w:space="0"/>
              <w:bottom w:val="single" w:color="000000" w:sz="4" w:space="0"/>
              <w:right w:val="single" w:color="000000" w:sz="4" w:space="0"/>
            </w:tcBorders>
            <w:tcW w:w="460" w:type="dxa"/>
            <w:vAlign w:val="center"/>
            <w:textDirection w:val="lrTb"/>
            <w:noWrap/>
          </w:tcPr>
          <w:p>
            <w:pPr>
              <w:pStyle w:val="803"/>
              <w:jc w:val="center"/>
              <w:keepLines w:val="0"/>
              <w:keepNext w:val="0"/>
              <w:widowControl/>
              <w:rPr>
                <w:rFonts w:hint="eastAsia" w:ascii="宋体" w:hAnsi="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家具拆除转运、安装</w:t>
            </w: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984" w:type="dxa"/>
            <w:vAlign w:val="center"/>
            <w:textDirection w:val="lrTb"/>
            <w:noWrap/>
          </w:tcPr>
          <w:p>
            <w:pPr>
              <w:pStyle w:val="803"/>
              <w:jc w:val="center"/>
              <w:widowControl/>
              <w:rPr>
                <w:rFonts w:hint="eastAsia"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466" w:type="dxa"/>
            <w:vAlign w:val="center"/>
            <w:textDirection w:val="lrTb"/>
            <w:noWrap/>
          </w:tcPr>
          <w:p>
            <w:pPr>
              <w:pStyle w:val="803"/>
              <w:jc w:val="center"/>
              <w:widowControl/>
              <w:rPr>
                <w:rFonts w:hint="eastAsia"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2416" w:type="dxa"/>
            <w:vAlign w:val="center"/>
            <w:textDirection w:val="lrTb"/>
            <w:noWrap w:val="false"/>
          </w:tcPr>
          <w:p>
            <w:pPr>
              <w:pStyle w:val="803"/>
              <w:jc w:val="left"/>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1.原13号学生宿舍楼家具（上床下桌、椅子）（224套）从校内放置地点搬运送至32号学生宿舍楼各房间、重新安装、自行考虑不足零部件补充等。</w:t>
            </w:r>
            <w:r>
              <w:rPr>
                <w:rFonts w:hint="eastAsia" w:ascii="宋体" w:hAnsi="宋体" w:eastAsia="宋体" w:cs="宋体"/>
                <w:i w:val="0"/>
                <w:iCs w:val="0"/>
                <w:color w:val="000000"/>
                <w:sz w:val="24"/>
                <w:szCs w:val="24"/>
                <w:highlight w:val="none"/>
                <w:u w:val="none"/>
                <w:lang w:val="en-US" w:eastAsia="zh-CN" w:bidi="ar"/>
              </w:rPr>
            </w:r>
            <w:r/>
          </w:p>
          <w:p>
            <w:pPr>
              <w:pStyle w:val="803"/>
              <w:jc w:val="left"/>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2.原32号楼312个床位的家具（含床、书桌、椅子、柜子等）、另有198个房间内柜子拆除、搬运至校内指定地点。</w:t>
            </w:r>
            <w:r>
              <w:rPr>
                <w:rFonts w:hint="eastAsia" w:ascii="宋体" w:hAnsi="宋体" w:eastAsia="宋体" w:cs="宋体"/>
                <w:i w:val="0"/>
                <w:iCs w:val="0"/>
                <w:color w:val="000000"/>
                <w:sz w:val="24"/>
                <w:szCs w:val="24"/>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416" w:type="dxa"/>
            <w:vAlign w:val="center"/>
            <w:textDirection w:val="lrTb"/>
            <w:noWrap w:val="false"/>
          </w:tcPr>
          <w:p>
            <w:pPr>
              <w:pStyle w:val="803"/>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r>
    </w:tbl>
    <w:p>
      <w:pPr>
        <w:pStyle w:val="803"/>
        <w:numPr>
          <w:ilvl w:val="0"/>
          <w:numId w:val="0"/>
        </w:numPr>
        <w:spacing w:line="360" w:lineRule="auto"/>
        <w:rPr>
          <w:rStyle w:val="837"/>
          <w:rFonts w:hint="eastAsia" w:ascii="宋体" w:hAnsi="宋体" w:cs="宋体"/>
          <w:b/>
          <w:bCs/>
          <w:color w:val="000000"/>
          <w:sz w:val="24"/>
          <w:highlight w:val="none"/>
          <w:lang w:val="en-US"/>
        </w:rPr>
      </w:pPr>
      <w:r>
        <w:rPr>
          <w:rStyle w:val="837"/>
          <w:rFonts w:hint="eastAsia" w:ascii="宋体" w:hAnsi="宋体" w:cs="宋体"/>
          <w:b/>
          <w:bCs/>
          <w:color w:val="000000"/>
          <w:sz w:val="24"/>
          <w:highlight w:val="none"/>
          <w:lang w:val="en-US"/>
        </w:rPr>
      </w:r>
      <w:r/>
    </w:p>
    <w:p>
      <w:pPr>
        <w:pStyle w:val="803"/>
        <w:numPr>
          <w:ilvl w:val="0"/>
          <w:numId w:val="0"/>
        </w:numPr>
        <w:spacing w:line="360" w:lineRule="auto"/>
        <w:rPr>
          <w:rStyle w:val="837"/>
          <w:rFonts w:hint="eastAsia" w:ascii="宋体" w:hAnsi="宋体" w:cs="宋体"/>
          <w:b/>
          <w:bCs/>
          <w:color w:val="000000"/>
          <w:sz w:val="24"/>
          <w:highlight w:val="none"/>
          <w:lang w:val="en-US"/>
        </w:rPr>
        <w:sectPr>
          <w:footnotePr/>
          <w:endnotePr/>
          <w:type w:val="nextPage"/>
          <w:pgSz w:w="16838" w:h="11906" w:orient="landscape"/>
          <w:pgMar w:top="1803" w:right="1440" w:bottom="1803" w:left="1440" w:header="851" w:footer="992" w:gutter="0"/>
          <w:cols w:num="1" w:sep="0" w:space="1701" w:equalWidth="1"/>
          <w:docGrid w:linePitch="360"/>
        </w:sectPr>
      </w:pPr>
      <w:r>
        <w:rPr>
          <w:rStyle w:val="837"/>
          <w:rFonts w:hint="eastAsia" w:ascii="宋体" w:hAnsi="宋体" w:cs="宋体"/>
          <w:b/>
          <w:bCs/>
          <w:color w:val="000000"/>
          <w:sz w:val="24"/>
          <w:highlight w:val="none"/>
          <w:lang w:val="en-US"/>
        </w:rPr>
      </w:r>
      <w:r/>
    </w:p>
    <w:p>
      <w:pPr>
        <w:pStyle w:val="803"/>
        <w:numPr>
          <w:ilvl w:val="0"/>
          <w:numId w:val="0"/>
        </w:numPr>
        <w:spacing w:line="360" w:lineRule="auto"/>
        <w:rPr>
          <w:rFonts w:ascii="宋体" w:hAnsi="宋体" w:cs="宋体"/>
          <w:b/>
          <w:color w:val="000000"/>
          <w:sz w:val="24"/>
          <w:highlight w:val="none"/>
          <w:lang w:val="en-US"/>
        </w:rPr>
      </w:pPr>
      <w:r>
        <w:rPr>
          <w:rStyle w:val="837"/>
          <w:rFonts w:hint="eastAsia" w:ascii="宋体" w:hAnsi="宋体" w:cs="宋体"/>
          <w:b/>
          <w:bCs/>
          <w:color w:val="000000"/>
          <w:sz w:val="24"/>
          <w:highlight w:val="none"/>
          <w:lang w:val="en-US"/>
        </w:rPr>
        <w:t xml:space="preserve">采购包2</w:t>
      </w:r>
      <w:r>
        <w:rPr>
          <w:rFonts w:ascii="宋体" w:hAnsi="宋体" w:cs="宋体"/>
          <w:b/>
          <w:color w:val="000000"/>
          <w:sz w:val="24"/>
          <w:highlight w:val="none"/>
          <w:lang w:val="en-US"/>
        </w:rPr>
      </w:r>
      <w:r/>
    </w:p>
    <w:tbl>
      <w:tblPr>
        <w:tblW w:w="5270" w:type="pct"/>
        <w:tblInd w:w="-308" w:type="dxa"/>
        <w:tblLayout w:type="fixed"/>
        <w:tblCellMar>
          <w:left w:w="108" w:type="dxa"/>
          <w:top w:w="0" w:type="dxa"/>
          <w:right w:w="108" w:type="dxa"/>
          <w:bottom w:w="0" w:type="dxa"/>
        </w:tblCellMar>
        <w:tblLook w:val="04A0" w:firstRow="1" w:lastRow="0" w:firstColumn="1" w:lastColumn="0" w:noHBand="0" w:noVBand="1"/>
      </w:tblPr>
      <w:tblGrid>
        <w:gridCol w:w="825"/>
        <w:gridCol w:w="1200"/>
        <w:gridCol w:w="2932"/>
        <w:gridCol w:w="1527"/>
        <w:gridCol w:w="7293"/>
        <w:gridCol w:w="1163"/>
      </w:tblGrid>
      <w:tr>
        <w:trPr>
          <w:trHeight w:val="567"/>
        </w:trPr>
        <w:tc>
          <w:tcPr>
            <w:tcBorders>
              <w:top w:val="single" w:color="000000" w:sz="4" w:space="0"/>
              <w:left w:val="single" w:color="000000" w:sz="4" w:space="0"/>
              <w:bottom w:val="single" w:color="000000" w:sz="4" w:space="0"/>
              <w:right w:val="single" w:color="000000" w:sz="4" w:space="0"/>
            </w:tcBorders>
            <w:tcW w:w="276" w:type="dxa"/>
            <w:vAlign w:val="center"/>
            <w:textDirection w:val="lrTb"/>
            <w:noWrap/>
          </w:tcPr>
          <w:p>
            <w:pPr>
              <w:pStyle w:val="803"/>
              <w:jc w:val="center"/>
              <w:widowControl/>
              <w:rPr>
                <w:rFonts w:hint="eastAsia" w:ascii="宋体" w:hAnsi="宋体" w:cs="宋体"/>
                <w:b/>
                <w:bCs/>
                <w:color w:val="000000"/>
                <w:sz w:val="24"/>
                <w:highlight w:val="none"/>
              </w:rPr>
            </w:pPr>
            <w:r>
              <w:rPr>
                <w:rFonts w:hint="eastAsia" w:ascii="宋体" w:hAnsi="宋体" w:cs="宋体"/>
                <w:b/>
                <w:bCs/>
                <w:color w:val="000000"/>
                <w:sz w:val="24"/>
                <w:highlight w:val="none"/>
                <w:lang w:bidi="ar"/>
              </w:rPr>
              <w:t xml:space="preserve">序号</w:t>
            </w:r>
            <w:r>
              <w:rPr>
                <w:rFonts w:hint="eastAsia" w:ascii="宋体" w:hAnsi="宋体" w:cs="宋体"/>
                <w:b/>
                <w:bCs/>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401" w:type="dxa"/>
            <w:vAlign w:val="center"/>
            <w:textDirection w:val="lrTb"/>
            <w:noWrap/>
          </w:tcPr>
          <w:p>
            <w:pPr>
              <w:pStyle w:val="803"/>
              <w:jc w:val="center"/>
              <w:widowControl/>
              <w:rPr>
                <w:rFonts w:hint="eastAsia" w:ascii="宋体" w:hAnsi="宋体" w:cs="宋体"/>
                <w:b/>
                <w:bCs/>
                <w:color w:val="000000"/>
                <w:sz w:val="24"/>
                <w:highlight w:val="none"/>
              </w:rPr>
            </w:pPr>
            <w:r>
              <w:rPr>
                <w:rFonts w:hint="eastAsia" w:ascii="宋体" w:hAnsi="宋体" w:cs="宋体"/>
                <w:b/>
                <w:bCs/>
                <w:color w:val="000000"/>
                <w:sz w:val="24"/>
                <w:highlight w:val="none"/>
                <w:lang w:bidi="ar"/>
              </w:rPr>
              <w:t xml:space="preserve">产品名称</w:t>
            </w:r>
            <w:r>
              <w:rPr>
                <w:rFonts w:hint="eastAsia" w:ascii="宋体" w:hAnsi="宋体" w:cs="宋体"/>
                <w:b/>
                <w:bCs/>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981" w:type="dxa"/>
            <w:vAlign w:val="center"/>
            <w:textDirection w:val="lrTb"/>
            <w:noWrap/>
          </w:tcPr>
          <w:p>
            <w:pPr>
              <w:pStyle w:val="803"/>
              <w:jc w:val="center"/>
              <w:widowControl/>
              <w:rPr>
                <w:rFonts w:hint="eastAsia" w:ascii="宋体" w:hAnsi="宋体" w:cs="宋体"/>
                <w:b/>
                <w:bCs/>
                <w:color w:val="000000"/>
                <w:sz w:val="24"/>
                <w:highlight w:val="none"/>
              </w:rPr>
            </w:pPr>
            <w:r>
              <w:rPr>
                <w:rFonts w:hint="eastAsia" w:ascii="宋体" w:hAnsi="宋体" w:cs="宋体"/>
                <w:b/>
                <w:bCs/>
                <w:color w:val="000000"/>
                <w:sz w:val="24"/>
                <w:highlight w:val="none"/>
                <w:lang w:bidi="ar"/>
              </w:rPr>
              <w:t xml:space="preserve">产品图片（供参考）</w:t>
            </w:r>
            <w:r>
              <w:rPr>
                <w:rFonts w:hint="eastAsia" w:ascii="宋体" w:hAnsi="宋体" w:cs="宋体"/>
                <w:b/>
                <w:bCs/>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511" w:type="dxa"/>
            <w:vAlign w:val="center"/>
            <w:textDirection w:val="lrTb"/>
            <w:noWrap w:val="false"/>
          </w:tcPr>
          <w:p>
            <w:pPr>
              <w:pStyle w:val="803"/>
              <w:jc w:val="center"/>
              <w:widowControl/>
              <w:rPr>
                <w:rFonts w:hint="eastAsia" w:ascii="宋体" w:hAnsi="宋体" w:cs="宋体"/>
                <w:b/>
                <w:bCs/>
                <w:color w:val="000000"/>
                <w:sz w:val="24"/>
                <w:highlight w:val="none"/>
              </w:rPr>
            </w:pPr>
            <w:r>
              <w:rPr>
                <w:rFonts w:hint="eastAsia" w:ascii="宋体" w:hAnsi="宋体" w:cs="宋体"/>
                <w:b/>
                <w:bCs/>
                <w:color w:val="000000"/>
                <w:sz w:val="24"/>
                <w:highlight w:val="none"/>
                <w:lang w:bidi="ar"/>
              </w:rPr>
              <w:t xml:space="preserve">规格</w:t>
            </w:r>
            <w:r>
              <w:rPr>
                <w:rFonts w:hint="eastAsia"/>
                <w:color w:val="000000"/>
                <w:highlight w:val="none"/>
              </w:rPr>
              <w:t xml:space="preserve">（±5mm）</w:t>
            </w:r>
            <w:r>
              <w:rPr>
                <w:rFonts w:hint="eastAsia" w:ascii="宋体" w:hAnsi="宋体" w:cs="宋体"/>
                <w:b/>
                <w:bCs/>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2440" w:type="dxa"/>
            <w:vAlign w:val="center"/>
            <w:textDirection w:val="lrTb"/>
            <w:noWrap/>
          </w:tcPr>
          <w:p>
            <w:pPr>
              <w:pStyle w:val="803"/>
              <w:jc w:val="center"/>
              <w:widowControl/>
              <w:rPr>
                <w:rFonts w:hint="eastAsia" w:ascii="宋体" w:hAnsi="宋体" w:cs="宋体"/>
                <w:b/>
                <w:bCs/>
                <w:color w:val="000000"/>
                <w:sz w:val="24"/>
                <w:highlight w:val="none"/>
              </w:rPr>
            </w:pPr>
            <w:r>
              <w:rPr>
                <w:rFonts w:hint="eastAsia" w:ascii="宋体" w:hAnsi="宋体" w:cs="宋体"/>
                <w:b/>
                <w:bCs/>
                <w:color w:val="000000"/>
                <w:sz w:val="24"/>
                <w:highlight w:val="none"/>
                <w:lang w:bidi="ar"/>
              </w:rPr>
              <w:t xml:space="preserve">技术规格(技术性能)具体要求</w:t>
            </w:r>
            <w:r>
              <w:rPr>
                <w:rFonts w:hint="eastAsia" w:ascii="宋体" w:hAnsi="宋体" w:cs="宋体"/>
                <w:b/>
                <w:bCs/>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389" w:type="dxa"/>
            <w:vAlign w:val="center"/>
            <w:textDirection w:val="lrTb"/>
            <w:noWrap/>
          </w:tcPr>
          <w:p>
            <w:pPr>
              <w:pStyle w:val="803"/>
              <w:jc w:val="center"/>
              <w:widowControl/>
              <w:rPr>
                <w:rFonts w:hint="eastAsia" w:ascii="宋体" w:hAnsi="宋体" w:eastAsia="宋体" w:cs="宋体"/>
                <w:b/>
                <w:bCs/>
                <w:color w:val="000000"/>
                <w:sz w:val="24"/>
                <w:highlight w:val="none"/>
                <w:lang w:val="en-US" w:eastAsia="zh-CN" w:bidi="ar"/>
              </w:rPr>
            </w:pPr>
            <w:r>
              <w:rPr>
                <w:rFonts w:hint="eastAsia" w:ascii="宋体" w:hAnsi="宋体" w:cs="宋体"/>
                <w:b/>
                <w:bCs/>
                <w:color w:val="000000"/>
                <w:sz w:val="24"/>
                <w:highlight w:val="none"/>
                <w:lang w:val="en-US" w:eastAsia="zh-CN" w:bidi="ar"/>
              </w:rPr>
              <w:t xml:space="preserve">备注</w:t>
            </w:r>
            <w:r>
              <w:rPr>
                <w:rFonts w:hint="eastAsia" w:ascii="宋体" w:hAnsi="宋体" w:eastAsia="宋体" w:cs="宋体"/>
                <w:b/>
                <w:bCs/>
                <w:color w:val="000000"/>
                <w:sz w:val="24"/>
                <w:highlight w:val="none"/>
                <w:lang w:val="en-US" w:eastAsia="zh-CN" w:bidi="ar"/>
              </w:rPr>
            </w:r>
            <w:r/>
          </w:p>
        </w:tc>
      </w:tr>
      <w:tr>
        <w:trPr>
          <w:trHeight w:val="567"/>
        </w:trPr>
        <w:tc>
          <w:tcPr>
            <w:tcBorders>
              <w:top w:val="single" w:color="000000" w:sz="4" w:space="0"/>
              <w:left w:val="single" w:color="000000" w:sz="4" w:space="0"/>
              <w:bottom w:val="single" w:color="000000" w:sz="4" w:space="0"/>
              <w:right w:val="single" w:color="000000" w:sz="4" w:space="0"/>
            </w:tcBorders>
            <w:tcW w:w="276" w:type="dxa"/>
            <w:vAlign w:val="center"/>
            <w:textDirection w:val="lrTb"/>
            <w:noWrap/>
          </w:tcPr>
          <w:p>
            <w:pPr>
              <w:pStyle w:val="803"/>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1</w:t>
            </w: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401" w:type="dxa"/>
            <w:vAlign w:val="center"/>
            <w:textDirection w:val="lrTb"/>
            <w:noWrap/>
          </w:tcPr>
          <w:p>
            <w:pPr>
              <w:pStyle w:val="803"/>
              <w:jc w:val="center"/>
              <w:keepLines w:val="0"/>
              <w:keepNext w:val="0"/>
              <w:widowControl/>
              <w:rPr>
                <w:rFonts w:hint="eastAsia" w:ascii="宋体" w:hAnsi="宋体" w:cs="宋体"/>
                <w:color w:val="000000"/>
                <w:sz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定制储物柜</w:t>
            </w: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981" w:type="dxa"/>
            <w:vAlign w:val="center"/>
            <w:textDirection w:val="lrTb"/>
            <w:noWrap/>
          </w:tcPr>
          <w:p>
            <w:pPr>
              <w:pStyle w:val="803"/>
              <w:jc w:val="center"/>
              <w:widowControl/>
              <w:rPr>
                <w:rFonts w:hint="eastAsia" w:ascii="宋体" w:hAnsi="宋体" w:cs="宋体"/>
                <w:color w:val="000000"/>
                <w:sz w:val="24"/>
                <w:highlight w:val="none"/>
              </w:rPr>
            </w:pPr>
            <w:r>
              <w:rPr>
                <w:color w:val="000000"/>
                <w:highlight w:val="none"/>
              </w:rPr>
              <mc:AlternateContent>
                <mc:Choice Requires="wpg">
                  <w:drawing>
                    <wp:inline xmlns:wp="http://schemas.openxmlformats.org/drawingml/2006/wordprocessingDrawing" distT="0" distB="0" distL="0" distR="0">
                      <wp:extent cx="856610" cy="895984"/>
                      <wp:effectExtent l="0" t="0" r="0" b="0"/>
                      <wp:docPr id="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1"/>
                              <a:stretch/>
                            </pic:blipFill>
                            <pic:spPr bwMode="auto">
                              <a:xfrm>
                                <a:off x="0" y="0"/>
                                <a:ext cx="856610" cy="89598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67.4pt;height:70.5pt;mso-wrap-distance-left:0.0pt;mso-wrap-distance-top:0.0pt;mso-wrap-distance-right:0.0pt;mso-wrap-distance-bottom:0.0pt;" stroked="f">
                      <v:path textboxrect="0,0,0,0"/>
                      <v:imagedata r:id="rId21" o:title=""/>
                    </v:shape>
                  </w:pict>
                </mc:Fallback>
              </mc:AlternateContent>
            </w:r>
            <w:r>
              <w:rPr>
                <w:color w:val="000000"/>
                <w:highlight w:val="none"/>
              </w:rPr>
              <mc:AlternateContent>
                <mc:Choice Requires="wpg">
                  <w:drawing>
                    <wp:inline xmlns:wp="http://schemas.openxmlformats.org/drawingml/2006/wordprocessingDrawing" distT="0" distB="0" distL="0" distR="0">
                      <wp:extent cx="1595717" cy="656002"/>
                      <wp:effectExtent l="0" t="0" r="0" b="0"/>
                      <wp:docPr id="1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2"/>
                              <a:stretch/>
                            </pic:blipFill>
                            <pic:spPr bwMode="auto">
                              <a:xfrm>
                                <a:off x="0" y="0"/>
                                <a:ext cx="1595717" cy="656002"/>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width:125.6pt;height:51.7pt;mso-wrap-distance-left:0.0pt;mso-wrap-distance-top:0.0pt;mso-wrap-distance-right:0.0pt;mso-wrap-distance-bottom:0.0pt;" stroked="f">
                      <v:path textboxrect="0,0,0,0"/>
                      <v:imagedata r:id="rId22" o:title=""/>
                    </v:shape>
                  </w:pict>
                </mc:Fallback>
              </mc:AlternateContent>
            </w: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511" w:type="dxa"/>
            <w:vAlign w:val="center"/>
            <w:textDirection w:val="lrTb"/>
            <w:noWrap w:val="false"/>
          </w:tcPr>
          <w:p>
            <w:pPr>
              <w:pStyle w:val="803"/>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1800mm宽*600深*2400高（允差为±5mm）</w:t>
            </w:r>
            <w:r>
              <w:rPr>
                <w:rFonts w:hint="eastAsia" w:ascii="宋体" w:hAnsi="宋体" w:eastAsia="宋体" w:cs="宋体"/>
                <w:i w:val="0"/>
                <w:iCs w:val="0"/>
                <w:color w:val="000000"/>
                <w:sz w:val="24"/>
                <w:szCs w:val="24"/>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2440" w:type="dxa"/>
            <w:vAlign w:val="center"/>
            <w:textDirection w:val="lrTb"/>
            <w:noWrap w:val="false"/>
          </w:tcPr>
          <w:p>
            <w:pPr>
              <w:pStyle w:val="803"/>
              <w:jc w:val="left"/>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1、要求：基材采用E0级实木多层板厚度为≥18mm颜色为木纹色环保板材制作，经过防虫处理防腐等化学处理， 强度高，不变形，比重合理。</w:t>
            </w:r>
            <w:r>
              <w:rPr>
                <w:rFonts w:hint="eastAsia" w:ascii="宋体" w:hAnsi="宋体" w:eastAsia="宋体" w:cs="宋体"/>
                <w:i w:val="0"/>
                <w:iCs w:val="0"/>
                <w:color w:val="000000"/>
                <w:sz w:val="24"/>
                <w:szCs w:val="24"/>
                <w:highlight w:val="none"/>
                <w:u w:val="none"/>
                <w:lang w:val="en-US" w:eastAsia="zh-CN" w:bidi="ar"/>
              </w:rPr>
            </w:r>
            <w:r/>
          </w:p>
          <w:p>
            <w:pPr>
              <w:pStyle w:val="803"/>
              <w:jc w:val="left"/>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2、板面要求：颜色为木纹色，上下门配明锁锁鼻、位置见参考图纸。</w:t>
            </w:r>
            <w:r>
              <w:rPr>
                <w:rFonts w:hint="eastAsia" w:ascii="宋体" w:hAnsi="宋体" w:eastAsia="宋体" w:cs="宋体"/>
                <w:i w:val="0"/>
                <w:iCs w:val="0"/>
                <w:color w:val="000000"/>
                <w:sz w:val="24"/>
                <w:szCs w:val="24"/>
                <w:highlight w:val="none"/>
                <w:u w:val="none"/>
                <w:lang w:val="en-US" w:eastAsia="zh-CN" w:bidi="ar"/>
              </w:rPr>
            </w:r>
            <w:r/>
          </w:p>
          <w:p>
            <w:pPr>
              <w:pStyle w:val="803"/>
              <w:jc w:val="left"/>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3、封边胶：采用高温封边热溶胶，热稳定好，抗高低温性能好；</w:t>
            </w:r>
            <w:r>
              <w:rPr>
                <w:rFonts w:hint="eastAsia" w:ascii="宋体" w:hAnsi="宋体" w:eastAsia="宋体" w:cs="宋体"/>
                <w:i w:val="0"/>
                <w:iCs w:val="0"/>
                <w:color w:val="000000"/>
                <w:sz w:val="24"/>
                <w:szCs w:val="24"/>
                <w:highlight w:val="none"/>
                <w:u w:val="none"/>
                <w:lang w:val="en-US" w:eastAsia="zh-CN" w:bidi="ar"/>
              </w:rPr>
            </w:r>
            <w:r/>
          </w:p>
          <w:p>
            <w:pPr>
              <w:pStyle w:val="803"/>
              <w:jc w:val="left"/>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4、挂衣杆：采用厚度≥1.2mm铝合金挂衣杆，承重力≥200斤。五金配件：所有五金件作防锈、防腐处理；质量优良，确保使用顺畅</w:t>
            </w:r>
            <w:r>
              <w:rPr>
                <w:rFonts w:hint="eastAsia" w:ascii="宋体" w:hAnsi="宋体" w:eastAsia="宋体" w:cs="宋体"/>
                <w:i w:val="0"/>
                <w:iCs w:val="0"/>
                <w:color w:val="000000"/>
                <w:sz w:val="24"/>
                <w:szCs w:val="24"/>
                <w:highlight w:val="none"/>
                <w:u w:val="none"/>
                <w:lang w:val="en-US" w:eastAsia="zh-CN" w:bidi="ar"/>
              </w:rPr>
            </w:r>
            <w:r/>
          </w:p>
          <w:p>
            <w:pPr>
              <w:pStyle w:val="803"/>
              <w:jc w:val="left"/>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5.柜体明显位置喷涂红色编号（1、2、3、4）</w:t>
            </w:r>
            <w:r>
              <w:rPr>
                <w:rFonts w:hint="eastAsia" w:ascii="宋体" w:hAnsi="宋体" w:eastAsia="宋体" w:cs="宋体"/>
                <w:i w:val="0"/>
                <w:iCs w:val="0"/>
                <w:color w:val="000000"/>
                <w:sz w:val="24"/>
                <w:szCs w:val="24"/>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389" w:type="dxa"/>
            <w:vAlign w:val="center"/>
            <w:textDirection w:val="lrTb"/>
            <w:noWrap w:val="false"/>
          </w:tcPr>
          <w:p>
            <w:pPr>
              <w:pStyle w:val="803"/>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含41、42号楼原柜子拆除、搬运至校内指定地点</w:t>
            </w:r>
            <w:r>
              <w:rPr>
                <w:rFonts w:hint="eastAsia" w:ascii="宋体" w:hAnsi="宋体" w:eastAsia="宋体" w:cs="宋体"/>
                <w:i w:val="0"/>
                <w:iCs w:val="0"/>
                <w:color w:val="000000"/>
                <w:sz w:val="24"/>
                <w:szCs w:val="24"/>
                <w:highlight w:val="none"/>
                <w:u w:val="none"/>
                <w:lang w:val="en-US" w:eastAsia="zh-CN" w:bidi="ar"/>
              </w:rPr>
            </w:r>
            <w:r/>
          </w:p>
        </w:tc>
      </w:tr>
      <w:tr>
        <w:trPr>
          <w:trHeight w:val="567"/>
        </w:trPr>
        <w:tc>
          <w:tcPr>
            <w:tcBorders>
              <w:top w:val="single" w:color="000000" w:sz="4" w:space="0"/>
              <w:left w:val="single" w:color="000000" w:sz="4" w:space="0"/>
              <w:bottom w:val="single" w:color="000000" w:sz="4" w:space="0"/>
              <w:right w:val="single" w:color="000000" w:sz="4" w:space="0"/>
            </w:tcBorders>
            <w:tcW w:w="276" w:type="dxa"/>
            <w:vAlign w:val="center"/>
            <w:textDirection w:val="lrTb"/>
            <w:noWrap/>
          </w:tcPr>
          <w:p>
            <w:pPr>
              <w:pStyle w:val="803"/>
              <w:jc w:val="center"/>
              <w:widowControl/>
              <w:rPr>
                <w:rFonts w:ascii="宋体" w:hAnsi="宋体" w:cs="宋体"/>
                <w:color w:val="000000"/>
                <w:sz w:val="24"/>
                <w:highlight w:val="none"/>
                <w:lang w:bidi="ar"/>
              </w:rPr>
            </w:pPr>
            <w:r>
              <w:rPr>
                <w:rFonts w:hint="eastAsia" w:ascii="宋体" w:hAnsi="宋体" w:cs="宋体"/>
                <w:color w:val="000000"/>
                <w:sz w:val="24"/>
                <w:highlight w:val="none"/>
                <w:lang w:bidi="ar"/>
              </w:rPr>
              <w:t xml:space="preserve">2</w:t>
            </w:r>
            <w:r>
              <w:rPr>
                <w:rFonts w:ascii="宋体" w:hAnsi="宋体" w:cs="宋体"/>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401" w:type="dxa"/>
            <w:vAlign w:val="center"/>
            <w:textDirection w:val="lrTb"/>
            <w:noWrap/>
          </w:tcPr>
          <w:p>
            <w:pPr>
              <w:pStyle w:val="803"/>
              <w:jc w:val="center"/>
              <w:keepLines w:val="0"/>
              <w:keepNext w:val="0"/>
              <w:widowControl/>
              <w:rPr>
                <w:rFonts w:hint="eastAsia" w:ascii="宋体" w:hAnsi="宋体" w:cs="宋体"/>
                <w:color w:val="000000"/>
                <w:sz w:val="24"/>
                <w:highlight w:val="none"/>
                <w:lang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椅子</w:t>
            </w:r>
            <w:r>
              <w:rPr>
                <w:rFonts w:hint="eastAsia" w:ascii="宋体" w:hAnsi="宋体" w:cs="宋体"/>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981" w:type="dxa"/>
            <w:vAlign w:val="center"/>
            <w:textDirection w:val="lrTb"/>
            <w:noWrap/>
          </w:tcPr>
          <w:p>
            <w:pPr>
              <w:pStyle w:val="803"/>
              <w:jc w:val="center"/>
              <w:widowControl/>
              <w:rPr>
                <w:rFonts w:hint="eastAsia" w:ascii="宋体" w:hAnsi="宋体" w:cs="宋体"/>
                <w:color w:val="000000"/>
                <w:sz w:val="24"/>
                <w:highlight w:val="none"/>
              </w:rPr>
            </w:pPr>
            <w:r>
              <w:rPr>
                <w:color w:val="000000"/>
                <w:highlight w:val="none"/>
              </w:rPr>
              <mc:AlternateContent>
                <mc:Choice Requires="wpg">
                  <w:drawing>
                    <wp:inline xmlns:wp="http://schemas.openxmlformats.org/drawingml/2006/wordprocessingDrawing" distT="0" distB="0" distL="0" distR="0">
                      <wp:extent cx="1042576" cy="1305027"/>
                      <wp:effectExtent l="0" t="0" r="0" b="0"/>
                      <wp:docPr id="1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3"/>
                              <a:stretch/>
                            </pic:blipFill>
                            <pic:spPr bwMode="auto">
                              <a:xfrm>
                                <a:off x="0" y="0"/>
                                <a:ext cx="1042576" cy="1305026"/>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width:82.1pt;height:102.8pt;mso-wrap-distance-left:0.0pt;mso-wrap-distance-top:0.0pt;mso-wrap-distance-right:0.0pt;mso-wrap-distance-bottom:0.0pt;" stroked="f">
                      <v:path textboxrect="0,0,0,0"/>
                      <v:imagedata r:id="rId23" o:title=""/>
                    </v:shape>
                  </w:pict>
                </mc:Fallback>
              </mc:AlternateContent>
            </w: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511" w:type="dxa"/>
            <w:vAlign w:val="center"/>
            <w:textDirection w:val="lrTb"/>
            <w:noWrap w:val="false"/>
          </w:tcPr>
          <w:p>
            <w:pPr>
              <w:pStyle w:val="803"/>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总体尺寸要求（允差为±5mm）：410 mm× 370 mm×840mm</w:t>
            </w:r>
            <w:r>
              <w:rPr>
                <w:rFonts w:hint="eastAsia" w:ascii="宋体" w:hAnsi="宋体" w:eastAsia="宋体" w:cs="宋体"/>
                <w:i w:val="0"/>
                <w:iCs w:val="0"/>
                <w:color w:val="000000"/>
                <w:sz w:val="24"/>
                <w:szCs w:val="24"/>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2440" w:type="dxa"/>
            <w:vAlign w:val="center"/>
            <w:textDirection w:val="lrTb"/>
            <w:noWrap w:val="false"/>
          </w:tcPr>
          <w:p>
            <w:pPr>
              <w:pStyle w:val="803"/>
              <w:jc w:val="left"/>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1.椅架：采用约 30mm×15mm×1.2(mm) 椭圆钢管，壁厚1.2mm，全自动弯管机成型。</w:t>
            </w:r>
            <w:r>
              <w:rPr>
                <w:rFonts w:hint="eastAsia" w:ascii="宋体" w:hAnsi="宋体" w:eastAsia="宋体" w:cs="宋体"/>
                <w:i w:val="0"/>
                <w:iCs w:val="0"/>
                <w:color w:val="000000"/>
                <w:sz w:val="24"/>
                <w:szCs w:val="24"/>
                <w:highlight w:val="none"/>
                <w:u w:val="none"/>
                <w:lang w:val="en-US" w:eastAsia="zh-CN" w:bidi="ar"/>
              </w:rPr>
            </w:r>
            <w:r/>
          </w:p>
          <w:p>
            <w:pPr>
              <w:pStyle w:val="803"/>
              <w:jc w:val="left"/>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2.座板：约410mm×370(mm），背靠板规格 不小于410mm×245(mm），座靠背采用 PP 中空吹塑一次成型，座、靠板设有透气孔，防水、抗划痕、老化。</w:t>
            </w:r>
            <w:r>
              <w:rPr>
                <w:rFonts w:hint="eastAsia" w:ascii="宋体" w:hAnsi="宋体" w:eastAsia="宋体" w:cs="宋体"/>
                <w:i w:val="0"/>
                <w:iCs w:val="0"/>
                <w:color w:val="000000"/>
                <w:sz w:val="24"/>
                <w:szCs w:val="24"/>
                <w:highlight w:val="none"/>
                <w:u w:val="none"/>
                <w:lang w:val="en-US" w:eastAsia="zh-CN" w:bidi="ar"/>
              </w:rPr>
            </w:r>
            <w:r/>
          </w:p>
          <w:p>
            <w:pPr>
              <w:pStyle w:val="803"/>
              <w:jc w:val="left"/>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3.每张学生座椅需安装静音脚垫。</w:t>
            </w:r>
            <w:r>
              <w:rPr>
                <w:rFonts w:hint="eastAsia" w:ascii="宋体" w:hAnsi="宋体" w:eastAsia="宋体" w:cs="宋体"/>
                <w:i w:val="0"/>
                <w:iCs w:val="0"/>
                <w:color w:val="000000"/>
                <w:sz w:val="24"/>
                <w:szCs w:val="24"/>
                <w:highlight w:val="none"/>
                <w:u w:val="none"/>
                <w:lang w:val="en-US" w:eastAsia="zh-CN" w:bidi="ar"/>
              </w:rPr>
            </w:r>
            <w:r/>
          </w:p>
          <w:p>
            <w:pPr>
              <w:pStyle w:val="803"/>
              <w:jc w:val="left"/>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4.工艺要求： 气体保护焊接工艺，焊接处抛光，打磨平整光滑，不允许有虚焊、夹渣。抛丸表面处理，高温静电喷涂，外观结合处缝隙小且均匀平整，漆面应光滑平整。</w:t>
            </w:r>
            <w:r>
              <w:rPr>
                <w:rFonts w:hint="eastAsia" w:ascii="宋体" w:hAnsi="宋体" w:eastAsia="宋体" w:cs="宋体"/>
                <w:i w:val="0"/>
                <w:iCs w:val="0"/>
                <w:color w:val="000000"/>
                <w:sz w:val="24"/>
                <w:szCs w:val="24"/>
                <w:highlight w:val="none"/>
                <w:u w:val="none"/>
                <w:lang w:val="en-US" w:eastAsia="zh-CN" w:bidi="ar"/>
              </w:rPr>
            </w:r>
            <w:r/>
          </w:p>
          <w:p>
            <w:pPr>
              <w:pStyle w:val="803"/>
              <w:jc w:val="left"/>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5.样式要求： 样式精美、具体见参考样式。</w:t>
            </w:r>
            <w:r>
              <w:rPr>
                <w:rFonts w:hint="eastAsia" w:ascii="宋体" w:hAnsi="宋体" w:eastAsia="宋体" w:cs="宋体"/>
                <w:i w:val="0"/>
                <w:iCs w:val="0"/>
                <w:color w:val="000000"/>
                <w:sz w:val="24"/>
                <w:szCs w:val="24"/>
                <w:highlight w:val="none"/>
                <w:u w:val="none"/>
                <w:lang w:val="en-US" w:eastAsia="zh-CN" w:bidi="ar"/>
              </w:rPr>
            </w:r>
            <w:r/>
          </w:p>
          <w:p>
            <w:pPr>
              <w:pStyle w:val="803"/>
              <w:jc w:val="left"/>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6.五金配件适配度要求： 五金配件作防锈、防腐处理，安装连接紧密度高。</w:t>
            </w:r>
            <w:r>
              <w:rPr>
                <w:rFonts w:hint="eastAsia" w:ascii="宋体" w:hAnsi="宋体" w:eastAsia="宋体" w:cs="宋体"/>
                <w:i w:val="0"/>
                <w:iCs w:val="0"/>
                <w:color w:val="000000"/>
                <w:sz w:val="24"/>
                <w:szCs w:val="24"/>
                <w:highlight w:val="none"/>
                <w:u w:val="none"/>
                <w:lang w:val="en-US" w:eastAsia="zh-CN" w:bidi="ar"/>
              </w:rPr>
            </w:r>
            <w:r/>
          </w:p>
          <w:p>
            <w:pPr>
              <w:pStyle w:val="803"/>
              <w:jc w:val="left"/>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7.安全性、稳定性要求：承重抗压，稳固防倾倒，重心设计合理，没有尖锐边角隐患。</w:t>
            </w:r>
            <w:r>
              <w:rPr>
                <w:rFonts w:hint="eastAsia" w:ascii="宋体" w:hAnsi="宋体" w:eastAsia="宋体" w:cs="宋体"/>
                <w:i w:val="0"/>
                <w:iCs w:val="0"/>
                <w:color w:val="000000"/>
                <w:sz w:val="24"/>
                <w:szCs w:val="24"/>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389" w:type="dxa"/>
            <w:vAlign w:val="center"/>
            <w:textDirection w:val="lrTb"/>
            <w:noWrap w:val="false"/>
          </w:tcPr>
          <w:p>
            <w:pPr>
              <w:pStyle w:val="803"/>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八组团</w:t>
            </w:r>
            <w:r>
              <w:rPr>
                <w:rFonts w:hint="eastAsia" w:ascii="宋体" w:hAnsi="宋体" w:eastAsia="宋体" w:cs="宋体"/>
                <w:i w:val="0"/>
                <w:iCs w:val="0"/>
                <w:color w:val="000000"/>
                <w:sz w:val="24"/>
                <w:szCs w:val="24"/>
                <w:highlight w:val="none"/>
                <w:u w:val="none"/>
                <w:lang w:val="en-US" w:eastAsia="zh-CN" w:bidi="ar"/>
              </w:rPr>
            </w:r>
            <w:r/>
          </w:p>
        </w:tc>
      </w:tr>
    </w:tbl>
    <w:p>
      <w:pPr>
        <w:pStyle w:val="803"/>
        <w:tabs>
          <w:tab w:val="left" w:pos="1200" w:leader="none"/>
        </w:tabs>
        <w:rPr>
          <w:rFonts w:hint="eastAsia" w:ascii="宋体" w:hAnsi="宋体" w:cs="宋体"/>
          <w:b/>
          <w:color w:val="000000"/>
          <w:sz w:val="24"/>
          <w:highlight w:val="none"/>
        </w:rPr>
        <w:sectPr>
          <w:footnotePr/>
          <w:endnotePr/>
          <w:type w:val="nextPage"/>
          <w:pgSz w:w="16838" w:h="11906" w:orient="landscape"/>
          <w:pgMar w:top="1803" w:right="1440" w:bottom="1803" w:left="1440" w:header="851" w:footer="992" w:gutter="0"/>
          <w:cols w:num="1" w:sep="0" w:space="1701" w:equalWidth="1"/>
          <w:docGrid w:linePitch="360"/>
        </w:sectPr>
      </w:pPr>
      <w:r>
        <w:rPr>
          <w:rFonts w:hint="eastAsia" w:ascii="宋体" w:hAnsi="宋体" w:cs="宋体"/>
          <w:b/>
          <w:color w:val="000000"/>
          <w:sz w:val="24"/>
          <w:highlight w:val="none"/>
        </w:rPr>
      </w:r>
      <w:r/>
    </w:p>
    <w:p>
      <w:pPr>
        <w:pStyle w:val="803"/>
        <w:tabs>
          <w:tab w:val="left" w:pos="1200" w:leader="none"/>
        </w:tabs>
        <w:rPr>
          <w:rFonts w:hint="eastAsia"/>
          <w:color w:val="000000"/>
          <w:highlight w:val="none"/>
        </w:rPr>
      </w:pPr>
      <w:r>
        <w:rPr>
          <w:rFonts w:hint="eastAsia"/>
          <w:color w:val="000000"/>
          <w:highlight w:val="none"/>
        </w:rPr>
      </w:r>
      <w:r/>
    </w:p>
    <w:p>
      <w:pPr>
        <w:pStyle w:val="803"/>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lang w:val="en-US" w:eastAsia="zh-CN"/>
        </w:rPr>
        <w:t xml:space="preserve">五</w:t>
      </w:r>
      <w:r>
        <w:rPr>
          <w:rFonts w:hint="eastAsia" w:ascii="宋体" w:hAnsi="宋体" w:cs="宋体"/>
          <w:b/>
          <w:bCs/>
          <w:color w:val="000000"/>
          <w:sz w:val="24"/>
          <w:highlight w:val="none"/>
        </w:rPr>
        <w:t xml:space="preserve">、样品要求</w:t>
      </w:r>
      <w:r>
        <w:rPr>
          <w:rFonts w:hint="eastAsia" w:ascii="宋体" w:hAnsi="宋体" w:cs="宋体"/>
          <w:b/>
          <w:bCs/>
          <w:color w:val="000000"/>
          <w:sz w:val="24"/>
          <w:highlight w:val="none"/>
        </w:rPr>
      </w:r>
      <w:r/>
    </w:p>
    <w:p>
      <w:pPr>
        <w:pStyle w:val="803"/>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（一）本项目采购人认为需要对样品进行主观判断以确认是否满足采购需求，要求投标人提供样品，具体样品要求如下：</w:t>
      </w:r>
      <w:r>
        <w:rPr>
          <w:rFonts w:hint="eastAsia" w:ascii="宋体" w:hAnsi="宋体" w:cs="宋体"/>
          <w:color w:val="000000"/>
          <w:sz w:val="24"/>
          <w:highlight w:val="none"/>
        </w:rPr>
      </w:r>
      <w:r/>
    </w:p>
    <w:p>
      <w:pPr>
        <w:pStyle w:val="803"/>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1、要求投标人提供样品明细。</w:t>
      </w:r>
      <w:r>
        <w:rPr>
          <w:rFonts w:hint="eastAsia" w:ascii="宋体" w:hAnsi="宋体" w:cs="宋体"/>
          <w:color w:val="000000"/>
          <w:sz w:val="24"/>
          <w:highlight w:val="none"/>
        </w:rPr>
      </w:r>
      <w:r/>
    </w:p>
    <w:p>
      <w:pPr>
        <w:pStyle w:val="803"/>
        <w:spacing w:line="360" w:lineRule="auto"/>
        <w:rPr>
          <w:rFonts w:ascii="宋体" w:hAnsi="宋体" w:eastAsia="宋体" w:cs="宋体"/>
          <w:color w:val="000000"/>
          <w:sz w:val="24"/>
          <w:highlight w:val="none"/>
          <w:lang w:val="en-US" w:eastAsia="zh-CN"/>
        </w:rPr>
      </w:pPr>
      <w:r>
        <w:rPr>
          <w:rFonts w:hint="eastAsia" w:ascii="宋体" w:hAnsi="宋体" w:cs="宋体"/>
          <w:color w:val="000000"/>
          <w:sz w:val="24"/>
          <w:highlight w:val="none"/>
          <w:lang w:val="en-US" w:eastAsia="zh-CN"/>
        </w:rPr>
        <w:t xml:space="preserve">采购包1：</w:t>
      </w:r>
      <w:r>
        <w:rPr>
          <w:rFonts w:ascii="宋体" w:hAnsi="宋体" w:eastAsia="宋体" w:cs="宋体"/>
          <w:color w:val="000000"/>
          <w:sz w:val="24"/>
          <w:highlight w:val="none"/>
          <w:lang w:val="en-US" w:eastAsia="zh-CN"/>
        </w:rPr>
      </w:r>
      <w:r/>
    </w:p>
    <w:tbl>
      <w:tblPr>
        <w:tblW w:w="6100" w:type="pct"/>
        <w:jc w:val="center"/>
        <w:tblInd w:w="-44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9"/>
        <w:gridCol w:w="1427"/>
        <w:gridCol w:w="1805"/>
        <w:gridCol w:w="1862"/>
        <w:gridCol w:w="821"/>
        <w:gridCol w:w="2156"/>
        <w:gridCol w:w="1540"/>
      </w:tblGrid>
      <w:tr>
        <w:trPr>
          <w:trHeight w:val="567"/>
        </w:trPr>
        <w:tc>
          <w:tcPr>
            <w:tcW w:w="374" w:type="dxa"/>
            <w:vAlign w:val="center"/>
            <w:textDirection w:val="lrTb"/>
            <w:noWrap w:val="false"/>
          </w:tcPr>
          <w:p>
            <w:pPr>
              <w:pStyle w:val="803"/>
              <w:jc w:val="center"/>
              <w:widowControl/>
              <w:rPr>
                <w:rFonts w:hint="eastAsia" w:ascii="宋体" w:hAnsi="宋体" w:cs="宋体"/>
                <w:b/>
                <w:bCs/>
                <w:color w:val="000000"/>
                <w:sz w:val="24"/>
                <w:highlight w:val="none"/>
              </w:rPr>
            </w:pPr>
            <w:r>
              <w:rPr>
                <w:rFonts w:hint="eastAsia" w:ascii="宋体" w:hAnsi="宋体" w:cs="宋体"/>
                <w:b/>
                <w:bCs/>
                <w:color w:val="000000"/>
                <w:sz w:val="24"/>
                <w:highlight w:val="none"/>
              </w:rPr>
              <w:t xml:space="preserve">序号</w:t>
            </w:r>
            <w:r>
              <w:rPr>
                <w:rFonts w:hint="eastAsia" w:ascii="宋体" w:hAnsi="宋体" w:cs="宋体"/>
                <w:b/>
                <w:bCs/>
                <w:color w:val="000000"/>
                <w:sz w:val="24"/>
                <w:highlight w:val="none"/>
              </w:rPr>
            </w:r>
            <w:r/>
          </w:p>
        </w:tc>
        <w:tc>
          <w:tcPr>
            <w:tcW w:w="686" w:type="dxa"/>
            <w:vAlign w:val="center"/>
            <w:textDirection w:val="lrTb"/>
            <w:noWrap w:val="false"/>
          </w:tcPr>
          <w:p>
            <w:pPr>
              <w:pStyle w:val="803"/>
              <w:jc w:val="center"/>
              <w:widowControl/>
              <w:rPr>
                <w:rFonts w:hint="eastAsia" w:ascii="宋体" w:hAnsi="宋体" w:cs="宋体"/>
                <w:b/>
                <w:bCs/>
                <w:color w:val="000000"/>
                <w:sz w:val="24"/>
                <w:highlight w:val="none"/>
              </w:rPr>
            </w:pPr>
            <w:r>
              <w:rPr>
                <w:rFonts w:hint="eastAsia" w:ascii="宋体" w:hAnsi="宋体" w:cs="宋体"/>
                <w:b/>
                <w:bCs/>
                <w:color w:val="000000"/>
                <w:sz w:val="24"/>
                <w:highlight w:val="none"/>
              </w:rPr>
              <w:t xml:space="preserve">产品名称</w:t>
            </w:r>
            <w:r>
              <w:rPr>
                <w:rFonts w:hint="eastAsia" w:ascii="宋体" w:hAnsi="宋体" w:cs="宋体"/>
                <w:b/>
                <w:bCs/>
                <w:color w:val="000000"/>
                <w:sz w:val="24"/>
                <w:highlight w:val="none"/>
              </w:rPr>
            </w:r>
            <w:r/>
          </w:p>
        </w:tc>
        <w:tc>
          <w:tcPr>
            <w:tcW w:w="868" w:type="dxa"/>
            <w:vAlign w:val="center"/>
            <w:textDirection w:val="lrTb"/>
            <w:noWrap w:val="false"/>
          </w:tcPr>
          <w:p>
            <w:pPr>
              <w:pStyle w:val="803"/>
              <w:jc w:val="center"/>
              <w:widowControl/>
              <w:rPr>
                <w:rFonts w:hint="eastAsia" w:ascii="宋体" w:hAnsi="宋体" w:cs="宋体"/>
                <w:b/>
                <w:bCs/>
                <w:color w:val="000000"/>
                <w:sz w:val="24"/>
                <w:highlight w:val="none"/>
              </w:rPr>
            </w:pPr>
            <w:r>
              <w:rPr>
                <w:rFonts w:hint="eastAsia" w:ascii="宋体" w:hAnsi="宋体" w:cs="宋体"/>
                <w:b/>
                <w:bCs/>
                <w:color w:val="000000"/>
                <w:sz w:val="24"/>
                <w:highlight w:val="none"/>
              </w:rPr>
              <w:t xml:space="preserve">规格</w:t>
            </w:r>
            <w:r>
              <w:rPr>
                <w:rFonts w:hint="eastAsia" w:ascii="宋体" w:hAnsi="宋体" w:cs="宋体"/>
                <w:b/>
                <w:bCs/>
                <w:color w:val="000000"/>
                <w:sz w:val="24"/>
                <w:highlight w:val="none"/>
              </w:rPr>
            </w:r>
            <w:r/>
          </w:p>
        </w:tc>
        <w:tc>
          <w:tcPr>
            <w:tcW w:w="896" w:type="dxa"/>
            <w:vAlign w:val="center"/>
            <w:textDirection w:val="lrTb"/>
            <w:noWrap w:val="false"/>
          </w:tcPr>
          <w:p>
            <w:pPr>
              <w:pStyle w:val="803"/>
              <w:jc w:val="center"/>
              <w:widowControl/>
              <w:rPr>
                <w:rFonts w:hint="eastAsia" w:ascii="宋体" w:hAnsi="宋体" w:cs="宋体"/>
                <w:b/>
                <w:bCs/>
                <w:color w:val="000000"/>
                <w:sz w:val="24"/>
                <w:highlight w:val="none"/>
              </w:rPr>
            </w:pPr>
            <w:r>
              <w:rPr>
                <w:rFonts w:hint="eastAsia" w:ascii="宋体" w:hAnsi="宋体" w:cs="宋体"/>
                <w:b/>
                <w:bCs/>
                <w:color w:val="000000"/>
                <w:sz w:val="24"/>
                <w:highlight w:val="none"/>
              </w:rPr>
              <w:t xml:space="preserve">技术参数要求</w:t>
            </w:r>
            <w:r>
              <w:rPr>
                <w:rFonts w:hint="eastAsia" w:ascii="宋体" w:hAnsi="宋体" w:cs="宋体"/>
                <w:b/>
                <w:bCs/>
                <w:color w:val="000000"/>
                <w:sz w:val="24"/>
                <w:highlight w:val="none"/>
              </w:rPr>
            </w:r>
            <w:r/>
          </w:p>
        </w:tc>
        <w:tc>
          <w:tcPr>
            <w:tcW w:w="395" w:type="dxa"/>
            <w:vAlign w:val="center"/>
            <w:textDirection w:val="lrTb"/>
            <w:noWrap w:val="false"/>
          </w:tcPr>
          <w:p>
            <w:pPr>
              <w:pStyle w:val="803"/>
              <w:jc w:val="center"/>
              <w:widowControl/>
              <w:rPr>
                <w:rFonts w:ascii="宋体" w:hAnsi="宋体" w:cs="宋体"/>
                <w:b/>
                <w:bCs/>
                <w:color w:val="000000"/>
                <w:sz w:val="24"/>
                <w:highlight w:val="none"/>
              </w:rPr>
            </w:pPr>
            <w:r>
              <w:rPr>
                <w:rFonts w:hint="eastAsia" w:ascii="宋体" w:hAnsi="宋体" w:cs="宋体"/>
                <w:b/>
                <w:bCs/>
                <w:color w:val="000000"/>
                <w:sz w:val="24"/>
                <w:highlight w:val="none"/>
              </w:rPr>
              <w:t xml:space="preserve">数量</w:t>
            </w:r>
            <w:r>
              <w:rPr>
                <w:rFonts w:ascii="宋体" w:hAnsi="宋体" w:cs="宋体"/>
                <w:b/>
                <w:bCs/>
                <w:color w:val="000000"/>
                <w:sz w:val="24"/>
                <w:highlight w:val="none"/>
              </w:rPr>
            </w:r>
            <w:r/>
          </w:p>
        </w:tc>
        <w:tc>
          <w:tcPr>
            <w:tcW w:w="1037" w:type="dxa"/>
            <w:vAlign w:val="center"/>
            <w:textDirection w:val="lrTb"/>
            <w:noWrap w:val="false"/>
          </w:tcPr>
          <w:p>
            <w:pPr>
              <w:pStyle w:val="803"/>
              <w:jc w:val="center"/>
              <w:widowControl/>
              <w:rPr>
                <w:rFonts w:hint="eastAsia" w:ascii="宋体" w:hAnsi="宋体" w:cs="宋体"/>
                <w:b/>
                <w:bCs/>
                <w:color w:val="000000"/>
                <w:sz w:val="24"/>
                <w:highlight w:val="none"/>
              </w:rPr>
            </w:pPr>
            <w:r>
              <w:rPr>
                <w:rFonts w:hint="eastAsia" w:ascii="宋体" w:hAnsi="宋体" w:cs="宋体"/>
                <w:b/>
                <w:bCs/>
                <w:color w:val="000000"/>
                <w:sz w:val="24"/>
                <w:highlight w:val="none"/>
              </w:rPr>
              <w:t xml:space="preserve">图样</w:t>
            </w:r>
            <w:r>
              <w:rPr>
                <w:rFonts w:hint="eastAsia" w:ascii="宋体" w:hAnsi="宋体" w:cs="宋体"/>
                <w:b/>
                <w:bCs/>
                <w:color w:val="000000"/>
                <w:sz w:val="24"/>
                <w:highlight w:val="none"/>
              </w:rPr>
            </w:r>
            <w:r/>
          </w:p>
        </w:tc>
        <w:tc>
          <w:tcPr>
            <w:tcW w:w="741" w:type="dxa"/>
            <w:vAlign w:val="center"/>
            <w:textDirection w:val="lrTb"/>
            <w:noWrap w:val="false"/>
          </w:tcPr>
          <w:p>
            <w:pPr>
              <w:pStyle w:val="803"/>
              <w:jc w:val="center"/>
              <w:widowControl/>
              <w:rPr>
                <w:rFonts w:hint="eastAsia" w:ascii="宋体" w:hAnsi="宋体" w:eastAsia="宋体" w:cs="宋体"/>
                <w:b/>
                <w:bCs/>
                <w:color w:val="000000"/>
                <w:sz w:val="24"/>
                <w:highlight w:val="none"/>
                <w:lang w:val="en-US" w:eastAsia="zh-CN"/>
              </w:rPr>
            </w:pPr>
            <w:r>
              <w:rPr>
                <w:rFonts w:hint="eastAsia" w:ascii="宋体" w:hAnsi="宋体" w:cs="宋体"/>
                <w:b/>
                <w:bCs/>
                <w:color w:val="000000"/>
                <w:sz w:val="24"/>
                <w:highlight w:val="none"/>
                <w:lang w:val="en-US" w:eastAsia="zh-CN"/>
              </w:rPr>
              <w:t xml:space="preserve">备注</w:t>
            </w:r>
            <w:r>
              <w:rPr>
                <w:rFonts w:hint="eastAsia" w:ascii="宋体" w:hAnsi="宋体" w:eastAsia="宋体" w:cs="宋体"/>
                <w:b/>
                <w:bCs/>
                <w:color w:val="000000"/>
                <w:sz w:val="24"/>
                <w:highlight w:val="none"/>
                <w:lang w:val="en-US" w:eastAsia="zh-CN"/>
              </w:rPr>
            </w:r>
            <w:r/>
          </w:p>
        </w:tc>
      </w:tr>
      <w:tr>
        <w:trPr>
          <w:trHeight w:val="567"/>
        </w:trPr>
        <w:tc>
          <w:tcPr>
            <w:tcW w:w="374" w:type="dxa"/>
            <w:vAlign w:val="center"/>
            <w:textDirection w:val="lrTb"/>
            <w:noWrap w:val="false"/>
          </w:tcPr>
          <w:p>
            <w:pPr>
              <w:pStyle w:val="803"/>
              <w:jc w:val="center"/>
              <w:rPr>
                <w:rFonts w:hint="eastAsia" w:ascii="宋体" w:hAnsi="宋体" w:cs="宋体"/>
                <w:color w:val="000000"/>
                <w:sz w:val="24"/>
                <w:highlight w:val="none"/>
              </w:rPr>
            </w:pPr>
            <w:r>
              <w:rPr>
                <w:rFonts w:hint="eastAsia" w:ascii="宋体" w:hAnsi="宋体" w:cs="宋体"/>
                <w:color w:val="000000"/>
                <w:sz w:val="24"/>
                <w:highlight w:val="none"/>
              </w:rPr>
              <w:t xml:space="preserve">1</w:t>
            </w:r>
            <w:r>
              <w:rPr>
                <w:rFonts w:hint="eastAsia" w:ascii="宋体" w:hAnsi="宋体" w:cs="宋体"/>
                <w:color w:val="000000"/>
                <w:sz w:val="24"/>
                <w:highlight w:val="none"/>
              </w:rPr>
            </w:r>
            <w:r/>
          </w:p>
        </w:tc>
        <w:tc>
          <w:tcPr>
            <w:tcW w:w="686" w:type="dxa"/>
            <w:vAlign w:val="center"/>
            <w:textDirection w:val="lrTb"/>
            <w:noWrap w:val="false"/>
          </w:tcPr>
          <w:p>
            <w:pPr>
              <w:pStyle w:val="803"/>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上床下</w:t>
            </w:r>
            <w:r>
              <w:rPr>
                <w:rFonts w:hint="eastAsia" w:ascii="宋体" w:hAnsi="宋体" w:cs="宋体"/>
                <w:color w:val="000000"/>
                <w:sz w:val="24"/>
                <w:highlight w:val="none"/>
                <w:lang w:val="en-US" w:eastAsia="zh-CN"/>
              </w:rPr>
              <w:t xml:space="preserve">柜</w:t>
            </w:r>
            <w:r>
              <w:rPr>
                <w:rFonts w:hint="eastAsia" w:ascii="宋体" w:hAnsi="宋体" w:cs="宋体"/>
                <w:color w:val="000000"/>
                <w:sz w:val="24"/>
                <w:highlight w:val="none"/>
              </w:rPr>
              <w:t xml:space="preserve">1套</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含床、床板、</w:t>
            </w:r>
            <w:r>
              <w:rPr>
                <w:rFonts w:hint="eastAsia" w:ascii="宋体" w:hAnsi="宋体" w:cs="宋体"/>
                <w:color w:val="000000"/>
                <w:sz w:val="24"/>
                <w:highlight w:val="none"/>
                <w:lang w:val="en-US" w:eastAsia="zh-CN"/>
              </w:rPr>
              <w:t xml:space="preserve">爬</w:t>
            </w:r>
            <w:r>
              <w:rPr>
                <w:rFonts w:hint="eastAsia" w:ascii="宋体" w:hAnsi="宋体" w:cs="宋体"/>
                <w:color w:val="000000"/>
                <w:sz w:val="24"/>
                <w:highlight w:val="none"/>
              </w:rPr>
              <w:t xml:space="preserve">梯、床下</w:t>
            </w:r>
            <w:r>
              <w:rPr>
                <w:rFonts w:hint="eastAsia" w:ascii="宋体" w:hAnsi="宋体" w:cs="宋体"/>
                <w:color w:val="000000"/>
                <w:sz w:val="24"/>
                <w:highlight w:val="none"/>
                <w:lang w:val="en-US" w:eastAsia="zh-CN"/>
              </w:rPr>
              <w:t xml:space="preserve">柜</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r>
            <w:r/>
          </w:p>
        </w:tc>
        <w:tc>
          <w:tcPr>
            <w:tcW w:w="868" w:type="dxa"/>
            <w:vAlign w:val="center"/>
            <w:textDirection w:val="lrTb"/>
            <w:noWrap w:val="false"/>
          </w:tcPr>
          <w:p>
            <w:pPr>
              <w:pStyle w:val="803"/>
              <w:jc w:val="center"/>
              <w:widowControl/>
              <w:rPr>
                <w:rFonts w:hint="eastAsia" w:ascii="宋体" w:hAnsi="宋体" w:eastAsia="宋体" w:cs="宋体"/>
                <w:color w:val="000000"/>
                <w:sz w:val="24"/>
                <w:highlight w:val="none"/>
                <w:lang w:val="en-US" w:eastAsia="zh-CN" w:bidi="ar"/>
              </w:rPr>
            </w:pPr>
            <w:r>
              <w:rPr>
                <w:rFonts w:hint="eastAsia" w:ascii="宋体" w:hAnsi="宋体" w:cs="宋体"/>
                <w:color w:val="000000"/>
                <w:sz w:val="24"/>
                <w:highlight w:val="none"/>
                <w:lang w:val="en-US" w:eastAsia="zh-CN" w:bidi="ar"/>
              </w:rPr>
              <w:t xml:space="preserve">/</w:t>
            </w:r>
            <w:r>
              <w:rPr>
                <w:rFonts w:hint="eastAsia" w:ascii="宋体" w:hAnsi="宋体" w:eastAsia="宋体" w:cs="宋体"/>
                <w:color w:val="000000"/>
                <w:sz w:val="24"/>
                <w:highlight w:val="none"/>
                <w:lang w:val="en-US" w:eastAsia="zh-CN" w:bidi="ar"/>
              </w:rPr>
            </w:r>
            <w:r/>
          </w:p>
        </w:tc>
        <w:tc>
          <w:tcPr>
            <w:tcW w:w="896" w:type="dxa"/>
            <w:vAlign w:val="center"/>
            <w:textDirection w:val="lrTb"/>
            <w:noWrap w:val="false"/>
          </w:tcPr>
          <w:p>
            <w:pPr>
              <w:pStyle w:val="803"/>
              <w:jc w:val="center"/>
              <w:rPr>
                <w:rFonts w:ascii="宋体" w:hAnsi="宋体" w:cs="宋体"/>
                <w:color w:val="000000"/>
                <w:sz w:val="24"/>
                <w:highlight w:val="none"/>
              </w:rPr>
            </w:pPr>
            <w:r>
              <w:rPr>
                <w:rFonts w:hint="eastAsia" w:ascii="宋体" w:hAnsi="宋体" w:cs="宋体"/>
                <w:color w:val="000000"/>
                <w:sz w:val="24"/>
                <w:highlight w:val="none"/>
              </w:rPr>
              <w:t xml:space="preserve">详见“</w:t>
            </w:r>
            <w:r>
              <w:rPr>
                <w:rFonts w:hint="eastAsia" w:ascii="宋体" w:hAnsi="宋体" w:cs="宋体"/>
                <w:color w:val="000000"/>
                <w:sz w:val="24"/>
                <w:highlight w:val="none"/>
                <w:lang w:val="en-US" w:eastAsia="zh-CN"/>
              </w:rPr>
              <w:t xml:space="preserve">四</w:t>
            </w:r>
            <w:r>
              <w:rPr>
                <w:rFonts w:hint="eastAsia" w:ascii="宋体" w:hAnsi="宋体" w:cs="宋体"/>
                <w:color w:val="000000"/>
                <w:sz w:val="24"/>
                <w:highlight w:val="none"/>
              </w:rPr>
              <w:t xml:space="preserve">、技术规格参数要求”</w:t>
            </w:r>
            <w:r>
              <w:rPr>
                <w:rFonts w:ascii="宋体" w:hAnsi="宋体" w:cs="宋体"/>
                <w:color w:val="000000"/>
                <w:sz w:val="24"/>
                <w:highlight w:val="none"/>
              </w:rPr>
            </w:r>
            <w:r/>
          </w:p>
        </w:tc>
        <w:tc>
          <w:tcPr>
            <w:tcW w:w="395" w:type="dxa"/>
            <w:vAlign w:val="center"/>
            <w:textDirection w:val="lrTb"/>
            <w:noWrap w:val="false"/>
          </w:tcPr>
          <w:p>
            <w:pPr>
              <w:pStyle w:val="803"/>
              <w:jc w:val="center"/>
              <w:rPr>
                <w:rFonts w:ascii="宋体" w:hAnsi="宋体" w:cs="宋体"/>
                <w:color w:val="000000"/>
                <w:sz w:val="24"/>
                <w:highlight w:val="none"/>
              </w:rPr>
            </w:pPr>
            <w:r>
              <w:rPr>
                <w:rFonts w:hint="eastAsia" w:ascii="宋体" w:hAnsi="宋体" w:cs="宋体"/>
                <w:color w:val="000000"/>
                <w:sz w:val="24"/>
                <w:highlight w:val="none"/>
              </w:rPr>
              <w:t xml:space="preserve">1套</w:t>
            </w:r>
            <w:r>
              <w:rPr>
                <w:rFonts w:ascii="宋体" w:hAnsi="宋体" w:cs="宋体"/>
                <w:color w:val="000000"/>
                <w:sz w:val="24"/>
                <w:highlight w:val="none"/>
              </w:rPr>
            </w:r>
            <w:r/>
          </w:p>
        </w:tc>
        <w:tc>
          <w:tcPr>
            <w:tcW w:w="1037" w:type="dxa"/>
            <w:vAlign w:val="center"/>
            <w:textDirection w:val="lrTb"/>
            <w:noWrap w:val="false"/>
          </w:tcPr>
          <w:p>
            <w:pPr>
              <w:pStyle w:val="803"/>
              <w:jc w:val="center"/>
              <w:widowControl/>
              <w:rPr>
                <w:rFonts w:hint="eastAsia" w:ascii="宋体" w:hAnsi="宋体" w:eastAsia="宋体" w:cs="宋体"/>
                <w:color w:val="000000"/>
                <w:sz w:val="20"/>
                <w:szCs w:val="20"/>
                <w:highlight w:val="none"/>
                <w:lang w:val="en-US" w:eastAsia="zh-CN"/>
              </w:rPr>
            </w:pPr>
            <w:r>
              <w:rPr>
                <w:rFonts w:hint="eastAsia" w:ascii="宋体" w:hAnsi="宋体" w:cs="宋体"/>
                <w:color w:val="000000"/>
                <w:sz w:val="20"/>
                <w:szCs w:val="20"/>
                <w:highlight w:val="none"/>
                <w:lang w:val="en-US" w:eastAsia="zh-CN"/>
              </w:rPr>
              <w:t xml:space="preserve">/</w:t>
            </w:r>
            <w:r>
              <w:rPr>
                <w:rFonts w:hint="eastAsia" w:ascii="宋体" w:hAnsi="宋体" w:eastAsia="宋体" w:cs="宋体"/>
                <w:color w:val="000000"/>
                <w:sz w:val="20"/>
                <w:szCs w:val="20"/>
                <w:highlight w:val="none"/>
                <w:lang w:val="en-US" w:eastAsia="zh-CN"/>
              </w:rPr>
            </w:r>
            <w:r/>
          </w:p>
        </w:tc>
        <w:tc>
          <w:tcPr>
            <w:tcW w:w="741" w:type="dxa"/>
            <w:vAlign w:val="center"/>
            <w:textDirection w:val="lrTb"/>
            <w:noWrap w:val="false"/>
          </w:tcPr>
          <w:p>
            <w:pPr>
              <w:pStyle w:val="803"/>
              <w:jc w:val="center"/>
              <w:widowControl/>
              <w:rPr>
                <w:rFonts w:ascii="宋体" w:hAnsi="宋体" w:cs="宋体"/>
                <w:color w:val="000000"/>
                <w:sz w:val="20"/>
                <w:szCs w:val="20"/>
                <w:highlight w:val="none"/>
                <w:lang w:val="en-US" w:eastAsia="zh-CN"/>
              </w:rPr>
            </w:pPr>
            <w:r>
              <w:rPr>
                <w:rFonts w:hint="eastAsia" w:ascii="宋体" w:hAnsi="宋体" w:cs="宋体"/>
                <w:b/>
                <w:bCs/>
                <w:color w:val="000000"/>
                <w:sz w:val="24"/>
                <w:szCs w:val="24"/>
                <w:highlight w:val="none"/>
                <w:lang w:val="en-US" w:eastAsia="zh-CN"/>
              </w:rPr>
              <w:t xml:space="preserve">提供单人位一套</w:t>
            </w:r>
            <w:r>
              <w:rPr>
                <w:rFonts w:ascii="宋体" w:hAnsi="宋体" w:cs="宋体"/>
                <w:color w:val="000000"/>
                <w:sz w:val="20"/>
                <w:szCs w:val="20"/>
                <w:highlight w:val="none"/>
                <w:lang w:val="en-US" w:eastAsia="zh-CN"/>
              </w:rPr>
            </w:r>
            <w:r/>
          </w:p>
        </w:tc>
      </w:tr>
      <w:tr>
        <w:trPr>
          <w:trHeight w:val="567"/>
        </w:trPr>
        <w:tc>
          <w:tcPr>
            <w:tcW w:w="374" w:type="dxa"/>
            <w:vAlign w:val="center"/>
            <w:textDirection w:val="lrTb"/>
            <w:noWrap w:val="false"/>
          </w:tcPr>
          <w:p>
            <w:pPr>
              <w:pStyle w:val="803"/>
              <w:jc w:val="center"/>
              <w:rPr>
                <w:rFonts w:ascii="宋体" w:hAnsi="宋体" w:cs="宋体"/>
                <w:color w:val="000000"/>
                <w:sz w:val="24"/>
                <w:highlight w:val="none"/>
              </w:rPr>
            </w:pPr>
            <w:r>
              <w:rPr>
                <w:rFonts w:hint="eastAsia" w:ascii="宋体" w:hAnsi="宋体" w:cs="宋体"/>
                <w:color w:val="000000"/>
                <w:sz w:val="24"/>
                <w:highlight w:val="none"/>
              </w:rPr>
              <w:t xml:space="preserve">2</w:t>
            </w:r>
            <w:r>
              <w:rPr>
                <w:rFonts w:ascii="宋体" w:hAnsi="宋体" w:cs="宋体"/>
                <w:color w:val="000000"/>
                <w:sz w:val="24"/>
                <w:highlight w:val="none"/>
              </w:rPr>
            </w:r>
            <w:r/>
          </w:p>
        </w:tc>
        <w:tc>
          <w:tcPr>
            <w:tcW w:w="686" w:type="dxa"/>
            <w:vAlign w:val="center"/>
            <w:textDirection w:val="lrTb"/>
            <w:noWrap w:val="false"/>
          </w:tcPr>
          <w:p>
            <w:pPr>
              <w:pStyle w:val="803"/>
              <w:jc w:val="center"/>
              <w:rPr>
                <w:rFonts w:hint="eastAsia" w:ascii="宋体" w:hAnsi="宋体" w:cs="宋体"/>
                <w:color w:val="000000"/>
                <w:sz w:val="24"/>
                <w:highlight w:val="none"/>
              </w:rPr>
            </w:pPr>
            <w:r>
              <w:rPr>
                <w:rFonts w:hint="eastAsia" w:ascii="宋体" w:hAnsi="宋体" w:eastAsia="宋体" w:cs="宋体"/>
                <w:i w:val="0"/>
                <w:iCs w:val="0"/>
                <w:color w:val="000000"/>
                <w:sz w:val="24"/>
                <w:szCs w:val="24"/>
                <w:highlight w:val="none"/>
                <w:u w:val="none"/>
                <w:lang w:val="en-US" w:eastAsia="zh-CN" w:bidi="ar"/>
              </w:rPr>
              <w:t xml:space="preserve">椅子</w:t>
            </w:r>
            <w:r>
              <w:rPr>
                <w:rFonts w:hint="eastAsia" w:ascii="宋体" w:hAnsi="宋体" w:cs="宋体"/>
                <w:color w:val="000000"/>
                <w:sz w:val="24"/>
                <w:highlight w:val="none"/>
              </w:rPr>
            </w:r>
            <w:r/>
          </w:p>
        </w:tc>
        <w:tc>
          <w:tcPr>
            <w:tcW w:w="868" w:type="dxa"/>
            <w:vAlign w:val="center"/>
            <w:textDirection w:val="lrTb"/>
            <w:noWrap w:val="false"/>
          </w:tcPr>
          <w:p>
            <w:pPr>
              <w:pStyle w:val="803"/>
              <w:jc w:val="center"/>
              <w:rPr>
                <w:rFonts w:hint="eastAsia" w:ascii="宋体" w:hAnsi="宋体" w:cs="宋体"/>
                <w:color w:val="000000"/>
                <w:sz w:val="24"/>
                <w:highlight w:val="none"/>
              </w:rPr>
            </w:pPr>
            <w:r>
              <w:rPr>
                <w:rFonts w:hint="eastAsia" w:ascii="宋体" w:hAnsi="宋体" w:eastAsia="宋体" w:cs="宋体"/>
                <w:i w:val="0"/>
                <w:iCs w:val="0"/>
                <w:color w:val="000000"/>
                <w:sz w:val="24"/>
                <w:szCs w:val="24"/>
                <w:highlight w:val="none"/>
                <w:u w:val="none"/>
                <w:lang w:val="en-US" w:eastAsia="zh-CN" w:bidi="ar"/>
              </w:rPr>
              <w:t xml:space="preserve">总体尺寸要求（允差为±5mm）：410 mm× 370 mm×840mm</w:t>
            </w:r>
            <w:r>
              <w:rPr>
                <w:rFonts w:hint="eastAsia" w:ascii="宋体" w:hAnsi="宋体" w:cs="宋体"/>
                <w:color w:val="000000"/>
                <w:sz w:val="24"/>
                <w:highlight w:val="none"/>
              </w:rPr>
            </w:r>
            <w:r/>
          </w:p>
        </w:tc>
        <w:tc>
          <w:tcPr>
            <w:tcW w:w="896" w:type="dxa"/>
            <w:vAlign w:val="center"/>
            <w:textDirection w:val="lrTb"/>
            <w:noWrap w:val="false"/>
          </w:tcPr>
          <w:p>
            <w:pPr>
              <w:pStyle w:val="803"/>
              <w:jc w:val="center"/>
              <w:rPr>
                <w:rFonts w:ascii="宋体" w:hAnsi="宋体" w:cs="宋体"/>
                <w:color w:val="000000"/>
                <w:sz w:val="24"/>
                <w:highlight w:val="none"/>
              </w:rPr>
            </w:pPr>
            <w:r>
              <w:rPr>
                <w:rFonts w:hint="eastAsia" w:ascii="宋体" w:hAnsi="宋体" w:cs="宋体"/>
                <w:color w:val="000000"/>
                <w:sz w:val="24"/>
                <w:highlight w:val="none"/>
              </w:rPr>
              <w:t xml:space="preserve">详见“</w:t>
            </w:r>
            <w:r>
              <w:rPr>
                <w:rFonts w:hint="eastAsia" w:ascii="宋体" w:hAnsi="宋体" w:cs="宋体"/>
                <w:color w:val="000000"/>
                <w:sz w:val="24"/>
                <w:highlight w:val="none"/>
                <w:lang w:val="en-US" w:eastAsia="zh-CN"/>
              </w:rPr>
              <w:t xml:space="preserve">四</w:t>
            </w:r>
            <w:r>
              <w:rPr>
                <w:rFonts w:hint="eastAsia" w:ascii="宋体" w:hAnsi="宋体" w:cs="宋体"/>
                <w:color w:val="000000"/>
                <w:sz w:val="24"/>
                <w:highlight w:val="none"/>
              </w:rPr>
              <w:t xml:space="preserve">、技术规格参数要求”</w:t>
            </w:r>
            <w:r>
              <w:rPr>
                <w:rFonts w:ascii="宋体" w:hAnsi="宋体" w:cs="宋体"/>
                <w:color w:val="000000"/>
                <w:sz w:val="24"/>
                <w:highlight w:val="none"/>
              </w:rPr>
            </w:r>
            <w:r/>
          </w:p>
        </w:tc>
        <w:tc>
          <w:tcPr>
            <w:tcW w:w="395" w:type="dxa"/>
            <w:vAlign w:val="center"/>
            <w:textDirection w:val="lrTb"/>
            <w:noWrap w:val="false"/>
          </w:tcPr>
          <w:p>
            <w:pPr>
              <w:pStyle w:val="803"/>
              <w:jc w:val="center"/>
              <w:rPr>
                <w:rFonts w:hint="eastAsia" w:ascii="宋体" w:hAnsi="宋体" w:cs="宋体"/>
                <w:color w:val="000000"/>
                <w:sz w:val="24"/>
                <w:highlight w:val="none"/>
              </w:rPr>
            </w:pPr>
            <w:r>
              <w:rPr>
                <w:rFonts w:hint="eastAsia" w:ascii="宋体" w:hAnsi="宋体" w:cs="宋体"/>
                <w:color w:val="000000"/>
                <w:sz w:val="24"/>
                <w:highlight w:val="none"/>
              </w:rPr>
              <w:t xml:space="preserve">1套</w:t>
            </w:r>
            <w:r>
              <w:rPr>
                <w:rFonts w:hint="eastAsia" w:ascii="宋体" w:hAnsi="宋体" w:cs="宋体"/>
                <w:color w:val="000000"/>
                <w:sz w:val="24"/>
                <w:highlight w:val="none"/>
              </w:rPr>
            </w:r>
            <w:r/>
          </w:p>
        </w:tc>
        <w:tc>
          <w:tcPr>
            <w:tcW w:w="1037" w:type="dxa"/>
            <w:vAlign w:val="center"/>
            <w:textDirection w:val="lrTb"/>
            <w:noWrap w:val="false"/>
          </w:tcPr>
          <w:p>
            <w:pPr>
              <w:pStyle w:val="803"/>
              <w:jc w:val="center"/>
              <w:widowControl/>
              <w:rPr>
                <w:rFonts w:hint="eastAsia" w:ascii="宋体" w:hAnsi="宋体" w:cs="宋体"/>
                <w:color w:val="000000"/>
                <w:sz w:val="20"/>
                <w:szCs w:val="20"/>
                <w:highlight w:val="none"/>
              </w:rPr>
            </w:pPr>
            <w:r>
              <w:rPr>
                <w:color w:val="000000"/>
                <w:highlight w:val="none"/>
              </w:rPr>
              <mc:AlternateContent>
                <mc:Choice Requires="wpg">
                  <w:drawing>
                    <wp:inline xmlns:wp="http://schemas.openxmlformats.org/drawingml/2006/wordprocessingDrawing" distT="0" distB="0" distL="0" distR="0">
                      <wp:extent cx="874287" cy="887011"/>
                      <wp:effectExtent l="0" t="0" r="0" b="0"/>
                      <wp:docPr id="1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4"/>
                              <a:stretch/>
                            </pic:blipFill>
                            <pic:spPr bwMode="auto">
                              <a:xfrm>
                                <a:off x="0" y="0"/>
                                <a:ext cx="874287" cy="88701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width:68.8pt;height:69.8pt;mso-wrap-distance-left:0.0pt;mso-wrap-distance-top:0.0pt;mso-wrap-distance-right:0.0pt;mso-wrap-distance-bottom:0.0pt;" stroked="f">
                      <v:path textboxrect="0,0,0,0"/>
                      <v:imagedata r:id="rId24" o:title=""/>
                    </v:shape>
                  </w:pict>
                </mc:Fallback>
              </mc:AlternateContent>
            </w:r>
            <w:r>
              <w:rPr>
                <w:rFonts w:hint="eastAsia" w:ascii="宋体" w:hAnsi="宋体" w:cs="宋体"/>
                <w:color w:val="000000"/>
                <w:sz w:val="20"/>
                <w:szCs w:val="20"/>
                <w:highlight w:val="none"/>
              </w:rPr>
            </w:r>
            <w:r/>
          </w:p>
        </w:tc>
        <w:tc>
          <w:tcPr>
            <w:tcW w:w="741" w:type="dxa"/>
            <w:vAlign w:val="center"/>
            <w:textDirection w:val="lrTb"/>
            <w:noWrap w:val="false"/>
          </w:tcPr>
          <w:p>
            <w:pPr>
              <w:pStyle w:val="803"/>
              <w:jc w:val="center"/>
              <w:widowControl/>
              <w:rPr>
                <w:color w:val="000000"/>
                <w:highlight w:val="none"/>
              </w:rPr>
            </w:pPr>
            <w:r>
              <w:rPr>
                <w:color w:val="000000"/>
                <w:highlight w:val="none"/>
              </w:rPr>
            </w:r>
            <w:r/>
          </w:p>
        </w:tc>
      </w:tr>
      <w:tr>
        <w:trPr>
          <w:trHeight w:val="567"/>
        </w:trPr>
        <w:tc>
          <w:tcPr>
            <w:gridSpan w:val="6"/>
            <w:tcW w:w="8850" w:type="dxa"/>
            <w:vAlign w:val="center"/>
            <w:textDirection w:val="lrTb"/>
            <w:noWrap w:val="false"/>
          </w:tcPr>
          <w:p>
            <w:pPr>
              <w:pStyle w:val="803"/>
              <w:rPr>
                <w:rFonts w:hint="eastAsia" w:ascii="宋体" w:hAnsi="宋体" w:cs="宋体"/>
                <w:color w:val="000000"/>
                <w:sz w:val="24"/>
                <w:highlight w:val="none"/>
              </w:rPr>
            </w:pPr>
            <w:r>
              <w:rPr>
                <w:rFonts w:hint="eastAsia" w:ascii="宋体" w:hAnsi="宋体" w:cs="宋体"/>
                <w:color w:val="000000"/>
                <w:sz w:val="24"/>
                <w:highlight w:val="none"/>
              </w:rPr>
              <w:t xml:space="preserve">说明：表中“产品名称”是招标文件第六章《采购需求》中“</w:t>
            </w:r>
            <w:r>
              <w:rPr>
                <w:rFonts w:hint="eastAsia" w:ascii="宋体" w:hAnsi="宋体" w:cs="宋体"/>
                <w:color w:val="000000"/>
                <w:sz w:val="24"/>
                <w:highlight w:val="none"/>
                <w:lang w:val="en-US" w:eastAsia="zh-CN"/>
              </w:rPr>
              <w:t xml:space="preserve">四</w:t>
            </w:r>
            <w:r>
              <w:rPr>
                <w:rFonts w:hint="eastAsia" w:ascii="宋体" w:hAnsi="宋体" w:cs="宋体"/>
                <w:color w:val="000000"/>
                <w:sz w:val="24"/>
                <w:highlight w:val="none"/>
              </w:rPr>
              <w:t xml:space="preserve">、技术规格参数要求”对应“产品名称”的产品。</w:t>
            </w:r>
            <w:r>
              <w:rPr>
                <w:rFonts w:hint="eastAsia" w:ascii="宋体" w:hAnsi="宋体" w:cs="宋体"/>
                <w:color w:val="000000"/>
                <w:sz w:val="24"/>
                <w:highlight w:val="none"/>
              </w:rPr>
            </w:r>
            <w:r/>
          </w:p>
        </w:tc>
        <w:tc>
          <w:tcPr>
            <w:tcW w:w="741" w:type="dxa"/>
            <w:vAlign w:val="center"/>
            <w:textDirection w:val="lrTb"/>
            <w:noWrap w:val="false"/>
          </w:tcPr>
          <w:p>
            <w:pPr>
              <w:pStyle w:val="803"/>
              <w:rPr>
                <w:rFonts w:hint="eastAsia" w:ascii="宋体" w:hAnsi="宋体" w:cs="宋体"/>
                <w:color w:val="000000"/>
                <w:sz w:val="24"/>
                <w:highlight w:val="none"/>
              </w:rPr>
            </w:pPr>
            <w:r>
              <w:rPr>
                <w:rFonts w:hint="eastAsia" w:ascii="宋体" w:hAnsi="宋体" w:cs="宋体"/>
                <w:color w:val="000000"/>
                <w:sz w:val="24"/>
                <w:highlight w:val="none"/>
              </w:rPr>
            </w:r>
            <w:r/>
          </w:p>
        </w:tc>
      </w:tr>
    </w:tbl>
    <w:p>
      <w:pPr>
        <w:pStyle w:val="803"/>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803"/>
        <w:spacing w:line="360" w:lineRule="auto"/>
        <w:rPr>
          <w:rFonts w:ascii="宋体" w:hAnsi="宋体" w:eastAsia="宋体" w:cs="宋体"/>
          <w:color w:val="000000"/>
          <w:sz w:val="24"/>
          <w:highlight w:val="none"/>
          <w:lang w:val="en-US" w:eastAsia="zh-CN"/>
        </w:rPr>
      </w:pPr>
      <w:r>
        <w:rPr>
          <w:rFonts w:hint="eastAsia" w:ascii="宋体" w:hAnsi="宋体" w:cs="宋体"/>
          <w:color w:val="000000"/>
          <w:sz w:val="24"/>
          <w:highlight w:val="none"/>
          <w:lang w:val="en-US" w:eastAsia="zh-CN"/>
        </w:rPr>
        <w:t xml:space="preserve">采购包2：</w:t>
      </w:r>
      <w:r>
        <w:rPr>
          <w:rFonts w:ascii="宋体" w:hAnsi="宋体" w:eastAsia="宋体" w:cs="宋体"/>
          <w:color w:val="000000"/>
          <w:sz w:val="24"/>
          <w:highlight w:val="none"/>
          <w:lang w:val="en-US" w:eastAsia="zh-CN"/>
        </w:rPr>
      </w:r>
      <w:r/>
    </w:p>
    <w:tbl>
      <w:tblPr>
        <w:tblW w:w="6171" w:type="pct"/>
        <w:jc w:val="center"/>
        <w:tblInd w:w="-44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9"/>
        <w:gridCol w:w="1427"/>
        <w:gridCol w:w="1805"/>
        <w:gridCol w:w="1862"/>
        <w:gridCol w:w="821"/>
        <w:gridCol w:w="2156"/>
        <w:gridCol w:w="1662"/>
      </w:tblGrid>
      <w:tr>
        <w:trPr>
          <w:trHeight w:val="567"/>
        </w:trPr>
        <w:tc>
          <w:tcPr>
            <w:tcW w:w="370" w:type="dxa"/>
            <w:vAlign w:val="center"/>
            <w:textDirection w:val="lrTb"/>
            <w:noWrap w:val="false"/>
          </w:tcPr>
          <w:p>
            <w:pPr>
              <w:pStyle w:val="803"/>
              <w:jc w:val="center"/>
              <w:widowControl/>
              <w:rPr>
                <w:rFonts w:hint="eastAsia" w:ascii="宋体" w:hAnsi="宋体" w:cs="宋体"/>
                <w:b/>
                <w:bCs/>
                <w:color w:val="000000"/>
                <w:sz w:val="24"/>
                <w:highlight w:val="none"/>
              </w:rPr>
            </w:pPr>
            <w:r>
              <w:rPr>
                <w:rFonts w:hint="eastAsia" w:ascii="宋体" w:hAnsi="宋体" w:cs="宋体"/>
                <w:b/>
                <w:bCs/>
                <w:color w:val="000000"/>
                <w:sz w:val="24"/>
                <w:highlight w:val="none"/>
              </w:rPr>
              <w:t xml:space="preserve">序号</w:t>
            </w:r>
            <w:r>
              <w:rPr>
                <w:rFonts w:hint="eastAsia" w:ascii="宋体" w:hAnsi="宋体" w:cs="宋体"/>
                <w:b/>
                <w:bCs/>
                <w:color w:val="000000"/>
                <w:sz w:val="24"/>
                <w:highlight w:val="none"/>
              </w:rPr>
            </w:r>
            <w:r/>
          </w:p>
        </w:tc>
        <w:tc>
          <w:tcPr>
            <w:tcW w:w="678" w:type="dxa"/>
            <w:vAlign w:val="center"/>
            <w:textDirection w:val="lrTb"/>
            <w:noWrap w:val="false"/>
          </w:tcPr>
          <w:p>
            <w:pPr>
              <w:pStyle w:val="803"/>
              <w:jc w:val="center"/>
              <w:widowControl/>
              <w:rPr>
                <w:rFonts w:hint="eastAsia" w:ascii="宋体" w:hAnsi="宋体" w:cs="宋体"/>
                <w:b/>
                <w:bCs/>
                <w:color w:val="000000"/>
                <w:sz w:val="24"/>
                <w:highlight w:val="none"/>
              </w:rPr>
            </w:pPr>
            <w:r>
              <w:rPr>
                <w:rFonts w:hint="eastAsia" w:ascii="宋体" w:hAnsi="宋体" w:cs="宋体"/>
                <w:b/>
                <w:bCs/>
                <w:color w:val="000000"/>
                <w:sz w:val="24"/>
                <w:highlight w:val="none"/>
              </w:rPr>
              <w:t xml:space="preserve">产品名称</w:t>
            </w:r>
            <w:r>
              <w:rPr>
                <w:rFonts w:hint="eastAsia" w:ascii="宋体" w:hAnsi="宋体" w:cs="宋体"/>
                <w:b/>
                <w:bCs/>
                <w:color w:val="000000"/>
                <w:sz w:val="24"/>
                <w:highlight w:val="none"/>
              </w:rPr>
            </w:r>
            <w:r/>
          </w:p>
        </w:tc>
        <w:tc>
          <w:tcPr>
            <w:tcW w:w="858" w:type="dxa"/>
            <w:vAlign w:val="center"/>
            <w:textDirection w:val="lrTb"/>
            <w:noWrap w:val="false"/>
          </w:tcPr>
          <w:p>
            <w:pPr>
              <w:pStyle w:val="803"/>
              <w:jc w:val="center"/>
              <w:widowControl/>
              <w:rPr>
                <w:rFonts w:hint="eastAsia" w:ascii="宋体" w:hAnsi="宋体" w:cs="宋体"/>
                <w:b/>
                <w:bCs/>
                <w:color w:val="000000"/>
                <w:sz w:val="24"/>
                <w:highlight w:val="none"/>
              </w:rPr>
            </w:pPr>
            <w:r>
              <w:rPr>
                <w:rFonts w:hint="eastAsia" w:ascii="宋体" w:hAnsi="宋体" w:cs="宋体"/>
                <w:b/>
                <w:bCs/>
                <w:color w:val="000000"/>
                <w:sz w:val="24"/>
                <w:highlight w:val="none"/>
              </w:rPr>
              <w:t xml:space="preserve">规格</w:t>
            </w:r>
            <w:r>
              <w:rPr>
                <w:rFonts w:hint="eastAsia" w:ascii="宋体" w:hAnsi="宋体" w:cs="宋体"/>
                <w:b/>
                <w:bCs/>
                <w:color w:val="000000"/>
                <w:sz w:val="24"/>
                <w:highlight w:val="none"/>
              </w:rPr>
            </w:r>
            <w:r/>
          </w:p>
        </w:tc>
        <w:tc>
          <w:tcPr>
            <w:tcW w:w="885" w:type="dxa"/>
            <w:vAlign w:val="center"/>
            <w:textDirection w:val="lrTb"/>
            <w:noWrap w:val="false"/>
          </w:tcPr>
          <w:p>
            <w:pPr>
              <w:pStyle w:val="803"/>
              <w:jc w:val="center"/>
              <w:widowControl/>
              <w:rPr>
                <w:rFonts w:hint="eastAsia" w:ascii="宋体" w:hAnsi="宋体" w:cs="宋体"/>
                <w:b/>
                <w:bCs/>
                <w:color w:val="000000"/>
                <w:sz w:val="24"/>
                <w:highlight w:val="none"/>
              </w:rPr>
            </w:pPr>
            <w:r>
              <w:rPr>
                <w:rFonts w:hint="eastAsia" w:ascii="宋体" w:hAnsi="宋体" w:cs="宋体"/>
                <w:b/>
                <w:bCs/>
                <w:color w:val="000000"/>
                <w:sz w:val="24"/>
                <w:highlight w:val="none"/>
              </w:rPr>
              <w:t xml:space="preserve">技术参数要求</w:t>
            </w:r>
            <w:r>
              <w:rPr>
                <w:rFonts w:hint="eastAsia" w:ascii="宋体" w:hAnsi="宋体" w:cs="宋体"/>
                <w:b/>
                <w:bCs/>
                <w:color w:val="000000"/>
                <w:sz w:val="24"/>
                <w:highlight w:val="none"/>
              </w:rPr>
            </w:r>
            <w:r/>
          </w:p>
        </w:tc>
        <w:tc>
          <w:tcPr>
            <w:tcW w:w="390" w:type="dxa"/>
            <w:vAlign w:val="center"/>
            <w:textDirection w:val="lrTb"/>
            <w:noWrap w:val="false"/>
          </w:tcPr>
          <w:p>
            <w:pPr>
              <w:pStyle w:val="803"/>
              <w:jc w:val="center"/>
              <w:widowControl/>
              <w:rPr>
                <w:rFonts w:ascii="宋体" w:hAnsi="宋体" w:cs="宋体"/>
                <w:b/>
                <w:bCs/>
                <w:color w:val="000000"/>
                <w:sz w:val="24"/>
                <w:highlight w:val="none"/>
              </w:rPr>
            </w:pPr>
            <w:r>
              <w:rPr>
                <w:rFonts w:hint="eastAsia" w:ascii="宋体" w:hAnsi="宋体" w:cs="宋体"/>
                <w:b/>
                <w:bCs/>
                <w:color w:val="000000"/>
                <w:sz w:val="24"/>
                <w:highlight w:val="none"/>
              </w:rPr>
              <w:t xml:space="preserve">数量</w:t>
            </w:r>
            <w:r>
              <w:rPr>
                <w:rFonts w:ascii="宋体" w:hAnsi="宋体" w:cs="宋体"/>
                <w:b/>
                <w:bCs/>
                <w:color w:val="000000"/>
                <w:sz w:val="24"/>
                <w:highlight w:val="none"/>
              </w:rPr>
            </w:r>
            <w:r/>
          </w:p>
        </w:tc>
        <w:tc>
          <w:tcPr>
            <w:tcW w:w="1025" w:type="dxa"/>
            <w:vAlign w:val="center"/>
            <w:textDirection w:val="lrTb"/>
            <w:noWrap w:val="false"/>
          </w:tcPr>
          <w:p>
            <w:pPr>
              <w:pStyle w:val="803"/>
              <w:jc w:val="center"/>
              <w:widowControl/>
              <w:rPr>
                <w:rFonts w:hint="eastAsia" w:ascii="宋体" w:hAnsi="宋体" w:cs="宋体"/>
                <w:b/>
                <w:bCs/>
                <w:color w:val="000000"/>
                <w:sz w:val="24"/>
                <w:highlight w:val="none"/>
              </w:rPr>
            </w:pPr>
            <w:r>
              <w:rPr>
                <w:rFonts w:hint="eastAsia" w:ascii="宋体" w:hAnsi="宋体" w:cs="宋体"/>
                <w:b/>
                <w:bCs/>
                <w:color w:val="000000"/>
                <w:sz w:val="24"/>
                <w:highlight w:val="none"/>
              </w:rPr>
              <w:t xml:space="preserve">图样</w:t>
            </w:r>
            <w:r>
              <w:rPr>
                <w:rFonts w:hint="eastAsia" w:ascii="宋体" w:hAnsi="宋体" w:cs="宋体"/>
                <w:b/>
                <w:bCs/>
                <w:color w:val="000000"/>
                <w:sz w:val="24"/>
                <w:highlight w:val="none"/>
              </w:rPr>
            </w:r>
            <w:r/>
          </w:p>
        </w:tc>
        <w:tc>
          <w:tcPr>
            <w:tcW w:w="790" w:type="dxa"/>
            <w:vAlign w:val="center"/>
            <w:textDirection w:val="lrTb"/>
            <w:noWrap w:val="false"/>
          </w:tcPr>
          <w:p>
            <w:pPr>
              <w:pStyle w:val="803"/>
              <w:jc w:val="center"/>
              <w:widowControl/>
              <w:rPr>
                <w:rFonts w:hint="eastAsia" w:ascii="宋体" w:hAnsi="宋体" w:eastAsia="宋体" w:cs="宋体"/>
                <w:b/>
                <w:bCs/>
                <w:color w:val="000000"/>
                <w:sz w:val="24"/>
                <w:highlight w:val="none"/>
                <w:lang w:val="en-US" w:eastAsia="zh-CN"/>
              </w:rPr>
            </w:pPr>
            <w:r>
              <w:rPr>
                <w:rFonts w:hint="eastAsia" w:ascii="宋体" w:hAnsi="宋体" w:cs="宋体"/>
                <w:b/>
                <w:bCs/>
                <w:color w:val="000000"/>
                <w:sz w:val="24"/>
                <w:highlight w:val="none"/>
                <w:lang w:val="en-US" w:eastAsia="zh-CN"/>
              </w:rPr>
              <w:t xml:space="preserve">备注</w:t>
            </w:r>
            <w:r>
              <w:rPr>
                <w:rFonts w:hint="eastAsia" w:ascii="宋体" w:hAnsi="宋体" w:eastAsia="宋体" w:cs="宋体"/>
                <w:b/>
                <w:bCs/>
                <w:color w:val="000000"/>
                <w:sz w:val="24"/>
                <w:highlight w:val="none"/>
                <w:lang w:val="en-US" w:eastAsia="zh-CN"/>
              </w:rPr>
            </w:r>
            <w:r/>
          </w:p>
        </w:tc>
      </w:tr>
      <w:tr>
        <w:trPr>
          <w:trHeight w:val="567"/>
        </w:trPr>
        <w:tc>
          <w:tcPr>
            <w:tcW w:w="370" w:type="dxa"/>
            <w:vAlign w:val="center"/>
            <w:textDirection w:val="lrTb"/>
            <w:noWrap w:val="false"/>
          </w:tcPr>
          <w:p>
            <w:pPr>
              <w:pStyle w:val="803"/>
              <w:jc w:val="center"/>
              <w:rPr>
                <w:rFonts w:hint="eastAsia" w:ascii="宋体" w:hAnsi="宋体" w:eastAsia="宋体" w:cs="宋体"/>
                <w:color w:val="000000"/>
                <w:sz w:val="24"/>
                <w:highlight w:val="none"/>
                <w:lang w:val="en-US" w:eastAsia="zh-CN"/>
              </w:rPr>
            </w:pPr>
            <w:r>
              <w:rPr>
                <w:rFonts w:hint="eastAsia" w:ascii="宋体" w:hAnsi="宋体" w:cs="宋体"/>
                <w:color w:val="000000"/>
                <w:sz w:val="24"/>
                <w:highlight w:val="none"/>
                <w:lang w:val="en-US" w:eastAsia="zh-CN"/>
              </w:rPr>
              <w:t xml:space="preserve">1</w:t>
            </w:r>
            <w:r>
              <w:rPr>
                <w:rFonts w:hint="eastAsia" w:ascii="宋体" w:hAnsi="宋体" w:eastAsia="宋体" w:cs="宋体"/>
                <w:color w:val="000000"/>
                <w:sz w:val="24"/>
                <w:highlight w:val="none"/>
                <w:lang w:val="en-US" w:eastAsia="zh-CN"/>
              </w:rPr>
            </w:r>
            <w:r/>
          </w:p>
        </w:tc>
        <w:tc>
          <w:tcPr>
            <w:tcW w:w="678" w:type="dxa"/>
            <w:vAlign w:val="center"/>
            <w:textDirection w:val="lrTb"/>
            <w:noWrap w:val="false"/>
          </w:tcPr>
          <w:p>
            <w:pPr>
              <w:pStyle w:val="803"/>
              <w:jc w:val="center"/>
              <w:rPr>
                <w:rFonts w:hint="eastAsia" w:ascii="宋体" w:hAnsi="宋体" w:cs="宋体"/>
                <w:color w:val="000000"/>
                <w:sz w:val="24"/>
                <w:szCs w:val="24"/>
                <w:highlight w:val="none"/>
                <w:lang w:val="en-US" w:eastAsia="zh-CN" w:bidi="ar-SA"/>
              </w:rPr>
            </w:pPr>
            <w:r>
              <w:rPr>
                <w:rFonts w:hint="eastAsia" w:ascii="宋体" w:hAnsi="宋体" w:eastAsia="宋体" w:cs="宋体"/>
                <w:i w:val="0"/>
                <w:iCs w:val="0"/>
                <w:color w:val="000000"/>
                <w:sz w:val="24"/>
                <w:szCs w:val="24"/>
                <w:highlight w:val="none"/>
                <w:u w:val="none"/>
                <w:lang w:val="en-US" w:eastAsia="zh-CN" w:bidi="ar"/>
              </w:rPr>
              <w:t xml:space="preserve">定制储物柜</w:t>
            </w:r>
            <w:r>
              <w:rPr>
                <w:rFonts w:hint="eastAsia" w:ascii="宋体" w:hAnsi="宋体" w:cs="宋体"/>
                <w:color w:val="000000"/>
                <w:sz w:val="24"/>
                <w:szCs w:val="24"/>
                <w:highlight w:val="none"/>
                <w:lang w:val="en-US" w:eastAsia="zh-CN" w:bidi="ar-SA"/>
              </w:rPr>
            </w:r>
            <w:r/>
          </w:p>
        </w:tc>
        <w:tc>
          <w:tcPr>
            <w:tcW w:w="858" w:type="dxa"/>
            <w:vAlign w:val="center"/>
            <w:textDirection w:val="lrTb"/>
            <w:noWrap w:val="false"/>
          </w:tcPr>
          <w:p>
            <w:pPr>
              <w:pStyle w:val="803"/>
              <w:jc w:val="center"/>
              <w:rPr>
                <w:rFonts w:hint="eastAsia" w:ascii="宋体" w:hAnsi="宋体" w:cs="宋体"/>
                <w:color w:val="000000"/>
                <w:sz w:val="24"/>
                <w:szCs w:val="24"/>
                <w:highlight w:val="none"/>
                <w:lang w:val="en-US" w:eastAsia="zh-CN" w:bidi="ar-SA"/>
              </w:rPr>
            </w:pPr>
            <w:r>
              <w:rPr>
                <w:rFonts w:hint="eastAsia" w:ascii="宋体" w:hAnsi="宋体" w:eastAsia="宋体" w:cs="宋体"/>
                <w:i w:val="0"/>
                <w:iCs w:val="0"/>
                <w:color w:val="000000"/>
                <w:sz w:val="24"/>
                <w:szCs w:val="24"/>
                <w:highlight w:val="none"/>
                <w:u w:val="none"/>
                <w:lang w:val="en-US" w:eastAsia="zh-CN" w:bidi="ar"/>
              </w:rPr>
              <w:t xml:space="preserve">总体尺寸要求1800mm宽*600深*2400高（允差为±5mm）</w:t>
            </w:r>
            <w:r>
              <w:rPr>
                <w:rFonts w:hint="eastAsia" w:ascii="宋体" w:hAnsi="宋体" w:cs="宋体"/>
                <w:color w:val="000000"/>
                <w:sz w:val="24"/>
                <w:szCs w:val="24"/>
                <w:highlight w:val="none"/>
                <w:lang w:val="en-US" w:eastAsia="zh-CN" w:bidi="ar-SA"/>
              </w:rPr>
            </w:r>
            <w:r/>
          </w:p>
        </w:tc>
        <w:tc>
          <w:tcPr>
            <w:tcW w:w="885" w:type="dxa"/>
            <w:vAlign w:val="center"/>
            <w:textDirection w:val="lrTb"/>
            <w:noWrap w:val="false"/>
          </w:tcPr>
          <w:p>
            <w:pPr>
              <w:pStyle w:val="803"/>
              <w:jc w:val="center"/>
              <w:rPr>
                <w:rFonts w:hint="eastAsia" w:ascii="宋体" w:hAnsi="宋体" w:cs="宋体"/>
                <w:color w:val="000000"/>
                <w:sz w:val="24"/>
                <w:szCs w:val="24"/>
                <w:highlight w:val="none"/>
                <w:lang w:val="en-US" w:eastAsia="zh-CN" w:bidi="ar-SA"/>
              </w:rPr>
            </w:pPr>
            <w:r>
              <w:rPr>
                <w:rFonts w:hint="eastAsia" w:ascii="宋体" w:hAnsi="宋体" w:cs="宋体"/>
                <w:color w:val="000000"/>
                <w:sz w:val="24"/>
                <w:highlight w:val="none"/>
              </w:rPr>
              <w:t xml:space="preserve">详见“</w:t>
            </w:r>
            <w:r>
              <w:rPr>
                <w:rFonts w:hint="eastAsia" w:ascii="宋体" w:hAnsi="宋体" w:cs="宋体"/>
                <w:color w:val="000000"/>
                <w:sz w:val="24"/>
                <w:highlight w:val="none"/>
                <w:lang w:val="en-US" w:eastAsia="zh-CN"/>
              </w:rPr>
              <w:t xml:space="preserve">四</w:t>
            </w:r>
            <w:r>
              <w:rPr>
                <w:rFonts w:hint="eastAsia" w:ascii="宋体" w:hAnsi="宋体" w:cs="宋体"/>
                <w:color w:val="000000"/>
                <w:sz w:val="24"/>
                <w:highlight w:val="none"/>
              </w:rPr>
              <w:t xml:space="preserve">、技术规格参数要求”</w:t>
            </w:r>
            <w:r>
              <w:rPr>
                <w:rFonts w:hint="eastAsia" w:ascii="宋体" w:hAnsi="宋体" w:cs="宋体"/>
                <w:color w:val="000000"/>
                <w:sz w:val="24"/>
                <w:szCs w:val="24"/>
                <w:highlight w:val="none"/>
                <w:lang w:val="en-US" w:eastAsia="zh-CN" w:bidi="ar-SA"/>
              </w:rPr>
            </w:r>
            <w:r/>
          </w:p>
        </w:tc>
        <w:tc>
          <w:tcPr>
            <w:tcW w:w="390" w:type="dxa"/>
            <w:vAlign w:val="center"/>
            <w:textDirection w:val="lrTb"/>
            <w:noWrap w:val="false"/>
          </w:tcPr>
          <w:p>
            <w:pPr>
              <w:pStyle w:val="803"/>
              <w:jc w:val="center"/>
              <w:rPr>
                <w:rFonts w:hint="eastAsia" w:ascii="宋体" w:hAnsi="宋体" w:eastAsia="宋体" w:cs="宋体"/>
                <w:color w:val="000000"/>
                <w:sz w:val="24"/>
                <w:szCs w:val="24"/>
                <w:highlight w:val="none"/>
                <w:lang w:val="en-US" w:eastAsia="zh-CN" w:bidi="ar-SA"/>
              </w:rPr>
            </w:pPr>
            <w:r>
              <w:rPr>
                <w:rFonts w:hint="eastAsia" w:ascii="宋体" w:hAnsi="宋体" w:cs="宋体"/>
                <w:color w:val="000000"/>
                <w:sz w:val="24"/>
                <w:highlight w:val="none"/>
              </w:rPr>
              <w:t xml:space="preserve">1</w:t>
            </w:r>
            <w:r>
              <w:rPr>
                <w:rFonts w:hint="eastAsia" w:ascii="宋体" w:hAnsi="宋体" w:cs="宋体"/>
                <w:color w:val="000000"/>
                <w:sz w:val="24"/>
                <w:highlight w:val="none"/>
                <w:lang w:val="en-US" w:eastAsia="zh-CN"/>
              </w:rPr>
              <w:t xml:space="preserve">个</w:t>
            </w:r>
            <w:r>
              <w:rPr>
                <w:rFonts w:hint="eastAsia" w:ascii="宋体" w:hAnsi="宋体" w:eastAsia="宋体" w:cs="宋体"/>
                <w:color w:val="000000"/>
                <w:sz w:val="24"/>
                <w:szCs w:val="24"/>
                <w:highlight w:val="none"/>
                <w:lang w:val="en-US" w:eastAsia="zh-CN" w:bidi="ar-SA"/>
              </w:rPr>
            </w:r>
            <w:r/>
          </w:p>
        </w:tc>
        <w:tc>
          <w:tcPr>
            <w:tcW w:w="1025" w:type="dxa"/>
            <w:vAlign w:val="center"/>
            <w:textDirection w:val="lrTb"/>
            <w:noWrap w:val="false"/>
          </w:tcPr>
          <w:p>
            <w:pPr>
              <w:pStyle w:val="803"/>
              <w:jc w:val="center"/>
              <w:widowControl/>
              <w:rPr>
                <w:rFonts w:hint="eastAsia" w:ascii="宋体" w:hAnsi="宋体" w:cs="宋体"/>
                <w:color w:val="000000"/>
                <w:sz w:val="20"/>
                <w:szCs w:val="20"/>
                <w:highlight w:val="none"/>
                <w:lang w:val="en-US" w:eastAsia="zh-CN" w:bidi="ar-SA"/>
              </w:rPr>
            </w:pPr>
            <w:r>
              <w:rPr>
                <w:color w:val="000000"/>
                <w:highlight w:val="none"/>
              </w:rPr>
              <mc:AlternateContent>
                <mc:Choice Requires="wpg">
                  <w:drawing>
                    <wp:inline xmlns:wp="http://schemas.openxmlformats.org/drawingml/2006/wordprocessingDrawing" distT="0" distB="0" distL="0" distR="0">
                      <wp:extent cx="1312520" cy="539753"/>
                      <wp:effectExtent l="0" t="0" r="0" b="0"/>
                      <wp:docPr id="1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5"/>
                              <a:stretch/>
                            </pic:blipFill>
                            <pic:spPr bwMode="auto">
                              <a:xfrm>
                                <a:off x="0" y="0"/>
                                <a:ext cx="1312520" cy="539753"/>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 o:spid="_x0000_s12" type="#_x0000_t75" style="width:103.3pt;height:42.5pt;mso-wrap-distance-left:0.0pt;mso-wrap-distance-top:0.0pt;mso-wrap-distance-right:0.0pt;mso-wrap-distance-bottom:0.0pt;" stroked="f">
                      <v:path textboxrect="0,0,0,0"/>
                      <v:imagedata r:id="rId25" o:title=""/>
                    </v:shape>
                  </w:pict>
                </mc:Fallback>
              </mc:AlternateContent>
            </w:r>
            <w:r>
              <w:rPr>
                <w:rFonts w:hint="eastAsia" w:ascii="宋体" w:hAnsi="宋体" w:cs="宋体"/>
                <w:color w:val="000000"/>
                <w:sz w:val="20"/>
                <w:szCs w:val="20"/>
                <w:highlight w:val="none"/>
                <w:lang w:val="en-US" w:eastAsia="zh-CN" w:bidi="ar-SA"/>
              </w:rPr>
            </w:r>
            <w:r/>
          </w:p>
        </w:tc>
        <w:tc>
          <w:tcPr>
            <w:tcW w:w="790" w:type="dxa"/>
            <w:vAlign w:val="center"/>
            <w:textDirection w:val="lrTb"/>
            <w:noWrap w:val="false"/>
          </w:tcPr>
          <w:p>
            <w:pPr>
              <w:pStyle w:val="803"/>
              <w:jc w:val="center"/>
              <w:widowControl/>
              <w:rPr>
                <w:color w:val="000000"/>
                <w:highlight w:val="none"/>
              </w:rPr>
            </w:pPr>
            <w:r>
              <w:rPr>
                <w:color w:val="000000"/>
                <w:highlight w:val="none"/>
              </w:rPr>
            </w:r>
            <w:r/>
          </w:p>
        </w:tc>
      </w:tr>
      <w:tr>
        <w:trPr>
          <w:trHeight w:val="567"/>
        </w:trPr>
        <w:tc>
          <w:tcPr>
            <w:tcW w:w="370" w:type="dxa"/>
            <w:vAlign w:val="center"/>
            <w:textDirection w:val="lrTb"/>
            <w:noWrap w:val="false"/>
          </w:tcPr>
          <w:p>
            <w:pPr>
              <w:pStyle w:val="803"/>
              <w:jc w:val="center"/>
              <w:rPr>
                <w:rFonts w:hint="eastAsia" w:ascii="宋体" w:hAnsi="宋体" w:eastAsia="宋体" w:cs="宋体"/>
                <w:color w:val="000000"/>
                <w:sz w:val="24"/>
                <w:highlight w:val="none"/>
                <w:lang w:eastAsia="zh-CN"/>
              </w:rPr>
            </w:pPr>
            <w:r>
              <w:rPr>
                <w:rFonts w:hint="eastAsia" w:ascii="宋体" w:hAnsi="宋体" w:cs="宋体"/>
                <w:color w:val="000000"/>
                <w:sz w:val="24"/>
                <w:highlight w:val="none"/>
                <w:lang w:val="en-US" w:eastAsia="zh-CN"/>
              </w:rPr>
              <w:t xml:space="preserve">2</w:t>
            </w:r>
            <w:r>
              <w:rPr>
                <w:rFonts w:hint="eastAsia" w:ascii="宋体" w:hAnsi="宋体" w:eastAsia="宋体" w:cs="宋体"/>
                <w:color w:val="000000"/>
                <w:sz w:val="24"/>
                <w:highlight w:val="none"/>
                <w:lang w:eastAsia="zh-CN"/>
              </w:rPr>
            </w:r>
            <w:r/>
          </w:p>
        </w:tc>
        <w:tc>
          <w:tcPr>
            <w:tcW w:w="678" w:type="dxa"/>
            <w:vAlign w:val="center"/>
            <w:textDirection w:val="lrTb"/>
            <w:noWrap w:val="false"/>
          </w:tcPr>
          <w:p>
            <w:pPr>
              <w:pStyle w:val="803"/>
              <w:jc w:val="center"/>
              <w:rPr>
                <w:rFonts w:hint="eastAsia" w:ascii="宋体" w:hAnsi="宋体" w:cs="宋体"/>
                <w:color w:val="000000"/>
                <w:sz w:val="24"/>
                <w:highlight w:val="none"/>
              </w:rPr>
            </w:pPr>
            <w:r>
              <w:rPr>
                <w:rFonts w:hint="eastAsia" w:ascii="宋体" w:hAnsi="宋体" w:eastAsia="宋体" w:cs="宋体"/>
                <w:i w:val="0"/>
                <w:iCs w:val="0"/>
                <w:color w:val="000000"/>
                <w:sz w:val="24"/>
                <w:szCs w:val="24"/>
                <w:highlight w:val="none"/>
                <w:u w:val="none"/>
                <w:lang w:val="en-US" w:eastAsia="zh-CN" w:bidi="ar"/>
              </w:rPr>
              <w:t xml:space="preserve">椅子</w:t>
            </w:r>
            <w:r>
              <w:rPr>
                <w:rFonts w:hint="eastAsia" w:ascii="宋体" w:hAnsi="宋体" w:cs="宋体"/>
                <w:color w:val="000000"/>
                <w:sz w:val="24"/>
                <w:highlight w:val="none"/>
              </w:rPr>
            </w:r>
            <w:r/>
          </w:p>
        </w:tc>
        <w:tc>
          <w:tcPr>
            <w:tcW w:w="858" w:type="dxa"/>
            <w:vAlign w:val="center"/>
            <w:textDirection w:val="lrTb"/>
            <w:noWrap w:val="false"/>
          </w:tcPr>
          <w:p>
            <w:pPr>
              <w:pStyle w:val="803"/>
              <w:jc w:val="center"/>
              <w:rPr>
                <w:rFonts w:hint="eastAsia" w:ascii="宋体" w:hAnsi="宋体" w:cs="宋体"/>
                <w:color w:val="000000"/>
                <w:sz w:val="24"/>
                <w:highlight w:val="none"/>
                <w:lang w:bidi="ar"/>
              </w:rPr>
            </w:pPr>
            <w:r>
              <w:rPr>
                <w:rFonts w:hint="eastAsia" w:ascii="宋体" w:hAnsi="宋体" w:eastAsia="宋体" w:cs="宋体"/>
                <w:i w:val="0"/>
                <w:iCs w:val="0"/>
                <w:color w:val="000000"/>
                <w:sz w:val="24"/>
                <w:szCs w:val="24"/>
                <w:highlight w:val="none"/>
                <w:u w:val="none"/>
                <w:lang w:val="en-US" w:eastAsia="zh-CN" w:bidi="ar"/>
              </w:rPr>
              <w:t xml:space="preserve">总体尺寸要求（允差为±5mm）：410 mm× 370 mm×840mm</w:t>
            </w:r>
            <w:r>
              <w:rPr>
                <w:rFonts w:hint="eastAsia" w:ascii="宋体" w:hAnsi="宋体" w:cs="宋体"/>
                <w:color w:val="000000"/>
                <w:sz w:val="24"/>
                <w:highlight w:val="none"/>
                <w:lang w:bidi="ar"/>
              </w:rPr>
            </w:r>
            <w:r/>
          </w:p>
        </w:tc>
        <w:tc>
          <w:tcPr>
            <w:tcW w:w="885" w:type="dxa"/>
            <w:vAlign w:val="center"/>
            <w:textDirection w:val="lrTb"/>
            <w:noWrap w:val="false"/>
          </w:tcPr>
          <w:p>
            <w:pPr>
              <w:pStyle w:val="803"/>
              <w:jc w:val="center"/>
              <w:rPr>
                <w:rFonts w:ascii="宋体" w:hAnsi="宋体" w:cs="宋体"/>
                <w:color w:val="000000"/>
                <w:sz w:val="24"/>
                <w:highlight w:val="none"/>
              </w:rPr>
            </w:pPr>
            <w:r>
              <w:rPr>
                <w:rFonts w:hint="eastAsia" w:ascii="宋体" w:hAnsi="宋体" w:cs="宋体"/>
                <w:color w:val="000000"/>
                <w:sz w:val="24"/>
                <w:highlight w:val="none"/>
              </w:rPr>
              <w:t xml:space="preserve">详见“</w:t>
            </w:r>
            <w:r>
              <w:rPr>
                <w:rFonts w:hint="eastAsia" w:ascii="宋体" w:hAnsi="宋体" w:cs="宋体"/>
                <w:color w:val="000000"/>
                <w:sz w:val="24"/>
                <w:highlight w:val="none"/>
                <w:lang w:val="en-US" w:eastAsia="zh-CN"/>
              </w:rPr>
              <w:t xml:space="preserve">四</w:t>
            </w:r>
            <w:r>
              <w:rPr>
                <w:rFonts w:hint="eastAsia" w:ascii="宋体" w:hAnsi="宋体" w:cs="宋体"/>
                <w:color w:val="000000"/>
                <w:sz w:val="24"/>
                <w:highlight w:val="none"/>
              </w:rPr>
              <w:t xml:space="preserve">、技术规格参数要求”</w:t>
            </w:r>
            <w:r>
              <w:rPr>
                <w:rFonts w:ascii="宋体" w:hAnsi="宋体" w:cs="宋体"/>
                <w:color w:val="000000"/>
                <w:sz w:val="24"/>
                <w:highlight w:val="none"/>
              </w:rPr>
            </w:r>
            <w:r/>
          </w:p>
        </w:tc>
        <w:tc>
          <w:tcPr>
            <w:tcW w:w="390" w:type="dxa"/>
            <w:vAlign w:val="center"/>
            <w:textDirection w:val="lrTb"/>
            <w:noWrap w:val="false"/>
          </w:tcPr>
          <w:p>
            <w:pPr>
              <w:pStyle w:val="803"/>
              <w:jc w:val="center"/>
              <w:rPr>
                <w:rFonts w:ascii="宋体" w:hAnsi="宋体" w:cs="宋体"/>
                <w:color w:val="000000"/>
                <w:sz w:val="24"/>
                <w:highlight w:val="none"/>
              </w:rPr>
            </w:pPr>
            <w:r>
              <w:rPr>
                <w:rFonts w:hint="eastAsia" w:ascii="宋体" w:hAnsi="宋体" w:cs="宋体"/>
                <w:color w:val="000000"/>
                <w:sz w:val="24"/>
                <w:highlight w:val="none"/>
              </w:rPr>
              <w:t xml:space="preserve">1</w:t>
            </w:r>
            <w:r>
              <w:rPr>
                <w:rFonts w:hint="eastAsia" w:ascii="宋体" w:hAnsi="宋体" w:cs="宋体"/>
                <w:color w:val="000000"/>
                <w:sz w:val="24"/>
                <w:highlight w:val="none"/>
                <w:lang w:val="en-US" w:eastAsia="zh-CN"/>
              </w:rPr>
              <w:t xml:space="preserve">把</w:t>
            </w:r>
            <w:r>
              <w:rPr>
                <w:rFonts w:ascii="宋体" w:hAnsi="宋体" w:cs="宋体"/>
                <w:color w:val="000000"/>
                <w:sz w:val="24"/>
                <w:highlight w:val="none"/>
              </w:rPr>
            </w:r>
            <w:r/>
          </w:p>
        </w:tc>
        <w:tc>
          <w:tcPr>
            <w:tcW w:w="1025" w:type="dxa"/>
            <w:vAlign w:val="center"/>
            <w:textDirection w:val="lrTb"/>
            <w:noWrap w:val="false"/>
          </w:tcPr>
          <w:p>
            <w:pPr>
              <w:pStyle w:val="803"/>
              <w:jc w:val="center"/>
              <w:widowControl/>
              <w:rPr>
                <w:rFonts w:hint="eastAsia" w:ascii="宋体" w:hAnsi="宋体" w:cs="宋体"/>
                <w:color w:val="000000"/>
                <w:sz w:val="20"/>
                <w:szCs w:val="20"/>
                <w:highlight w:val="none"/>
              </w:rPr>
            </w:pPr>
            <w:r>
              <w:rPr>
                <w:color w:val="000000"/>
                <w:highlight w:val="none"/>
              </w:rPr>
              <mc:AlternateContent>
                <mc:Choice Requires="wpg">
                  <w:drawing>
                    <wp:inline xmlns:wp="http://schemas.openxmlformats.org/drawingml/2006/wordprocessingDrawing" distT="0" distB="0" distL="0" distR="0">
                      <wp:extent cx="1095943" cy="1191242"/>
                      <wp:effectExtent l="0" t="0" r="0" b="0"/>
                      <wp:docPr id="1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6"/>
                              <a:stretch/>
                            </pic:blipFill>
                            <pic:spPr bwMode="auto">
                              <a:xfrm>
                                <a:off x="0" y="0"/>
                                <a:ext cx="1095943" cy="1191242"/>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 o:spid="_x0000_s13" type="#_x0000_t75" style="width:86.3pt;height:93.8pt;mso-wrap-distance-left:0.0pt;mso-wrap-distance-top:0.0pt;mso-wrap-distance-right:0.0pt;mso-wrap-distance-bottom:0.0pt;" stroked="f">
                      <v:path textboxrect="0,0,0,0"/>
                      <v:imagedata r:id="rId26" o:title=""/>
                    </v:shape>
                  </w:pict>
                </mc:Fallback>
              </mc:AlternateContent>
            </w:r>
            <w:r>
              <w:rPr>
                <w:rFonts w:hint="eastAsia" w:ascii="宋体" w:hAnsi="宋体" w:cs="宋体"/>
                <w:color w:val="000000"/>
                <w:sz w:val="20"/>
                <w:szCs w:val="20"/>
                <w:highlight w:val="none"/>
              </w:rPr>
            </w:r>
            <w:r/>
          </w:p>
        </w:tc>
        <w:tc>
          <w:tcPr>
            <w:tcW w:w="790" w:type="dxa"/>
            <w:vAlign w:val="center"/>
            <w:textDirection w:val="lrTb"/>
            <w:noWrap w:val="false"/>
          </w:tcPr>
          <w:p>
            <w:pPr>
              <w:pStyle w:val="803"/>
              <w:jc w:val="center"/>
              <w:widowControl/>
              <w:rPr>
                <w:color w:val="000000"/>
                <w:highlight w:val="none"/>
              </w:rPr>
            </w:pPr>
            <w:r>
              <w:rPr>
                <w:color w:val="000000"/>
                <w:highlight w:val="none"/>
              </w:rPr>
            </w:r>
            <w:r/>
          </w:p>
        </w:tc>
      </w:tr>
      <w:tr>
        <w:trPr>
          <w:trHeight w:val="567"/>
        </w:trPr>
        <w:tc>
          <w:tcPr>
            <w:gridSpan w:val="6"/>
            <w:tcW w:w="8850" w:type="dxa"/>
            <w:vAlign w:val="center"/>
            <w:textDirection w:val="lrTb"/>
            <w:noWrap w:val="false"/>
          </w:tcPr>
          <w:p>
            <w:pPr>
              <w:pStyle w:val="803"/>
              <w:rPr>
                <w:rFonts w:hint="eastAsia" w:ascii="宋体" w:hAnsi="宋体" w:cs="宋体"/>
                <w:color w:val="000000"/>
                <w:sz w:val="24"/>
                <w:highlight w:val="none"/>
              </w:rPr>
            </w:pPr>
            <w:r>
              <w:rPr>
                <w:rFonts w:hint="eastAsia" w:ascii="宋体" w:hAnsi="宋体" w:cs="宋体"/>
                <w:color w:val="000000"/>
                <w:sz w:val="24"/>
                <w:highlight w:val="none"/>
              </w:rPr>
              <w:t xml:space="preserve">说明：表中“产品名称”是招标文件第六章《采购需求》中“</w:t>
            </w:r>
            <w:r>
              <w:rPr>
                <w:rFonts w:hint="eastAsia" w:ascii="宋体" w:hAnsi="宋体" w:cs="宋体"/>
                <w:color w:val="000000"/>
                <w:sz w:val="24"/>
                <w:highlight w:val="none"/>
                <w:lang w:val="en-US" w:eastAsia="zh-CN"/>
              </w:rPr>
              <w:t xml:space="preserve">四</w:t>
            </w:r>
            <w:r>
              <w:rPr>
                <w:rFonts w:hint="eastAsia" w:ascii="宋体" w:hAnsi="宋体" w:cs="宋体"/>
                <w:color w:val="000000"/>
                <w:sz w:val="24"/>
                <w:highlight w:val="none"/>
              </w:rPr>
              <w:t xml:space="preserve">、技术规格参数要求”对应“产品名称”的产品。</w:t>
            </w:r>
            <w:r>
              <w:rPr>
                <w:rFonts w:hint="eastAsia" w:ascii="宋体" w:hAnsi="宋体" w:cs="宋体"/>
                <w:color w:val="000000"/>
                <w:sz w:val="24"/>
                <w:highlight w:val="none"/>
              </w:rPr>
            </w:r>
            <w:r/>
          </w:p>
        </w:tc>
        <w:tc>
          <w:tcPr>
            <w:tcW w:w="790" w:type="dxa"/>
            <w:vAlign w:val="center"/>
            <w:textDirection w:val="lrTb"/>
            <w:noWrap w:val="false"/>
          </w:tcPr>
          <w:p>
            <w:pPr>
              <w:pStyle w:val="803"/>
              <w:rPr>
                <w:rFonts w:hint="eastAsia" w:ascii="宋体" w:hAnsi="宋体" w:cs="宋体"/>
                <w:color w:val="000000"/>
                <w:sz w:val="24"/>
                <w:highlight w:val="none"/>
              </w:rPr>
            </w:pPr>
            <w:r>
              <w:rPr>
                <w:rFonts w:hint="eastAsia" w:ascii="宋体" w:hAnsi="宋体" w:cs="宋体"/>
                <w:color w:val="000000"/>
                <w:sz w:val="24"/>
                <w:highlight w:val="none"/>
              </w:rPr>
            </w:r>
            <w:r/>
          </w:p>
        </w:tc>
      </w:tr>
    </w:tbl>
    <w:p>
      <w:pPr>
        <w:pStyle w:val="803"/>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803"/>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（二）提供样品的标识及密封：样品应当注明投标人名称、项目编号，样品名称。</w:t>
      </w:r>
      <w:r>
        <w:rPr>
          <w:rFonts w:hint="eastAsia" w:ascii="宋体" w:hAnsi="宋体" w:cs="宋体"/>
          <w:color w:val="000000"/>
          <w:sz w:val="24"/>
          <w:highlight w:val="none"/>
        </w:rPr>
      </w:r>
      <w:r/>
    </w:p>
    <w:p>
      <w:pPr>
        <w:pStyle w:val="803"/>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t xml:space="preserve">（三）样品提供时间：2026年</w:t>
      </w:r>
      <w:r>
        <w:rPr>
          <w:rFonts w:hint="eastAsia" w:ascii="宋体" w:hAnsi="宋体" w:cs="宋体"/>
          <w:b/>
          <w:bCs/>
          <w:color w:val="000000"/>
          <w:sz w:val="24"/>
          <w:highlight w:val="none"/>
          <w:lang w:val="en-US" w:eastAsia="zh-CN"/>
        </w:rPr>
        <w:t xml:space="preserve">7</w:t>
      </w:r>
      <w:r>
        <w:rPr>
          <w:rFonts w:hint="eastAsia" w:ascii="宋体" w:hAnsi="宋体" w:cs="宋体"/>
          <w:b/>
          <w:bCs/>
          <w:color w:val="000000"/>
          <w:sz w:val="24"/>
          <w:highlight w:val="none"/>
        </w:rPr>
        <w:t xml:space="preserve">月</w:t>
      </w:r>
      <w:r>
        <w:rPr>
          <w:rFonts w:hint="eastAsia" w:ascii="宋体" w:hAnsi="宋体" w:cs="宋体"/>
          <w:b/>
          <w:bCs/>
          <w:color w:val="000000"/>
          <w:sz w:val="24"/>
          <w:highlight w:val="none"/>
          <w:lang w:val="en-US" w:eastAsia="zh-CN"/>
        </w:rPr>
        <w:t xml:space="preserve">28</w:t>
      </w:r>
      <w:r>
        <w:rPr>
          <w:rFonts w:hint="eastAsia" w:ascii="宋体" w:hAnsi="宋体" w:cs="宋体"/>
          <w:b/>
          <w:bCs/>
          <w:color w:val="000000"/>
          <w:sz w:val="24"/>
          <w:highlight w:val="none"/>
        </w:rPr>
        <w:t xml:space="preserve">日08：00至10：00。</w:t>
      </w:r>
      <w:r>
        <w:rPr>
          <w:rFonts w:hint="eastAsia" w:ascii="宋体" w:hAnsi="宋体" w:cs="宋体"/>
          <w:b/>
          <w:bCs/>
          <w:color w:val="000000"/>
          <w:sz w:val="24"/>
          <w:highlight w:val="none"/>
        </w:rPr>
      </w:r>
      <w:r/>
    </w:p>
    <w:p>
      <w:pPr>
        <w:pStyle w:val="803"/>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（四）样品接收地点：徐州市泉山区软件园路6号徐州软件园C-1号楼，因样品过大，送达前电话联系。</w:t>
      </w:r>
      <w:r>
        <w:rPr>
          <w:rFonts w:hint="eastAsia" w:ascii="宋体" w:hAnsi="宋体" w:cs="宋体"/>
          <w:color w:val="000000"/>
          <w:sz w:val="24"/>
          <w:highlight w:val="none"/>
        </w:rPr>
      </w:r>
      <w:r/>
    </w:p>
    <w:p>
      <w:pPr>
        <w:pStyle w:val="803"/>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t xml:space="preserve">（五）样品接收时间：2026年</w:t>
      </w:r>
      <w:r>
        <w:rPr>
          <w:rFonts w:hint="eastAsia" w:ascii="宋体" w:hAnsi="宋体" w:cs="宋体"/>
          <w:b/>
          <w:bCs/>
          <w:color w:val="000000"/>
          <w:sz w:val="24"/>
          <w:highlight w:val="none"/>
          <w:lang w:val="en-US" w:eastAsia="zh-CN"/>
        </w:rPr>
        <w:t xml:space="preserve">7</w:t>
      </w:r>
      <w:r>
        <w:rPr>
          <w:rFonts w:hint="eastAsia" w:ascii="宋体" w:hAnsi="宋体" w:cs="宋体"/>
          <w:b/>
          <w:bCs/>
          <w:color w:val="000000"/>
          <w:sz w:val="24"/>
          <w:highlight w:val="none"/>
        </w:rPr>
        <w:t xml:space="preserve">月</w:t>
      </w:r>
      <w:r>
        <w:rPr>
          <w:rFonts w:hint="eastAsia" w:ascii="宋体" w:hAnsi="宋体" w:cs="宋体"/>
          <w:b/>
          <w:bCs/>
          <w:color w:val="000000"/>
          <w:sz w:val="24"/>
          <w:highlight w:val="none"/>
          <w:lang w:val="en-US" w:eastAsia="zh-CN"/>
        </w:rPr>
        <w:t xml:space="preserve">28 </w:t>
      </w:r>
      <w:r>
        <w:rPr>
          <w:rFonts w:hint="eastAsia" w:ascii="宋体" w:hAnsi="宋体" w:cs="宋体"/>
          <w:b/>
          <w:bCs/>
          <w:color w:val="000000"/>
          <w:sz w:val="24"/>
          <w:highlight w:val="none"/>
        </w:rPr>
        <w:t xml:space="preserve">日08</w:t>
      </w:r>
      <w:r>
        <w:rPr>
          <w:rFonts w:hint="eastAsia" w:ascii="宋体" w:hAnsi="宋体" w:cs="宋体"/>
          <w:b/>
          <w:bCs/>
          <w:color w:val="000000"/>
          <w:sz w:val="24"/>
          <w:highlight w:val="none"/>
          <w:lang w:eastAsia="zh-CN"/>
        </w:rPr>
        <w:t xml:space="preserve">：</w:t>
      </w:r>
      <w:r>
        <w:rPr>
          <w:rFonts w:hint="eastAsia" w:ascii="宋体" w:hAnsi="宋体" w:cs="宋体"/>
          <w:b/>
          <w:bCs/>
          <w:color w:val="000000"/>
          <w:sz w:val="24"/>
          <w:highlight w:val="none"/>
          <w:lang w:val="en-US" w:eastAsia="zh-CN"/>
        </w:rPr>
        <w:t xml:space="preserve">0</w:t>
      </w:r>
      <w:r>
        <w:rPr>
          <w:rFonts w:hint="eastAsia" w:ascii="宋体" w:hAnsi="宋体" w:cs="宋体"/>
          <w:b/>
          <w:bCs/>
          <w:color w:val="000000"/>
          <w:sz w:val="24"/>
          <w:highlight w:val="none"/>
        </w:rPr>
        <w:t xml:space="preserve">0至</w:t>
      </w:r>
      <w:r>
        <w:rPr>
          <w:rFonts w:hint="eastAsia" w:ascii="宋体" w:hAnsi="宋体" w:cs="宋体"/>
          <w:b/>
          <w:bCs/>
          <w:color w:val="000000"/>
          <w:sz w:val="24"/>
          <w:highlight w:val="none"/>
          <w:lang w:val="en-US" w:eastAsia="zh-CN"/>
        </w:rPr>
        <w:t xml:space="preserve">10</w:t>
      </w:r>
      <w:r>
        <w:rPr>
          <w:rFonts w:hint="eastAsia" w:ascii="宋体" w:hAnsi="宋体" w:cs="宋体"/>
          <w:b/>
          <w:bCs/>
          <w:color w:val="000000"/>
          <w:sz w:val="24"/>
          <w:highlight w:val="none"/>
          <w:lang w:eastAsia="zh-CN"/>
        </w:rPr>
        <w:t xml:space="preserve">：</w:t>
      </w:r>
      <w:r>
        <w:rPr>
          <w:rFonts w:hint="eastAsia" w:ascii="宋体" w:hAnsi="宋体" w:cs="宋体"/>
          <w:b/>
          <w:bCs/>
          <w:color w:val="000000"/>
          <w:sz w:val="24"/>
          <w:highlight w:val="none"/>
          <w:lang w:val="en-US" w:eastAsia="zh-CN"/>
        </w:rPr>
        <w:t xml:space="preserve">0</w:t>
      </w:r>
      <w:r>
        <w:rPr>
          <w:rFonts w:hint="eastAsia" w:ascii="宋体" w:hAnsi="宋体" w:cs="宋体"/>
          <w:b/>
          <w:bCs/>
          <w:color w:val="000000"/>
          <w:sz w:val="24"/>
          <w:highlight w:val="none"/>
        </w:rPr>
        <w:t xml:space="preserve">0。</w:t>
      </w:r>
      <w:r>
        <w:rPr>
          <w:rFonts w:hint="eastAsia" w:ascii="宋体" w:hAnsi="宋体" w:cs="宋体"/>
          <w:b/>
          <w:bCs/>
          <w:color w:val="000000"/>
          <w:sz w:val="24"/>
          <w:highlight w:val="none"/>
        </w:rPr>
      </w:r>
      <w:r/>
    </w:p>
    <w:p>
      <w:pPr>
        <w:pStyle w:val="803"/>
        <w:spacing w:line="360" w:lineRule="auto"/>
        <w:widowControl/>
        <w:rPr>
          <w:rFonts w:hint="eastAsia" w:ascii="宋体" w:hAnsi="宋体" w:eastAsia="宋体" w:cs="宋体"/>
          <w:color w:val="000000"/>
          <w:sz w:val="24"/>
          <w:highlight w:val="none"/>
          <w:lang w:eastAsia="zh-CN"/>
        </w:rPr>
      </w:pPr>
      <w:r>
        <w:rPr>
          <w:rFonts w:hint="eastAsia" w:ascii="宋体" w:hAnsi="宋体" w:cs="宋体"/>
          <w:color w:val="000000"/>
          <w:sz w:val="24"/>
          <w:highlight w:val="none"/>
        </w:rPr>
        <w:t xml:space="preserve">（六）接收单位：</w:t>
      </w:r>
      <w:r>
        <w:rPr>
          <w:rFonts w:hint="eastAsia" w:ascii="宋体" w:hAnsi="宋体" w:cs="宋体"/>
          <w:color w:val="000000"/>
          <w:sz w:val="24"/>
          <w:highlight w:val="none"/>
          <w:lang w:eastAsia="zh-CN"/>
        </w:rPr>
        <w:t xml:space="preserve">江苏师范大学</w:t>
      </w:r>
      <w:r>
        <w:rPr>
          <w:rFonts w:hint="eastAsia" w:ascii="宋体" w:hAnsi="宋体" w:cs="宋体"/>
          <w:color w:val="000000"/>
          <w:sz w:val="24"/>
          <w:highlight w:val="none"/>
        </w:rPr>
        <w:t xml:space="preserve">（采购人）、江苏海外集团国际工程咨询有限公司（采购代理机构）</w:t>
      </w:r>
      <w:r>
        <w:rPr>
          <w:rFonts w:hint="eastAsia" w:ascii="宋体" w:hAnsi="宋体" w:cs="宋体"/>
          <w:color w:val="000000"/>
          <w:sz w:val="24"/>
          <w:highlight w:val="none"/>
          <w:lang w:eastAsia="zh-CN"/>
        </w:rPr>
        <w:t xml:space="preserve">。</w:t>
      </w:r>
      <w:r>
        <w:rPr>
          <w:rFonts w:hint="eastAsia" w:ascii="宋体" w:hAnsi="宋体" w:eastAsia="宋体" w:cs="宋体"/>
          <w:color w:val="000000"/>
          <w:sz w:val="24"/>
          <w:highlight w:val="none"/>
          <w:lang w:eastAsia="zh-CN"/>
        </w:rPr>
      </w:r>
      <w:r/>
    </w:p>
    <w:p>
      <w:pPr>
        <w:pStyle w:val="803"/>
        <w:ind w:firstLine="480"/>
        <w:spacing w:line="360" w:lineRule="auto"/>
        <w:rPr>
          <w:rFonts w:hint="eastAsia" w:ascii="宋体" w:hAnsi="宋体" w:eastAsia="宋体" w:cs="宋体"/>
          <w:color w:val="000000"/>
          <w:sz w:val="24"/>
          <w:highlight w:val="none"/>
          <w:lang w:val="en-US" w:eastAsia="zh-CN"/>
        </w:rPr>
      </w:pPr>
      <w:r>
        <w:rPr>
          <w:rFonts w:hint="eastAsia" w:ascii="宋体" w:hAnsi="宋体" w:cs="宋体"/>
          <w:color w:val="000000"/>
          <w:sz w:val="24"/>
          <w:highlight w:val="none"/>
        </w:rPr>
        <w:t xml:space="preserve">联系人：</w:t>
      </w:r>
      <w:r>
        <w:rPr>
          <w:rFonts w:hint="eastAsia" w:ascii="宋体" w:hAnsi="宋体" w:cs="宋体"/>
          <w:color w:val="000000"/>
          <w:sz w:val="24"/>
          <w:highlight w:val="none"/>
          <w:lang w:val="en-US" w:eastAsia="zh-CN"/>
        </w:rPr>
        <w:t xml:space="preserve">张磊</w:t>
      </w:r>
      <w:r>
        <w:rPr>
          <w:rFonts w:hint="eastAsia" w:ascii="宋体" w:hAnsi="宋体" w:eastAsia="宋体" w:cs="宋体"/>
          <w:color w:val="000000"/>
          <w:sz w:val="24"/>
          <w:highlight w:val="none"/>
          <w:lang w:val="en-US" w:eastAsia="zh-CN"/>
        </w:rPr>
      </w:r>
      <w:r/>
    </w:p>
    <w:p>
      <w:pPr>
        <w:pStyle w:val="803"/>
        <w:ind w:firstLine="480"/>
        <w:spacing w:line="360" w:lineRule="auto"/>
        <w:rPr>
          <w:rFonts w:ascii="宋体" w:hAnsi="宋体" w:eastAsia="宋体" w:cs="宋体"/>
          <w:color w:val="000000"/>
          <w:sz w:val="24"/>
          <w:highlight w:val="none"/>
          <w:lang w:val="en-US" w:eastAsia="zh-CN"/>
        </w:rPr>
      </w:pPr>
      <w:r>
        <w:rPr>
          <w:rFonts w:hint="eastAsia" w:ascii="宋体" w:hAnsi="宋体" w:cs="宋体"/>
          <w:color w:val="000000"/>
          <w:sz w:val="24"/>
          <w:highlight w:val="none"/>
        </w:rPr>
        <w:t xml:space="preserve">联系电话：</w:t>
      </w:r>
      <w:r>
        <w:rPr>
          <w:rFonts w:hint="eastAsia" w:ascii="宋体" w:hAnsi="宋体" w:cs="宋体"/>
          <w:color w:val="000000"/>
          <w:sz w:val="24"/>
          <w:highlight w:val="none"/>
          <w:lang w:val="en-US" w:eastAsia="zh-CN"/>
        </w:rPr>
        <w:t xml:space="preserve">0516-83999055、13014009996</w:t>
      </w:r>
      <w:r>
        <w:rPr>
          <w:rFonts w:ascii="宋体" w:hAnsi="宋体" w:eastAsia="宋体" w:cs="宋体"/>
          <w:color w:val="000000"/>
          <w:sz w:val="24"/>
          <w:highlight w:val="none"/>
          <w:lang w:val="en-US" w:eastAsia="zh-CN"/>
        </w:rPr>
      </w:r>
      <w:r/>
    </w:p>
    <w:p>
      <w:pPr>
        <w:pStyle w:val="803"/>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（七）具体要求</w:t>
      </w:r>
      <w:r>
        <w:rPr>
          <w:rFonts w:hint="eastAsia" w:ascii="宋体" w:hAnsi="宋体" w:cs="宋体"/>
          <w:color w:val="000000"/>
          <w:sz w:val="24"/>
          <w:highlight w:val="none"/>
        </w:rPr>
      </w:r>
      <w:r/>
    </w:p>
    <w:p>
      <w:pPr>
        <w:pStyle w:val="803"/>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1、投标人需自行搬运样品，样品摆放位置由采购人指定。</w:t>
      </w:r>
      <w:r>
        <w:rPr>
          <w:rFonts w:hint="eastAsia" w:ascii="宋体" w:hAnsi="宋体" w:cs="宋体"/>
          <w:color w:val="000000"/>
          <w:sz w:val="24"/>
          <w:highlight w:val="none"/>
        </w:rPr>
      </w:r>
      <w:r/>
    </w:p>
    <w:p>
      <w:pPr>
        <w:pStyle w:val="803"/>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2、投标人负责落实搬运过程中的保护措施，如因投标人原因损坏墙面、地面或其他相关设施的，投标人照价赔偿。</w:t>
      </w:r>
      <w:r>
        <w:rPr>
          <w:rFonts w:hint="eastAsia" w:ascii="宋体" w:hAnsi="宋体" w:cs="宋体"/>
          <w:color w:val="000000"/>
          <w:sz w:val="24"/>
          <w:highlight w:val="none"/>
        </w:rPr>
      </w:r>
      <w:r/>
    </w:p>
    <w:p>
      <w:pPr>
        <w:pStyle w:val="803"/>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3、投标人按照上述“1、要求投标人提供样品明细”要求提供样品，采购人或采购代理机构有权拒绝接收非明细中的其他物品。</w:t>
      </w:r>
      <w:r>
        <w:rPr>
          <w:rFonts w:hint="eastAsia" w:ascii="宋体" w:hAnsi="宋体" w:cs="宋体"/>
          <w:color w:val="000000"/>
          <w:sz w:val="24"/>
          <w:highlight w:val="none"/>
        </w:rPr>
      </w:r>
      <w:r/>
    </w:p>
    <w:p>
      <w:pPr>
        <w:pStyle w:val="803"/>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（八）说明：</w:t>
      </w:r>
      <w:r>
        <w:rPr>
          <w:rFonts w:hint="eastAsia" w:ascii="宋体" w:hAnsi="宋体" w:cs="宋体"/>
          <w:color w:val="000000"/>
          <w:sz w:val="24"/>
          <w:highlight w:val="none"/>
        </w:rPr>
      </w:r>
      <w:r/>
    </w:p>
    <w:p>
      <w:pPr>
        <w:pStyle w:val="803"/>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1、样品由采购人或采购代理机构签收。样品接收截止时间一到，不再接收任何样品，并即刻清场，任何人不得逗留。</w:t>
      </w:r>
      <w:r>
        <w:rPr>
          <w:rFonts w:hint="eastAsia" w:ascii="宋体" w:hAnsi="宋体" w:cs="宋体"/>
          <w:color w:val="000000"/>
          <w:sz w:val="24"/>
          <w:highlight w:val="none"/>
        </w:rPr>
      </w:r>
      <w:r/>
    </w:p>
    <w:p>
      <w:pPr>
        <w:pStyle w:val="803"/>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2、采购活动结束后，中标人提供的样品由采购人进行保管、封存，并作为履约验收参考。未中标供应商的样品应在宣布评标结果后取回，具体取回的时间由采购人或采购代理机构确定</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未按采购人或采购代理机构规定的时间取回的样品，采购人或采购代理机构有权自行处置，并不承担任何责任。</w:t>
      </w:r>
      <w:r>
        <w:rPr>
          <w:rFonts w:hint="eastAsia" w:ascii="宋体" w:hAnsi="宋体" w:cs="宋体"/>
          <w:color w:val="000000"/>
          <w:sz w:val="24"/>
          <w:highlight w:val="none"/>
        </w:rPr>
      </w:r>
      <w:r/>
    </w:p>
    <w:p>
      <w:pPr>
        <w:pStyle w:val="803"/>
        <w:spacing w:line="360" w:lineRule="auto"/>
        <w:rPr>
          <w:rFonts w:hint="eastAsia" w:ascii="宋体" w:hAnsi="宋体" w:cs="宋体"/>
          <w:b/>
          <w:color w:val="000000"/>
          <w:sz w:val="24"/>
          <w:highlight w:val="none"/>
        </w:rPr>
      </w:pPr>
      <w:r>
        <w:rPr>
          <w:rFonts w:hint="eastAsia" w:ascii="宋体" w:hAnsi="宋体" w:cs="宋体"/>
          <w:b/>
          <w:color w:val="000000"/>
          <w:sz w:val="24"/>
          <w:highlight w:val="none"/>
          <w:lang w:val="en-US" w:eastAsia="zh-CN"/>
        </w:rPr>
        <w:t xml:space="preserve">六</w:t>
      </w:r>
      <w:r>
        <w:rPr>
          <w:rFonts w:hint="eastAsia" w:ascii="宋体" w:hAnsi="宋体" w:cs="宋体"/>
          <w:b/>
          <w:color w:val="000000"/>
          <w:sz w:val="24"/>
          <w:highlight w:val="none"/>
        </w:rPr>
        <w:t xml:space="preserve">、交货期限：</w:t>
      </w:r>
      <w:r>
        <w:rPr>
          <w:rFonts w:hint="eastAsia" w:ascii="宋体" w:hAnsi="宋体" w:cs="宋体"/>
          <w:b/>
          <w:color w:val="000000"/>
          <w:sz w:val="24"/>
          <w:highlight w:val="none"/>
        </w:rPr>
      </w:r>
      <w:r/>
    </w:p>
    <w:p>
      <w:pPr>
        <w:pStyle w:val="803"/>
        <w:spacing w:line="360" w:lineRule="auto"/>
        <w:rPr>
          <w:rFonts w:hint="eastAsia" w:ascii="宋体" w:hAnsi="宋体" w:cs="宋体"/>
          <w:b/>
          <w:color w:val="000000"/>
          <w:highlight w:val="none"/>
        </w:rPr>
      </w:pPr>
      <w:r>
        <w:rPr>
          <w:rFonts w:hint="eastAsia" w:ascii="宋体" w:hAnsi="宋体" w:cs="宋体"/>
          <w:b/>
          <w:color w:val="000000"/>
          <w:sz w:val="24"/>
          <w:highlight w:val="none"/>
        </w:rPr>
        <w:t xml:space="preserve">（一）交货期限具体要求：合同签订生效后，与甲方确定开始安装时间，家具需在采购单位要求的</w:t>
      </w:r>
      <w:r>
        <w:rPr>
          <w:rFonts w:hint="eastAsia" w:ascii="宋体" w:hAnsi="宋体" w:cs="宋体"/>
          <w:b/>
          <w:color w:val="000000"/>
          <w:sz w:val="24"/>
          <w:highlight w:val="none"/>
          <w:lang w:val="en-US" w:eastAsia="zh-CN"/>
        </w:rPr>
        <w:t xml:space="preserve">2</w:t>
      </w:r>
      <w:r>
        <w:rPr>
          <w:rFonts w:hint="eastAsia" w:ascii="宋体" w:hAnsi="宋体" w:cs="宋体"/>
          <w:b/>
          <w:color w:val="000000"/>
          <w:sz w:val="24"/>
          <w:highlight w:val="none"/>
          <w:lang w:val="en-US" w:eastAsia="zh-CN"/>
        </w:rPr>
        <w:t xml:space="preserve">5</w:t>
      </w:r>
      <w:r>
        <w:rPr>
          <w:rFonts w:hint="eastAsia" w:ascii="宋体" w:hAnsi="宋体" w:cs="宋体"/>
          <w:b/>
          <w:color w:val="000000"/>
          <w:sz w:val="24"/>
          <w:highlight w:val="none"/>
        </w:rPr>
        <w:t xml:space="preserve">个日历天内完成供货并安装调试完毕（地址为采购人指定地点）。</w:t>
      </w:r>
      <w:r>
        <w:rPr>
          <w:rFonts w:hint="eastAsia" w:ascii="宋体" w:hAnsi="宋体" w:cs="宋体"/>
          <w:b/>
          <w:color w:val="000000"/>
          <w:highlight w:val="none"/>
        </w:rPr>
      </w:r>
      <w:r/>
    </w:p>
    <w:p>
      <w:pPr>
        <w:pStyle w:val="803"/>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说明：本“交货期限具体要求”为不允许偏离的实质性要求和条件，如有偏离，在符合性审查时按照投标无效处理。</w:t>
      </w:r>
      <w:r>
        <w:rPr>
          <w:rFonts w:hint="eastAsia" w:ascii="宋体" w:hAnsi="宋体" w:cs="宋体"/>
          <w:b/>
          <w:color w:val="000000"/>
          <w:sz w:val="24"/>
          <w:highlight w:val="none"/>
        </w:rPr>
      </w:r>
      <w:r/>
    </w:p>
    <w:p>
      <w:pPr>
        <w:pStyle w:val="803"/>
        <w:spacing w:line="360" w:lineRule="auto"/>
        <w:rPr>
          <w:rFonts w:hint="eastAsia" w:ascii="宋体" w:hAnsi="宋体" w:cs="宋体"/>
          <w:b/>
          <w:color w:val="000000"/>
          <w:sz w:val="24"/>
          <w:highlight w:val="none"/>
        </w:rPr>
      </w:pPr>
      <w:r>
        <w:rPr>
          <w:rFonts w:hint="eastAsia" w:ascii="宋体" w:hAnsi="宋体" w:cs="宋体"/>
          <w:b/>
          <w:color w:val="000000"/>
          <w:sz w:val="24"/>
          <w:highlight w:val="none"/>
          <w:lang w:val="en-US" w:eastAsia="zh-CN"/>
        </w:rPr>
        <w:t xml:space="preserve">七</w:t>
      </w:r>
      <w:r>
        <w:rPr>
          <w:rFonts w:hint="eastAsia" w:ascii="宋体" w:hAnsi="宋体" w:cs="宋体"/>
          <w:b/>
          <w:color w:val="000000"/>
          <w:sz w:val="24"/>
          <w:highlight w:val="none"/>
        </w:rPr>
        <w:t xml:space="preserve">、质量管控要求</w:t>
      </w:r>
      <w:r>
        <w:rPr>
          <w:rFonts w:hint="eastAsia" w:ascii="宋体" w:hAnsi="宋体" w:cs="宋体"/>
          <w:b/>
          <w:color w:val="000000"/>
          <w:sz w:val="24"/>
          <w:highlight w:val="none"/>
        </w:rPr>
      </w:r>
      <w:r/>
    </w:p>
    <w:p>
      <w:pPr>
        <w:pStyle w:val="803"/>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1、采购人有权在货物生产过程中随时到生产厂家现场调度检查（原材料的出入库清单等）；中标人需要在原材料进场、封漆、出厂等重要节点前提前告知采购人，待采购人验收同意后方可继续加工生产和发货；验收时，中标人须提供厂家出厂单、带有原厂显著标志的外包装、家具运输物流信息等，如中标人是代理商，还应提供生产厂家供货合同原件、打款记录等内容；且采购人具有先验收、后发货的权利。</w:t>
      </w:r>
      <w:r>
        <w:rPr>
          <w:rFonts w:hint="eastAsia" w:ascii="宋体" w:hAnsi="宋体" w:cs="宋体"/>
          <w:bCs/>
          <w:color w:val="000000"/>
          <w:sz w:val="24"/>
          <w:highlight w:val="none"/>
        </w:rPr>
      </w:r>
      <w:r/>
    </w:p>
    <w:p>
      <w:pPr>
        <w:pStyle w:val="803"/>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2、在质量管理上，严格按照规范要求，建立完善的质量管理体系，全面把控实施过程，保证每道工序的实施质量符合标准。每个阶段实施的质量应自检自查，对产品进行全程跟踪监管，严格质量管控。</w:t>
      </w:r>
      <w:r>
        <w:rPr>
          <w:rFonts w:hint="eastAsia" w:ascii="宋体" w:hAnsi="宋体" w:cs="宋体"/>
          <w:bCs/>
          <w:color w:val="000000"/>
          <w:sz w:val="24"/>
          <w:highlight w:val="none"/>
        </w:rPr>
      </w:r>
      <w:r/>
    </w:p>
    <w:p>
      <w:pPr>
        <w:pStyle w:val="803"/>
        <w:spacing w:line="360" w:lineRule="auto"/>
        <w:rPr>
          <w:rFonts w:hint="eastAsia" w:ascii="宋体" w:hAnsi="宋体" w:cs="宋体"/>
          <w:b/>
          <w:color w:val="000000"/>
          <w:sz w:val="24"/>
          <w:highlight w:val="none"/>
        </w:rPr>
      </w:pPr>
      <w:r>
        <w:rPr>
          <w:rFonts w:hint="eastAsia" w:ascii="宋体" w:hAnsi="宋体" w:cs="宋体"/>
          <w:b/>
          <w:color w:val="000000"/>
          <w:sz w:val="24"/>
          <w:highlight w:val="none"/>
          <w:lang w:val="en-US" w:eastAsia="zh-CN"/>
        </w:rPr>
        <w:t xml:space="preserve">八</w:t>
      </w:r>
      <w:r>
        <w:rPr>
          <w:rFonts w:hint="eastAsia" w:ascii="宋体" w:hAnsi="宋体" w:cs="宋体"/>
          <w:b/>
          <w:color w:val="000000"/>
          <w:sz w:val="24"/>
          <w:highlight w:val="none"/>
        </w:rPr>
        <w:t xml:space="preserve">、配送、安装要求</w:t>
      </w:r>
      <w:r>
        <w:rPr>
          <w:rFonts w:hint="eastAsia" w:ascii="宋体" w:hAnsi="宋体" w:cs="宋体"/>
          <w:b/>
          <w:color w:val="000000"/>
          <w:sz w:val="24"/>
          <w:highlight w:val="none"/>
        </w:rPr>
      </w:r>
      <w:r/>
    </w:p>
    <w:p>
      <w:pPr>
        <w:pStyle w:val="803"/>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（一）配送、安装具体要求</w:t>
      </w:r>
      <w:r>
        <w:rPr>
          <w:rFonts w:hint="eastAsia" w:ascii="宋体" w:hAnsi="宋体" w:cs="宋体"/>
          <w:b/>
          <w:color w:val="000000"/>
          <w:sz w:val="24"/>
          <w:highlight w:val="none"/>
        </w:rPr>
      </w:r>
      <w:r/>
    </w:p>
    <w:p>
      <w:pPr>
        <w:pStyle w:val="803"/>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1、成立配送安装小组</w:t>
      </w:r>
      <w:r>
        <w:rPr>
          <w:rFonts w:hint="eastAsia" w:ascii="宋体" w:hAnsi="宋体" w:cs="宋体"/>
          <w:bCs/>
          <w:color w:val="000000"/>
          <w:sz w:val="24"/>
          <w:highlight w:val="none"/>
          <w:lang w:eastAsia="zh-CN"/>
        </w:rPr>
        <w:t xml:space="preserve">，</w:t>
      </w:r>
      <w:r>
        <w:rPr>
          <w:rFonts w:hint="eastAsia" w:ascii="宋体" w:hAnsi="宋体" w:cs="宋体"/>
          <w:bCs/>
          <w:color w:val="000000"/>
          <w:sz w:val="24"/>
          <w:highlight w:val="none"/>
        </w:rPr>
        <w:t xml:space="preserve">指定具体负责人。</w:t>
      </w:r>
      <w:r>
        <w:rPr>
          <w:rFonts w:hint="eastAsia" w:ascii="宋体" w:hAnsi="宋体" w:cs="宋体"/>
          <w:bCs/>
          <w:color w:val="000000"/>
          <w:sz w:val="24"/>
          <w:highlight w:val="none"/>
        </w:rPr>
      </w:r>
      <w:r/>
    </w:p>
    <w:p>
      <w:pPr>
        <w:pStyle w:val="803"/>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2、家具出厂前，必须明确安装/维修要求，备齐所需工具及操作图纸。</w:t>
      </w:r>
      <w:r>
        <w:rPr>
          <w:rFonts w:hint="eastAsia" w:ascii="宋体" w:hAnsi="宋体" w:cs="宋体"/>
          <w:bCs/>
          <w:color w:val="000000"/>
          <w:sz w:val="24"/>
          <w:highlight w:val="none"/>
        </w:rPr>
      </w:r>
      <w:r/>
    </w:p>
    <w:p>
      <w:pPr>
        <w:pStyle w:val="803"/>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3、安装前：将安装施工中工具需要的电源进行确定、现场家具摆放的尺寸丈量，送货前场地的清场状况、电梯及电源照明的正常使用等，制定详细的进度规划。装卸货物必须小心轻放，重物须</w:t>
      </w:r>
      <w:r>
        <w:rPr>
          <w:rFonts w:hint="eastAsia" w:ascii="宋体" w:hAnsi="宋体" w:cs="宋体"/>
          <w:bCs/>
          <w:color w:val="000000"/>
          <w:sz w:val="24"/>
          <w:highlight w:val="none"/>
          <w:lang w:eastAsia="zh-CN"/>
        </w:rPr>
        <w:t xml:space="preserve">两</w:t>
      </w:r>
      <w:r>
        <w:rPr>
          <w:rFonts w:hint="eastAsia" w:ascii="宋体" w:hAnsi="宋体" w:cs="宋体"/>
          <w:bCs/>
          <w:color w:val="000000"/>
          <w:sz w:val="24"/>
          <w:highlight w:val="none"/>
        </w:rPr>
        <w:t xml:space="preserve">人以上抬起，不得扔、拖、拽、拉、避免产品因装卸而引起的损坏。</w:t>
      </w:r>
      <w:r>
        <w:rPr>
          <w:rFonts w:hint="eastAsia" w:ascii="宋体" w:hAnsi="宋体" w:cs="宋体"/>
          <w:bCs/>
          <w:color w:val="000000"/>
          <w:sz w:val="24"/>
          <w:highlight w:val="none"/>
        </w:rPr>
      </w:r>
      <w:r/>
    </w:p>
    <w:p>
      <w:pPr>
        <w:pStyle w:val="803"/>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4、家具送到采购人指定地点，应当铺垫衬垫物后，整齐有序堆放，避免因堆放不当而引起的损坏。由中标人（合同卖方）负责组合安装</w:t>
      </w:r>
      <w:r>
        <w:rPr>
          <w:rFonts w:hint="eastAsia" w:ascii="宋体" w:hAnsi="宋体" w:cs="宋体"/>
          <w:bCs/>
          <w:color w:val="000000"/>
          <w:sz w:val="24"/>
          <w:highlight w:val="none"/>
          <w:lang w:eastAsia="zh-CN"/>
        </w:rPr>
        <w:t xml:space="preserve">，</w:t>
      </w:r>
      <w:r>
        <w:rPr>
          <w:rFonts w:hint="eastAsia" w:ascii="宋体" w:hAnsi="宋体" w:cs="宋体"/>
          <w:bCs/>
          <w:color w:val="000000"/>
          <w:sz w:val="24"/>
          <w:highlight w:val="none"/>
        </w:rPr>
        <w:t xml:space="preserve"> 安装所需辅材由中标人提供。安装所有相关辅材必须符合强制性标准（如有）。</w:t>
      </w:r>
      <w:r>
        <w:rPr>
          <w:rFonts w:hint="eastAsia" w:ascii="宋体" w:hAnsi="宋体" w:cs="宋体"/>
          <w:bCs/>
          <w:color w:val="000000"/>
          <w:sz w:val="24"/>
          <w:highlight w:val="none"/>
        </w:rPr>
      </w:r>
      <w:r/>
    </w:p>
    <w:p>
      <w:pPr>
        <w:pStyle w:val="803"/>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5、如配件或成品有质量问题，应按规定程序回厂调换合格部件后再行安装。</w:t>
      </w:r>
      <w:r>
        <w:rPr>
          <w:rFonts w:hint="eastAsia" w:ascii="宋体" w:hAnsi="宋体" w:cs="宋体"/>
          <w:bCs/>
          <w:color w:val="000000"/>
          <w:sz w:val="24"/>
          <w:highlight w:val="none"/>
        </w:rPr>
      </w:r>
      <w:r/>
    </w:p>
    <w:p>
      <w:pPr>
        <w:pStyle w:val="803"/>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6、安装完毕后，安装负责人逐项进行检验。将产品的可视面揩拭干净。由于地面不平整，影响产品正常使用的，安装人员应负责将产品垫平，直至产品能正常使用，达到采购人满意。</w:t>
      </w:r>
      <w:r>
        <w:rPr>
          <w:rFonts w:hint="eastAsia" w:ascii="宋体" w:hAnsi="宋体" w:cs="宋体"/>
          <w:bCs/>
          <w:color w:val="000000"/>
          <w:sz w:val="24"/>
          <w:highlight w:val="none"/>
        </w:rPr>
      </w:r>
      <w:r/>
    </w:p>
    <w:p>
      <w:pPr>
        <w:pStyle w:val="803"/>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（二）配送安装保障措施要求</w:t>
      </w:r>
      <w:r>
        <w:rPr>
          <w:rFonts w:hint="eastAsia" w:ascii="宋体" w:hAnsi="宋体" w:cs="宋体"/>
          <w:b/>
          <w:color w:val="000000"/>
          <w:sz w:val="24"/>
          <w:highlight w:val="none"/>
        </w:rPr>
      </w:r>
      <w:r/>
    </w:p>
    <w:p>
      <w:pPr>
        <w:pStyle w:val="803"/>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 1、向采购人提供准确的物流信息，对配送过程进行实时监控，出现问题，及时反馈并积极协调解决。</w:t>
      </w:r>
      <w:r>
        <w:rPr>
          <w:rFonts w:hint="eastAsia" w:ascii="宋体" w:hAnsi="宋体" w:cs="宋体"/>
          <w:bCs/>
          <w:color w:val="000000"/>
          <w:sz w:val="24"/>
          <w:highlight w:val="none"/>
        </w:rPr>
      </w:r>
      <w:r/>
    </w:p>
    <w:p>
      <w:pPr>
        <w:pStyle w:val="803"/>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2、专人押运：为了避免因人为原因而产生问题，采用专业人员驾驶运输车辆并配备充足的工具和设备，确保运输过程中的安全。在家具运输过程中，采取多种措施，包括缓冲、固定、包覆、避免磕碰等，以确保家具能够安全到达</w:t>
      </w:r>
      <w:r>
        <w:rPr>
          <w:rFonts w:hint="eastAsia" w:ascii="宋体" w:hAnsi="宋体" w:cs="宋体"/>
          <w:bCs/>
          <w:color w:val="000000"/>
          <w:sz w:val="24"/>
          <w:highlight w:val="none"/>
        </w:rPr>
        <w:t xml:space="preserve">。</w:t>
      </w:r>
      <w:r>
        <w:rPr>
          <w:rFonts w:hint="eastAsia" w:ascii="宋体" w:hAnsi="宋体" w:cs="宋体"/>
          <w:bCs/>
          <w:color w:val="000000"/>
          <w:sz w:val="24"/>
          <w:highlight w:val="none"/>
        </w:rPr>
      </w:r>
      <w:r/>
    </w:p>
    <w:p>
      <w:pPr>
        <w:pStyle w:val="803"/>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3、准备专业的安装工具和人员，在家具运达之后，根据安装图纸及场地环境，明确安装顺序</w:t>
      </w:r>
      <w:r>
        <w:rPr>
          <w:rFonts w:hint="eastAsia" w:ascii="宋体" w:hAnsi="宋体" w:cs="宋体"/>
          <w:bCs/>
          <w:color w:val="000000"/>
          <w:sz w:val="24"/>
          <w:highlight w:val="none"/>
          <w:lang w:eastAsia="zh-CN"/>
        </w:rPr>
        <w:t xml:space="preserve">，</w:t>
      </w:r>
      <w:r>
        <w:rPr>
          <w:rFonts w:hint="eastAsia" w:ascii="宋体" w:hAnsi="宋体" w:cs="宋体"/>
          <w:bCs/>
          <w:color w:val="000000"/>
          <w:sz w:val="24"/>
          <w:highlight w:val="none"/>
        </w:rPr>
        <w:t xml:space="preserve">免费安装。强调施工人员必须遵守相关安全规定，并提供必要的个人防护设备。</w:t>
      </w:r>
      <w:r>
        <w:rPr>
          <w:rFonts w:hint="eastAsia" w:ascii="宋体" w:hAnsi="宋体" w:cs="宋体"/>
          <w:bCs/>
          <w:color w:val="000000"/>
          <w:sz w:val="24"/>
          <w:highlight w:val="none"/>
        </w:rPr>
      </w:r>
      <w:r/>
    </w:p>
    <w:p>
      <w:pPr>
        <w:pStyle w:val="803"/>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4、对安装人员进行必要的培训，使其熟悉家具组装流程和技术要求。</w:t>
      </w:r>
      <w:r>
        <w:rPr>
          <w:rFonts w:hint="eastAsia" w:ascii="宋体" w:hAnsi="宋体" w:cs="宋体"/>
          <w:bCs/>
          <w:color w:val="000000"/>
          <w:sz w:val="24"/>
          <w:highlight w:val="none"/>
        </w:rPr>
      </w:r>
      <w:r/>
    </w:p>
    <w:p>
      <w:pPr>
        <w:pStyle w:val="803"/>
        <w:spacing w:line="360" w:lineRule="auto"/>
        <w:rPr>
          <w:rFonts w:hint="eastAsia" w:ascii="宋体" w:hAnsi="宋体" w:cs="宋体"/>
          <w:b/>
          <w:color w:val="000000"/>
          <w:sz w:val="24"/>
          <w:highlight w:val="none"/>
        </w:rPr>
      </w:pPr>
      <w:r>
        <w:rPr>
          <w:rFonts w:hint="eastAsia" w:ascii="宋体" w:hAnsi="宋体" w:cs="宋体"/>
          <w:b/>
          <w:color w:val="000000"/>
          <w:sz w:val="24"/>
          <w:highlight w:val="none"/>
          <w:lang w:val="en-US" w:eastAsia="zh-CN"/>
        </w:rPr>
        <w:t xml:space="preserve">九</w:t>
      </w:r>
      <w:r>
        <w:rPr>
          <w:rFonts w:hint="eastAsia" w:ascii="宋体" w:hAnsi="宋体" w:cs="宋体"/>
          <w:b/>
          <w:color w:val="000000"/>
          <w:sz w:val="24"/>
          <w:highlight w:val="none"/>
        </w:rPr>
        <w:t xml:space="preserve">、售后服务要求</w:t>
      </w:r>
      <w:r>
        <w:rPr>
          <w:rFonts w:hint="eastAsia" w:ascii="宋体" w:hAnsi="宋体" w:cs="宋体"/>
          <w:b/>
          <w:color w:val="000000"/>
          <w:sz w:val="24"/>
          <w:highlight w:val="none"/>
        </w:rPr>
      </w:r>
      <w:r/>
    </w:p>
    <w:p>
      <w:pPr>
        <w:pStyle w:val="803"/>
        <w:spacing w:line="360" w:lineRule="auto"/>
        <w:rPr>
          <w:rFonts w:hint="eastAsia" w:ascii="宋体" w:hAnsi="宋体" w:cs="宋体"/>
          <w:bCs/>
          <w:color w:val="000000"/>
          <w:sz w:val="24"/>
          <w:highlight w:val="none"/>
        </w:rPr>
      </w:pPr>
      <w:r>
        <w:rPr>
          <w:rFonts w:hint="eastAsia" w:ascii="宋体" w:hAnsi="宋体" w:cs="宋体"/>
          <w:b/>
          <w:color w:val="000000"/>
          <w:sz w:val="24"/>
          <w:highlight w:val="none"/>
        </w:rPr>
        <w:t xml:space="preserve">（一）质保期要求：全套货物提供原厂五年的免费质保（含配件），</w:t>
      </w:r>
      <w:r>
        <w:rPr>
          <w:rFonts w:hint="eastAsia" w:ascii="宋体" w:hAnsi="宋体" w:cs="宋体"/>
          <w:bCs/>
          <w:color w:val="000000"/>
          <w:sz w:val="24"/>
          <w:highlight w:val="none"/>
        </w:rPr>
        <w:t xml:space="preserve">按国家有关产品“三包”规定执行“三包”，终身维修，保修期自验收合格之日起计算。</w:t>
      </w:r>
      <w:r>
        <w:rPr>
          <w:rFonts w:hint="eastAsia" w:ascii="宋体" w:hAnsi="宋体" w:cs="宋体"/>
          <w:bCs/>
          <w:color w:val="000000"/>
          <w:sz w:val="24"/>
          <w:highlight w:val="none"/>
        </w:rPr>
      </w:r>
      <w:r/>
    </w:p>
    <w:p>
      <w:pPr>
        <w:pStyle w:val="803"/>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（二）质保期内的服务要求：</w:t>
      </w:r>
      <w:r>
        <w:rPr>
          <w:rFonts w:hint="eastAsia" w:ascii="宋体" w:hAnsi="宋体" w:cs="宋体"/>
          <w:bCs/>
          <w:color w:val="000000"/>
          <w:sz w:val="24"/>
          <w:highlight w:val="none"/>
        </w:rPr>
      </w:r>
      <w:r/>
    </w:p>
    <w:p>
      <w:pPr>
        <w:pStyle w:val="803"/>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1、质保期内如出现严重质量问题，中标人</w:t>
      </w:r>
      <w:r>
        <w:rPr>
          <w:rFonts w:hint="eastAsia" w:ascii="宋体" w:hAnsi="宋体" w:cs="宋体"/>
          <w:bCs/>
          <w:color w:val="000000"/>
          <w:sz w:val="24"/>
          <w:highlight w:val="none"/>
          <w:lang w:eastAsia="zh-CN"/>
        </w:rPr>
        <w:t xml:space="preserve">接到报修</w:t>
      </w:r>
      <w:r>
        <w:rPr>
          <w:rFonts w:hint="eastAsia" w:ascii="宋体" w:hAnsi="宋体" w:cs="宋体"/>
          <w:bCs/>
          <w:color w:val="000000"/>
          <w:sz w:val="24"/>
          <w:highlight w:val="none"/>
        </w:rPr>
        <w:t xml:space="preserve">请求，应在2小时内响应，8小时内维修工程师到达现场，必要时应向采购人提供应急备用产品供采购人使用。质保期间：每年不少于2次由采购人提前2天通过电话或书面通知，中标人提供专业项目服务人员的现场技术支撑和技术支持；质保期内，所有软硬件产品的维修均为免费（使用不当及人为损坏除外）；质保期后，中标人提供终生服务，保证零配件及消耗品的供应。</w:t>
      </w:r>
      <w:r>
        <w:rPr>
          <w:rFonts w:hint="eastAsia" w:ascii="宋体" w:hAnsi="宋体" w:cs="宋体"/>
          <w:bCs/>
          <w:color w:val="000000"/>
          <w:sz w:val="24"/>
          <w:highlight w:val="none"/>
        </w:rPr>
      </w:r>
      <w:r/>
    </w:p>
    <w:p>
      <w:pPr>
        <w:pStyle w:val="803"/>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2、在质保期内，每半年至少对用户家具产品进行一次全面检查。</w:t>
      </w:r>
      <w:r>
        <w:rPr>
          <w:rFonts w:hint="eastAsia" w:ascii="宋体" w:hAnsi="宋体" w:cs="宋体"/>
          <w:bCs/>
          <w:color w:val="000000"/>
          <w:sz w:val="24"/>
          <w:highlight w:val="none"/>
        </w:rPr>
      </w:r>
      <w:r/>
    </w:p>
    <w:p>
      <w:pPr>
        <w:pStyle w:val="803"/>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3、为保证家具产品的正常运行，配置充足的专业工具和备品备件确保在最短时间内响应用户产品的及时之需。</w:t>
      </w:r>
      <w:r>
        <w:rPr>
          <w:rFonts w:hint="eastAsia" w:ascii="宋体" w:hAnsi="宋体" w:cs="宋体"/>
          <w:bCs/>
          <w:color w:val="000000"/>
          <w:sz w:val="24"/>
          <w:highlight w:val="none"/>
        </w:rPr>
      </w:r>
      <w:r/>
    </w:p>
    <w:p>
      <w:pPr>
        <w:pStyle w:val="803"/>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4、所有更换的零件材料，品质纯正，保证均按原厂标准生产。对提供货物实行“三包”的说明：包修：家具出现质量问题的。包换：同一缺陷经两次修理未能达到质量标准的，更换后的产品质保期从更换之日起重新计算。包退：在质保期限内，同一缺陷经两次修理、调换后仍无法达到质量标准的。</w:t>
      </w:r>
      <w:r>
        <w:rPr>
          <w:rFonts w:hint="eastAsia" w:ascii="宋体" w:hAnsi="宋体" w:cs="宋体"/>
          <w:bCs/>
          <w:color w:val="000000"/>
          <w:sz w:val="24"/>
          <w:highlight w:val="none"/>
        </w:rPr>
      </w:r>
      <w:r/>
    </w:p>
    <w:p>
      <w:pPr>
        <w:pStyle w:val="803"/>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（三）质保期后的服务要求：</w:t>
      </w:r>
      <w:r>
        <w:rPr>
          <w:rFonts w:hint="eastAsia" w:ascii="宋体" w:hAnsi="宋体" w:cs="宋体"/>
          <w:bCs/>
          <w:color w:val="000000"/>
          <w:sz w:val="24"/>
          <w:highlight w:val="none"/>
        </w:rPr>
      </w:r>
      <w:r/>
    </w:p>
    <w:p>
      <w:pPr>
        <w:pStyle w:val="803"/>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1、设立售后服务热线，以便采购单位随时咨询问题和提交维修申请。</w:t>
      </w:r>
      <w:r>
        <w:rPr>
          <w:rFonts w:hint="eastAsia" w:ascii="宋体" w:hAnsi="宋体" w:cs="宋体"/>
          <w:bCs/>
          <w:color w:val="000000"/>
          <w:sz w:val="24"/>
          <w:highlight w:val="none"/>
        </w:rPr>
      </w:r>
      <w:r/>
    </w:p>
    <w:p>
      <w:pPr>
        <w:pStyle w:val="803"/>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2、对于出现故障或损坏的家具，提供专业人员进行现场维修。</w:t>
      </w:r>
      <w:r>
        <w:rPr>
          <w:rFonts w:hint="eastAsia" w:ascii="宋体" w:hAnsi="宋体" w:cs="宋体"/>
          <w:bCs/>
          <w:color w:val="000000"/>
          <w:sz w:val="24"/>
          <w:highlight w:val="none"/>
        </w:rPr>
      </w:r>
      <w:r/>
    </w:p>
    <w:p>
      <w:pPr>
        <w:pStyle w:val="803"/>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3、提供原厂配件供应，如螺丝、五金等小零件，方便采购单位自行更换。如果需要特殊配件，为采购单位提供订购渠道和相关指导。质保期后提供终身免费维修服务，更换零配件只收取成本费。</w:t>
      </w:r>
      <w:r>
        <w:rPr>
          <w:rFonts w:hint="eastAsia" w:ascii="宋体" w:hAnsi="宋体" w:cs="宋体"/>
          <w:bCs/>
          <w:color w:val="000000"/>
          <w:sz w:val="24"/>
          <w:highlight w:val="none"/>
        </w:rPr>
      </w:r>
      <w:r/>
    </w:p>
    <w:p>
      <w:pPr>
        <w:pStyle w:val="803"/>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（四）售后服务保障措施要求：</w:t>
      </w:r>
      <w:r>
        <w:rPr>
          <w:rFonts w:hint="eastAsia" w:ascii="宋体" w:hAnsi="宋体" w:cs="宋体"/>
          <w:bCs/>
          <w:color w:val="000000"/>
          <w:sz w:val="24"/>
          <w:highlight w:val="none"/>
        </w:rPr>
      </w:r>
      <w:r/>
    </w:p>
    <w:p>
      <w:pPr>
        <w:pStyle w:val="803"/>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1、专门成立家具售后服务小组，指定售后服务具体负责人。</w:t>
      </w:r>
      <w:r>
        <w:rPr>
          <w:rFonts w:hint="eastAsia" w:ascii="宋体" w:hAnsi="宋体" w:cs="宋体"/>
          <w:bCs/>
          <w:color w:val="000000"/>
          <w:sz w:val="24"/>
          <w:highlight w:val="none"/>
        </w:rPr>
      </w:r>
      <w:r/>
    </w:p>
    <w:p>
      <w:pPr>
        <w:pStyle w:val="803"/>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2、制定故障报修的响应时间和故障解决方案。</w:t>
      </w:r>
      <w:r>
        <w:rPr>
          <w:rFonts w:hint="eastAsia" w:ascii="宋体" w:hAnsi="宋体" w:cs="宋体"/>
          <w:bCs/>
          <w:color w:val="000000"/>
          <w:sz w:val="24"/>
          <w:highlight w:val="none"/>
        </w:rPr>
      </w:r>
      <w:r/>
    </w:p>
    <w:p>
      <w:pPr>
        <w:pStyle w:val="803"/>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3、定期对员工进行培训，不断提高员工服务水平。</w:t>
      </w:r>
      <w:r>
        <w:rPr>
          <w:rFonts w:hint="eastAsia" w:ascii="宋体" w:hAnsi="宋体" w:cs="宋体"/>
          <w:bCs/>
          <w:color w:val="000000"/>
          <w:sz w:val="24"/>
          <w:highlight w:val="none"/>
        </w:rPr>
      </w:r>
      <w:r/>
    </w:p>
    <w:p>
      <w:pPr>
        <w:pStyle w:val="803"/>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4、定期对采购人进行回访。</w:t>
      </w:r>
      <w:r>
        <w:rPr>
          <w:rFonts w:hint="eastAsia" w:ascii="宋体" w:hAnsi="宋体" w:cs="宋体"/>
          <w:bCs/>
          <w:color w:val="000000"/>
          <w:sz w:val="24"/>
          <w:highlight w:val="none"/>
        </w:rPr>
      </w:r>
      <w:r/>
    </w:p>
    <w:p>
      <w:pPr>
        <w:pStyle w:val="803"/>
        <w:spacing w:line="360" w:lineRule="auto"/>
        <w:rPr>
          <w:rFonts w:hint="eastAsia" w:ascii="宋体" w:hAnsi="宋体" w:cs="宋体"/>
          <w:b/>
          <w:color w:val="000000"/>
          <w:sz w:val="24"/>
          <w:highlight w:val="none"/>
        </w:rPr>
      </w:pPr>
      <w:r>
        <w:rPr>
          <w:rFonts w:hint="eastAsia" w:ascii="宋体" w:hAnsi="宋体" w:cs="宋体"/>
          <w:b/>
          <w:color w:val="000000"/>
          <w:sz w:val="24"/>
          <w:highlight w:val="none"/>
          <w:lang w:val="en-US" w:eastAsia="zh-CN"/>
        </w:rPr>
        <w:t xml:space="preserve">十</w:t>
      </w:r>
      <w:r>
        <w:rPr>
          <w:rFonts w:hint="eastAsia" w:ascii="宋体" w:hAnsi="宋体" w:cs="宋体"/>
          <w:b/>
          <w:color w:val="000000"/>
          <w:sz w:val="24"/>
          <w:highlight w:val="none"/>
        </w:rPr>
        <w:t xml:space="preserve">、验收标准（验收要求、验收标准和程序）要求：</w:t>
      </w:r>
      <w:r>
        <w:rPr>
          <w:rFonts w:hint="eastAsia" w:ascii="宋体" w:hAnsi="宋体" w:cs="宋体"/>
          <w:b/>
          <w:color w:val="000000"/>
          <w:sz w:val="24"/>
          <w:highlight w:val="none"/>
        </w:rPr>
      </w:r>
      <w:r/>
    </w:p>
    <w:p>
      <w:pPr>
        <w:pStyle w:val="803"/>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采购人组织验收，检验不合格或不符合质量要求，供应商除无条件退货、返工外，承担采购人的一切损失。</w:t>
      </w:r>
      <w:r>
        <w:rPr>
          <w:rFonts w:hint="eastAsia" w:ascii="宋体" w:hAnsi="宋体" w:cs="宋体"/>
          <w:b/>
          <w:color w:val="000000"/>
          <w:sz w:val="24"/>
          <w:highlight w:val="none"/>
        </w:rPr>
      </w:r>
      <w:r/>
    </w:p>
    <w:p>
      <w:pPr>
        <w:pStyle w:val="803"/>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（一）履约验收的时间、方式、程序要求：见招标文件第五章《拟签订的合同文本》</w:t>
      </w:r>
      <w:r>
        <w:rPr>
          <w:rFonts w:hint="eastAsia" w:ascii="宋体" w:hAnsi="宋体" w:cs="宋体"/>
          <w:bCs/>
          <w:color w:val="000000"/>
          <w:sz w:val="24"/>
          <w:highlight w:val="none"/>
          <w:lang w:val="en-US" w:eastAsia="zh-CN"/>
        </w:rPr>
        <w:t xml:space="preserve">六、</w:t>
      </w:r>
      <w:r>
        <w:rPr>
          <w:rFonts w:hint="eastAsia" w:ascii="宋体" w:hAnsi="宋体" w:cs="宋体"/>
          <w:bCs/>
          <w:color w:val="000000"/>
          <w:sz w:val="24"/>
          <w:highlight w:val="none"/>
          <w:lang w:val="en-US" w:eastAsia="zh-CN"/>
        </w:rPr>
        <w:t xml:space="preserve">设备验收</w:t>
      </w:r>
      <w:r>
        <w:rPr>
          <w:rFonts w:hint="eastAsia" w:ascii="宋体" w:hAnsi="宋体" w:cs="宋体"/>
          <w:bCs/>
          <w:color w:val="000000"/>
          <w:sz w:val="24"/>
          <w:highlight w:val="none"/>
        </w:rPr>
        <w:t xml:space="preserve">。</w:t>
      </w:r>
      <w:r>
        <w:rPr>
          <w:rFonts w:hint="eastAsia" w:ascii="宋体" w:hAnsi="宋体" w:cs="宋体"/>
          <w:bCs/>
          <w:color w:val="000000"/>
          <w:sz w:val="24"/>
          <w:highlight w:val="none"/>
        </w:rPr>
      </w:r>
      <w:r/>
    </w:p>
    <w:p>
      <w:pPr>
        <w:pStyle w:val="803"/>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二）验收标准要求：以投标人（合同卖方（中标人），下同）的投标文件和投标人的澄清、说明或者更正为验收标准；投标人的投标文件和投标人的澄清、说明或者更正不明确的，以《招标文件》相关要求为验收标准；投标人的投标文件和投标人的澄清、说明或者更正和《招标文件》相关要求都不明确的，按国家相关标准；以上都不明确的，以通常标准为准。</w:t>
      </w:r>
      <w:r>
        <w:rPr>
          <w:rFonts w:hint="eastAsia" w:ascii="宋体" w:hAnsi="宋体" w:cs="宋体"/>
          <w:bCs/>
          <w:color w:val="000000"/>
          <w:sz w:val="24"/>
          <w:highlight w:val="none"/>
        </w:rPr>
      </w:r>
      <w:r/>
    </w:p>
    <w:p>
      <w:pPr>
        <w:pStyle w:val="803"/>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（三）验收程序要求：</w:t>
      </w:r>
      <w:r>
        <w:rPr>
          <w:rFonts w:hint="eastAsia" w:ascii="宋体" w:hAnsi="宋体" w:cs="宋体"/>
          <w:bCs/>
          <w:color w:val="000000"/>
          <w:sz w:val="24"/>
          <w:highlight w:val="none"/>
        </w:rPr>
      </w:r>
      <w:r/>
    </w:p>
    <w:p>
      <w:pPr>
        <w:pStyle w:val="803"/>
        <w:spacing w:line="360" w:lineRule="auto"/>
        <w:rPr>
          <w:rFonts w:hint="eastAsia" w:ascii="宋体" w:hAnsi="宋体" w:eastAsia="宋体" w:cs="宋体"/>
          <w:bCs/>
          <w:color w:val="000000"/>
          <w:sz w:val="24"/>
          <w:highlight w:val="none"/>
        </w:rPr>
      </w:pPr>
      <w:r>
        <w:rPr>
          <w:rFonts w:hint="eastAsia" w:ascii="宋体" w:hAnsi="宋体" w:cs="宋体"/>
          <w:bCs/>
          <w:color w:val="000000"/>
          <w:sz w:val="24"/>
          <w:highlight w:val="none"/>
        </w:rPr>
        <w:t xml:space="preserve">1、在卖方(中标人)的产品交付安装期间，买方（采购人）有权要求卖方（中标人）提供其产品符合国家或行业标准的检测报告，此过程中产生的一切费用由</w:t>
      </w:r>
      <w:r>
        <w:rPr>
          <w:rFonts w:hint="eastAsia" w:ascii="宋体" w:hAnsi="宋体" w:cs="宋体"/>
          <w:bCs/>
          <w:color w:val="000000"/>
          <w:sz w:val="24"/>
          <w:highlight w:val="none"/>
        </w:rPr>
        <w:t xml:space="preserve">卖方（中标人）承担</w:t>
      </w:r>
      <w:r>
        <w:rPr>
          <w:rFonts w:hint="eastAsia" w:ascii="宋体" w:hAnsi="宋体" w:cs="宋体"/>
          <w:bCs/>
          <w:color w:val="000000"/>
          <w:sz w:val="24"/>
          <w:highlight w:val="none"/>
          <w:lang w:eastAsia="zh-CN"/>
        </w:rPr>
        <w:t xml:space="preserve">，</w:t>
      </w:r>
      <w:r>
        <w:rPr>
          <w:rFonts w:hint="eastAsia" w:ascii="宋体" w:hAnsi="宋体" w:cs="宋体"/>
          <w:bCs/>
          <w:color w:val="000000"/>
          <w:sz w:val="24"/>
          <w:highlight w:val="none"/>
        </w:rPr>
        <w:t xml:space="preserve"> 如检测结果未达到招标文件相对应要求，采购人有权终止</w:t>
      </w:r>
      <w:r>
        <w:rPr>
          <w:rFonts w:hint="eastAsia" w:ascii="宋体" w:hAnsi="宋体" w:eastAsia="宋体" w:cs="宋体"/>
          <w:bCs/>
          <w:color w:val="000000"/>
          <w:sz w:val="24"/>
          <w:highlight w:val="none"/>
        </w:rPr>
        <w:t xml:space="preserve">合同，造成的一切损失由卖方承担。</w:t>
      </w:r>
      <w:r>
        <w:rPr>
          <w:rFonts w:hint="eastAsia" w:ascii="宋体" w:hAnsi="宋体" w:eastAsia="宋体" w:cs="宋体"/>
          <w:bCs/>
          <w:color w:val="000000"/>
          <w:sz w:val="24"/>
          <w:highlight w:val="none"/>
        </w:rPr>
      </w:r>
      <w:r/>
    </w:p>
    <w:p>
      <w:pPr>
        <w:pStyle w:val="803"/>
        <w:spacing w:line="360" w:lineRule="auto"/>
        <w:rPr>
          <w:rFonts w:ascii="宋体" w:hAnsi="宋体" w:eastAsia="宋体" w:cs="宋体"/>
          <w:bCs/>
          <w:color w:val="000000"/>
          <w:sz w:val="24"/>
          <w:highlight w:val="none"/>
          <w:lang w:val="en-US" w:eastAsia="zh-CN"/>
        </w:rPr>
      </w:pPr>
      <w:r>
        <w:rPr>
          <w:rFonts w:hint="eastAsia" w:ascii="宋体" w:hAnsi="宋体" w:eastAsia="宋体" w:cs="宋体"/>
          <w:bCs/>
          <w:color w:val="000000"/>
          <w:sz w:val="24"/>
          <w:highlight w:val="none"/>
          <w:lang w:val="en-US" w:eastAsia="zh-CN"/>
        </w:rPr>
        <w:t xml:space="preserve">2、采购包1的</w:t>
      </w:r>
      <w:r>
        <w:rPr>
          <w:rFonts w:hint="eastAsia" w:ascii="宋体" w:hAnsi="宋体" w:eastAsia="宋体" w:cs="宋体"/>
          <w:bCs/>
          <w:color w:val="000000"/>
          <w:sz w:val="24"/>
          <w:highlight w:val="none"/>
        </w:rPr>
        <w:t xml:space="preserve">中标人完成安装交付后，采购人随机抽验</w:t>
      </w:r>
      <w:r>
        <w:rPr>
          <w:rFonts w:hint="eastAsia" w:ascii="宋体" w:hAnsi="宋体" w:eastAsia="宋体" w:cs="宋体"/>
          <w:bCs/>
          <w:color w:val="000000"/>
          <w:sz w:val="24"/>
          <w:highlight w:val="none"/>
          <w:lang w:val="en-US" w:eastAsia="zh-CN"/>
        </w:rPr>
        <w:t xml:space="preserve">22间新安装双人位组合床</w:t>
      </w:r>
      <w:r>
        <w:rPr>
          <w:rFonts w:hint="eastAsia" w:ascii="宋体" w:hAnsi="宋体" w:eastAsia="宋体" w:cs="宋体"/>
          <w:bCs/>
          <w:color w:val="000000"/>
          <w:sz w:val="24"/>
          <w:highlight w:val="none"/>
        </w:rPr>
        <w:t xml:space="preserve">房间</w:t>
      </w:r>
      <w:r>
        <w:rPr>
          <w:rFonts w:hint="eastAsia" w:ascii="宋体" w:hAnsi="宋体" w:eastAsia="宋体" w:cs="宋体"/>
          <w:bCs/>
          <w:color w:val="000000"/>
          <w:sz w:val="24"/>
          <w:highlight w:val="none"/>
          <w:lang w:eastAsia="zh-CN"/>
        </w:rPr>
        <w:t xml:space="preserve">，</w:t>
      </w:r>
      <w:r>
        <w:rPr>
          <w:rFonts w:hint="eastAsia" w:ascii="宋体" w:hAnsi="宋体" w:eastAsia="宋体" w:cs="宋体"/>
          <w:bCs/>
          <w:color w:val="000000"/>
          <w:sz w:val="24"/>
          <w:highlight w:val="none"/>
          <w:lang w:val="en-US" w:eastAsia="zh-CN"/>
        </w:rPr>
        <w:t xml:space="preserve">由中标人委托</w:t>
      </w:r>
      <w:r>
        <w:rPr>
          <w:rFonts w:hint="eastAsia" w:ascii="宋体" w:hAnsi="宋体" w:eastAsia="宋体" w:cs="宋体"/>
          <w:bCs/>
          <w:color w:val="000000"/>
          <w:sz w:val="24"/>
          <w:highlight w:val="none"/>
        </w:rPr>
        <w:t xml:space="preserve">检测</w:t>
      </w:r>
      <w:r>
        <w:rPr>
          <w:rFonts w:hint="eastAsia" w:ascii="宋体" w:hAnsi="宋体" w:eastAsia="宋体" w:cs="宋体"/>
          <w:bCs/>
          <w:color w:val="000000"/>
          <w:sz w:val="24"/>
          <w:highlight w:val="none"/>
          <w:lang w:val="en-US" w:eastAsia="zh-CN"/>
        </w:rPr>
        <w:t xml:space="preserve">并</w:t>
      </w:r>
      <w:r>
        <w:rPr>
          <w:rFonts w:hint="eastAsia" w:ascii="宋体" w:hAnsi="宋体" w:eastAsia="宋体" w:cs="宋体"/>
          <w:bCs/>
          <w:color w:val="000000"/>
          <w:sz w:val="24"/>
          <w:highlight w:val="none"/>
        </w:rPr>
        <w:t xml:space="preserve">出具检验报告</w:t>
      </w:r>
      <w:r>
        <w:rPr>
          <w:rFonts w:hint="eastAsia" w:ascii="宋体" w:hAnsi="宋体" w:eastAsia="宋体" w:cs="宋体"/>
          <w:bCs/>
          <w:color w:val="000000"/>
          <w:sz w:val="24"/>
          <w:highlight w:val="none"/>
          <w:lang w:eastAsia="zh-CN"/>
        </w:rPr>
        <w:t xml:space="preserve">，</w:t>
      </w:r>
      <w:r>
        <w:rPr>
          <w:rFonts w:hint="eastAsia" w:ascii="宋体" w:hAnsi="宋体" w:eastAsia="宋体" w:cs="宋体"/>
          <w:bCs/>
          <w:color w:val="000000"/>
          <w:sz w:val="24"/>
          <w:highlight w:val="none"/>
        </w:rPr>
        <w:t xml:space="preserve">检测费用由中标人承担。总挥发性有机化合物（TVOC）等有害物质的监测超过国家强制要求的标准、甲醛释放量未达到国家标准的，中标人必须在一周内整改处置到位，所有处置费用由中标人自行承担，采购人扣除中标人履约保证金的10%。如第二次抽检仍未达到以上要求，采购人扣除中标人履约保证金全部余额。中标人承担延迟交付所产生的一切后果。抽验房间空气检测结果将作为项目验收的依据。</w:t>
      </w:r>
      <w:r>
        <w:rPr>
          <w:rFonts w:hint="eastAsia" w:ascii="宋体" w:hAnsi="宋体" w:eastAsia="宋体" w:cs="宋体"/>
          <w:bCs/>
          <w:color w:val="000000"/>
          <w:sz w:val="24"/>
          <w:highlight w:val="none"/>
          <w:lang w:val="en-US" w:eastAsia="zh-CN"/>
        </w:rPr>
        <w:t xml:space="preserve">采购包2无需进行</w:t>
      </w:r>
      <w:r>
        <w:rPr>
          <w:rFonts w:hint="eastAsia" w:ascii="宋体" w:hAnsi="宋体" w:eastAsia="宋体" w:cs="宋体"/>
          <w:bCs/>
          <w:color w:val="000000"/>
          <w:sz w:val="24"/>
          <w:highlight w:val="none"/>
        </w:rPr>
        <w:t xml:space="preserve">空气</w:t>
      </w:r>
      <w:r>
        <w:rPr>
          <w:rFonts w:hint="eastAsia" w:ascii="宋体" w:hAnsi="宋体" w:eastAsia="宋体" w:cs="宋体"/>
          <w:bCs/>
          <w:color w:val="000000"/>
          <w:sz w:val="24"/>
          <w:highlight w:val="none"/>
          <w:lang w:val="en-US" w:eastAsia="zh-CN"/>
        </w:rPr>
        <w:t xml:space="preserve">检测。</w:t>
      </w:r>
      <w:r>
        <w:rPr>
          <w:rFonts w:ascii="宋体" w:hAnsi="宋体" w:eastAsia="宋体" w:cs="宋体"/>
          <w:bCs/>
          <w:color w:val="000000"/>
          <w:sz w:val="24"/>
          <w:highlight w:val="none"/>
          <w:lang w:val="en-US" w:eastAsia="zh-CN"/>
        </w:rPr>
      </w:r>
      <w:r/>
    </w:p>
    <w:p>
      <w:pPr>
        <w:pStyle w:val="803"/>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lang w:val="en-US" w:eastAsia="zh-CN"/>
        </w:rPr>
        <w:t xml:space="preserve">3</w:t>
      </w:r>
      <w:r>
        <w:rPr>
          <w:rFonts w:hint="eastAsia" w:ascii="宋体" w:hAnsi="宋体" w:cs="宋体"/>
          <w:bCs/>
          <w:color w:val="000000"/>
          <w:sz w:val="24"/>
          <w:highlight w:val="none"/>
        </w:rPr>
        <w:t xml:space="preserve">、中标人应向采购人提供详细的验收标准、验收手册。最终验收中发现产品达不到验收标准或合同规定的性能指标，中标人必须更换，并且赔偿由此给采购人造成的损失。安装调试工作完成后，中标人应提供咨询与全面技术支持，及时将其发现并掌握的有关产品的操作、故障检测、故障排除方法及一些新的技术发展通知采购人。</w:t>
      </w:r>
      <w:r>
        <w:rPr>
          <w:rFonts w:hint="eastAsia" w:ascii="宋体" w:hAnsi="宋体" w:cs="宋体"/>
          <w:bCs/>
          <w:color w:val="000000"/>
          <w:sz w:val="24"/>
          <w:highlight w:val="none"/>
        </w:rPr>
      </w:r>
      <w:r/>
    </w:p>
    <w:p>
      <w:pPr>
        <w:pStyle w:val="803"/>
        <w:spacing w:line="360" w:lineRule="auto"/>
        <w:rPr>
          <w:rFonts w:hint="eastAsia" w:ascii="宋体" w:hAnsi="宋体" w:cs="宋体"/>
          <w:b/>
          <w:color w:val="000000"/>
          <w:sz w:val="24"/>
          <w:highlight w:val="none"/>
        </w:rPr>
      </w:pPr>
      <w:r>
        <w:rPr>
          <w:rFonts w:hint="eastAsia" w:ascii="宋体" w:hAnsi="宋体" w:cs="宋体"/>
          <w:b/>
          <w:color w:val="000000"/>
          <w:sz w:val="24"/>
          <w:highlight w:val="none"/>
          <w:lang w:val="en-US" w:eastAsia="zh-CN"/>
        </w:rPr>
        <w:t xml:space="preserve">十</w:t>
      </w:r>
      <w:r>
        <w:rPr>
          <w:rFonts w:hint="eastAsia" w:ascii="宋体" w:hAnsi="宋体" w:cs="宋体"/>
          <w:b/>
          <w:color w:val="000000"/>
          <w:sz w:val="24"/>
          <w:highlight w:val="none"/>
          <w:lang w:val="en-US" w:eastAsia="zh-CN"/>
        </w:rPr>
        <w:t xml:space="preserve">一</w:t>
      </w:r>
      <w:r>
        <w:rPr>
          <w:rFonts w:hint="eastAsia" w:ascii="宋体" w:hAnsi="宋体" w:cs="宋体"/>
          <w:b/>
          <w:color w:val="000000"/>
          <w:sz w:val="24"/>
          <w:highlight w:val="none"/>
        </w:rPr>
        <w:t xml:space="preserve">、挥发性有机物产品强制采购要求</w:t>
      </w:r>
      <w:r>
        <w:rPr>
          <w:rFonts w:hint="eastAsia" w:ascii="宋体" w:hAnsi="宋体" w:cs="宋体"/>
          <w:b/>
          <w:color w:val="000000"/>
          <w:sz w:val="24"/>
          <w:highlight w:val="none"/>
        </w:rPr>
      </w:r>
      <w:r/>
    </w:p>
    <w:p>
      <w:pPr>
        <w:pStyle w:val="803"/>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本项目中所投产品，如有涉及涂料、胶黏剂、油墨、清洗剂等挥发性有机物产品，属于强制性标准的，供应商应当执行国家和江苏省VOCs含量限制标准。</w:t>
      </w:r>
      <w:r>
        <w:rPr>
          <w:rFonts w:hint="eastAsia" w:ascii="宋体" w:hAnsi="宋体" w:cs="宋体"/>
          <w:bCs/>
          <w:color w:val="000000"/>
          <w:sz w:val="24"/>
          <w:highlight w:val="none"/>
        </w:rPr>
      </w:r>
      <w:r/>
    </w:p>
    <w:p>
      <w:pPr>
        <w:pStyle w:val="803"/>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说明</w:t>
      </w:r>
      <w:r>
        <w:rPr>
          <w:rFonts w:hint="eastAsia" w:ascii="宋体" w:hAnsi="宋体" w:cs="宋体"/>
          <w:bCs/>
          <w:color w:val="000000"/>
          <w:sz w:val="24"/>
          <w:highlight w:val="none"/>
          <w:lang w:eastAsia="zh-CN"/>
        </w:rPr>
        <w:t xml:space="preserve">：</w:t>
      </w:r>
      <w:r>
        <w:rPr>
          <w:rFonts w:hint="eastAsia" w:ascii="宋体" w:hAnsi="宋体" w:cs="宋体"/>
          <w:bCs/>
          <w:color w:val="000000"/>
          <w:sz w:val="24"/>
          <w:highlight w:val="none"/>
        </w:rPr>
        <w:t xml:space="preserve">本“挥发性有机物产品强制采购要求”为不允许偏离的实质性要求，如不满足，按照投标无效处理。</w:t>
      </w:r>
      <w:r>
        <w:rPr>
          <w:rFonts w:hint="eastAsia" w:ascii="宋体" w:hAnsi="宋体" w:cs="宋体"/>
          <w:bCs/>
          <w:color w:val="000000"/>
          <w:sz w:val="24"/>
          <w:highlight w:val="none"/>
        </w:rPr>
      </w:r>
      <w:r/>
    </w:p>
    <w:p>
      <w:pPr>
        <w:pStyle w:val="803"/>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十</w:t>
      </w:r>
      <w:r>
        <w:rPr>
          <w:rFonts w:hint="eastAsia" w:ascii="宋体" w:hAnsi="宋体" w:cs="宋体"/>
          <w:b/>
          <w:color w:val="000000"/>
          <w:sz w:val="24"/>
          <w:highlight w:val="none"/>
          <w:lang w:val="en-US" w:eastAsia="zh-CN"/>
        </w:rPr>
        <w:t xml:space="preserve">二</w:t>
      </w:r>
      <w:r>
        <w:rPr>
          <w:rFonts w:hint="eastAsia" w:ascii="宋体" w:hAnsi="宋体" w:cs="宋体"/>
          <w:b/>
          <w:color w:val="000000"/>
          <w:sz w:val="24"/>
          <w:highlight w:val="none"/>
        </w:rPr>
        <w:t xml:space="preserve">、其他要求</w:t>
      </w:r>
      <w:r>
        <w:rPr>
          <w:rFonts w:hint="eastAsia" w:ascii="宋体" w:hAnsi="宋体" w:cs="宋体"/>
          <w:b/>
          <w:color w:val="000000"/>
          <w:sz w:val="24"/>
          <w:highlight w:val="none"/>
        </w:rPr>
      </w:r>
      <w:r/>
    </w:p>
    <w:p>
      <w:pPr>
        <w:pStyle w:val="803"/>
        <w:spacing w:line="360" w:lineRule="auto"/>
        <w:tabs>
          <w:tab w:val="left" w:pos="685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1、货物布置须考虑维护操作方便、布局整齐美观和满足经济合理的要求，且严格按相关安装规范执行。</w:t>
      </w:r>
      <w:r>
        <w:rPr>
          <w:rFonts w:hint="eastAsia" w:ascii="宋体" w:hAnsi="宋体" w:cs="宋体"/>
          <w:color w:val="000000"/>
          <w:sz w:val="24"/>
          <w:highlight w:val="none"/>
        </w:rPr>
      </w:r>
      <w:r/>
    </w:p>
    <w:p>
      <w:pPr>
        <w:pStyle w:val="803"/>
        <w:spacing w:line="360" w:lineRule="auto"/>
        <w:tabs>
          <w:tab w:val="left" w:pos="685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中标人负责完成本项目所有货物的采购、发运至规定地点、保管、安装、调试、安装调试检验以及指导采购人进行的试运行。货物发运至规定地点后，中标人负责保管，直至试运行检验合格后将货物移交给采购人和最终用户</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货物移交给采购人和最终用户后由最终用户保管</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803"/>
        <w:spacing w:line="360" w:lineRule="auto"/>
        <w:tabs>
          <w:tab w:val="left" w:pos="685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3、本项目需送货到采购人指定地点，并由中标人负责卸货并安排人员进行安装调试及售后服务，投标人报价中应包含此费用。</w:t>
      </w:r>
      <w:r>
        <w:rPr>
          <w:rFonts w:hint="eastAsia" w:ascii="宋体" w:hAnsi="宋体" w:cs="宋体"/>
          <w:color w:val="000000"/>
          <w:sz w:val="24"/>
          <w:highlight w:val="none"/>
        </w:rPr>
      </w:r>
      <w:r/>
    </w:p>
    <w:p>
      <w:pPr>
        <w:pStyle w:val="803"/>
        <w:spacing w:line="360" w:lineRule="auto"/>
        <w:tabs>
          <w:tab w:val="left" w:pos="685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4、所提供的货物应根据有关标准包装，应符合运输和装卸条件，以使货物完好无损到达交货地点。中标人应对包装和运输不善引起的损失负全部责任。</w:t>
      </w:r>
      <w:r>
        <w:rPr>
          <w:rFonts w:hint="eastAsia" w:ascii="宋体" w:hAnsi="宋体" w:cs="宋体"/>
          <w:color w:val="000000"/>
          <w:sz w:val="24"/>
          <w:highlight w:val="none"/>
        </w:rPr>
      </w:r>
      <w:r/>
    </w:p>
    <w:p>
      <w:pPr>
        <w:pStyle w:val="803"/>
        <w:spacing w:line="360" w:lineRule="auto"/>
        <w:tabs>
          <w:tab w:val="left" w:pos="685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5、应在包装中装有详细的包装清单（装箱单、质量合格证书和质保书）。</w:t>
      </w:r>
      <w:r>
        <w:rPr>
          <w:rFonts w:hint="eastAsia" w:ascii="宋体" w:hAnsi="宋体" w:cs="宋体"/>
          <w:color w:val="000000"/>
          <w:sz w:val="24"/>
          <w:highlight w:val="none"/>
        </w:rPr>
      </w:r>
      <w:r/>
    </w:p>
    <w:p>
      <w:pPr>
        <w:pStyle w:val="803"/>
        <w:spacing w:line="360" w:lineRule="auto"/>
        <w:tabs>
          <w:tab w:val="left" w:pos="685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6、中标人不能就所中标的项目进行分包、转包，如发现中标人有分包、转包现象采购人有权中止合同，由此造成的损失由中标人负责。</w:t>
      </w:r>
      <w:r>
        <w:rPr>
          <w:rFonts w:hint="eastAsia" w:ascii="宋体" w:hAnsi="宋体" w:cs="宋体"/>
          <w:color w:val="000000"/>
          <w:sz w:val="24"/>
          <w:highlight w:val="none"/>
        </w:rPr>
      </w:r>
      <w:r/>
    </w:p>
    <w:p>
      <w:pPr>
        <w:pStyle w:val="803"/>
        <w:spacing w:line="360" w:lineRule="auto"/>
        <w:tabs>
          <w:tab w:val="left" w:pos="685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7、有关产品质量（产品设计、制造工艺、材料缺陷）引发的费用，均由中标人承担。</w:t>
      </w:r>
      <w:r>
        <w:rPr>
          <w:rFonts w:hint="eastAsia" w:ascii="宋体" w:hAnsi="宋体" w:cs="宋体"/>
          <w:color w:val="000000"/>
          <w:sz w:val="24"/>
          <w:highlight w:val="none"/>
        </w:rPr>
      </w:r>
      <w:r/>
    </w:p>
    <w:p>
      <w:pPr>
        <w:pStyle w:val="803"/>
        <w:spacing w:line="360" w:lineRule="auto"/>
        <w:tabs>
          <w:tab w:val="left" w:pos="6855" w:leader="none"/>
        </w:tabs>
        <w:rPr>
          <w:rFonts w:hint="eastAsia" w:ascii="宋体" w:hAnsi="宋体" w:cs="宋体"/>
          <w:b/>
          <w:color w:val="000000"/>
          <w:sz w:val="24"/>
          <w:highlight w:val="none"/>
        </w:rPr>
      </w:pPr>
      <w:r>
        <w:rPr>
          <w:rFonts w:hint="eastAsia" w:ascii="宋体" w:hAnsi="宋体" w:cs="宋体"/>
          <w:color w:val="000000"/>
          <w:sz w:val="24"/>
          <w:highlight w:val="none"/>
        </w:rPr>
        <w:t xml:space="preserve">8、投标人应保证所提供产品涉及到的知识产权和所提供的技术资料是合法取得，并享有完整的知识产权，不会因为采购人的使用而被责令停止使用、追偿或要求赔偿损失，如出现此情况，一切经济和法律责任均由中标人承担。</w:t>
      </w:r>
      <w:r>
        <w:rPr>
          <w:rFonts w:hint="eastAsia" w:ascii="宋体" w:hAnsi="宋体" w:cs="宋体"/>
          <w:b/>
          <w:color w:val="000000"/>
          <w:sz w:val="24"/>
          <w:highlight w:val="none"/>
        </w:rPr>
      </w:r>
      <w:r/>
    </w:p>
    <w:p>
      <w:pPr>
        <w:pStyle w:val="803"/>
        <w:spacing w:line="360" w:lineRule="auto"/>
        <w:rPr>
          <w:rFonts w:hint="eastAsia" w:ascii="宋体" w:hAnsi="宋体" w:cs="宋体"/>
          <w:b/>
          <w:color w:val="000000"/>
          <w:sz w:val="24"/>
          <w:highlight w:val="none"/>
        </w:rPr>
      </w:pPr>
      <w:r>
        <w:rPr>
          <w:rFonts w:hint="eastAsia" w:ascii="宋体" w:hAnsi="宋体" w:cs="宋体"/>
          <w:b/>
          <w:color w:val="000000"/>
          <w:sz w:val="24"/>
          <w:highlight w:val="none"/>
          <w:lang w:val="en-US" w:eastAsia="zh-CN"/>
        </w:rPr>
        <w:t xml:space="preserve">9</w:t>
      </w:r>
      <w:r>
        <w:rPr>
          <w:rFonts w:hint="eastAsia" w:ascii="宋体" w:hAnsi="宋体" w:cs="宋体"/>
          <w:b/>
          <w:color w:val="000000"/>
          <w:sz w:val="24"/>
          <w:highlight w:val="none"/>
        </w:rPr>
        <w:t xml:space="preserve">、其他要求：见招标文件第五章《拟签订的合同文本》。</w:t>
      </w:r>
      <w:r>
        <w:rPr>
          <w:rFonts w:hint="eastAsia" w:ascii="宋体" w:hAnsi="宋体" w:cs="宋体"/>
          <w:b/>
          <w:color w:val="000000"/>
          <w:sz w:val="24"/>
          <w:highlight w:val="none"/>
        </w:rPr>
      </w:r>
      <w:r/>
    </w:p>
    <w:p>
      <w:pPr>
        <w:pStyle w:val="803"/>
        <w:spacing w:line="360" w:lineRule="auto"/>
        <w:rPr>
          <w:rStyle w:val="1059"/>
          <w:rFonts w:hint="eastAsia" w:ascii="宋体" w:hAnsi="宋体" w:cs="宋体"/>
          <w:b/>
          <w:bCs/>
          <w:color w:val="000000"/>
          <w:sz w:val="24"/>
          <w:highlight w:val="none"/>
        </w:rPr>
      </w:pPr>
      <w:r>
        <w:rPr>
          <w:rStyle w:val="1059"/>
          <w:rFonts w:hint="eastAsia" w:ascii="宋体" w:hAnsi="宋体" w:cs="宋体"/>
          <w:b/>
          <w:bCs/>
          <w:color w:val="000000"/>
          <w:sz w:val="24"/>
          <w:highlight w:val="none"/>
        </w:rPr>
      </w:r>
      <w:r/>
    </w:p>
    <w:p>
      <w:pPr>
        <w:pStyle w:val="803"/>
        <w:jc w:val="center"/>
        <w:spacing w:line="239" w:lineRule="atLeast"/>
        <w:rPr>
          <w:rFonts w:hint="eastAsia" w:ascii="宋体" w:hAnsi="宋体" w:cs="宋体"/>
          <w:b/>
          <w:color w:val="000000"/>
          <w:sz w:val="30"/>
          <w:highlight w:val="none"/>
        </w:rPr>
        <w:pBdr>
          <w:top w:val="none" w:color="000000" w:sz="0" w:space="0"/>
          <w:left w:val="none" w:color="000000" w:sz="0" w:space="0"/>
          <w:bottom w:val="none" w:color="000000" w:sz="0" w:space="0"/>
          <w:right w:val="none" w:color="000000" w:sz="0" w:space="0"/>
        </w:pBdr>
        <w:sectPr>
          <w:headerReference w:type="default" r:id="rId11"/>
          <w:footerReference w:type="default" r:id="rId14"/>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cs="宋体"/>
          <w:b/>
          <w:color w:val="000000"/>
          <w:sz w:val="30"/>
          <w:highlight w:val="none"/>
        </w:rPr>
      </w:r>
      <w:r/>
    </w:p>
    <w:p>
      <w:pPr>
        <w:pStyle w:val="803"/>
        <w:jc w:val="center"/>
        <w:spacing w:line="360" w:lineRule="auto"/>
        <w:rPr>
          <w:rFonts w:hint="eastAsia" w:ascii="宋体" w:hAnsi="宋体" w:cs="宋体"/>
          <w:color w:val="000000"/>
          <w:sz w:val="32"/>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30"/>
          <w:highlight w:val="none"/>
        </w:rPr>
        <w:t xml:space="preserve">第七章 投标文件相关格式</w:t>
      </w:r>
      <w:r>
        <w:rPr>
          <w:rFonts w:hint="eastAsia" w:ascii="宋体" w:hAnsi="宋体" w:cs="宋体"/>
          <w:color w:val="000000"/>
          <w:sz w:val="32"/>
          <w:highlight w:val="none"/>
        </w:rPr>
      </w:r>
      <w:r/>
    </w:p>
    <w:p>
      <w:pPr>
        <w:pStyle w:val="803"/>
        <w:ind w:firstLine="640"/>
        <w:jc w:val="center"/>
        <w:spacing w:line="360" w:lineRule="auto"/>
        <w:rPr>
          <w:rFonts w:hint="eastAsia" w:ascii="宋体" w:hAnsi="宋体" w:cs="宋体"/>
          <w:b/>
          <w:bCs/>
          <w:color w:val="000000"/>
          <w:sz w:val="3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32"/>
          <w:szCs w:val="32"/>
          <w:highlight w:val="none"/>
        </w:rPr>
        <w:t xml:space="preserve">一、投标函格式</w:t>
      </w:r>
      <w:r>
        <w:rPr>
          <w:rFonts w:hint="eastAsia" w:ascii="宋体" w:hAnsi="宋体" w:cs="宋体"/>
          <w:b/>
          <w:bCs/>
          <w:color w:val="000000"/>
          <w:sz w:val="32"/>
          <w:szCs w:val="32"/>
          <w:highlight w:val="none"/>
        </w:rPr>
      </w:r>
      <w:r/>
    </w:p>
    <w:p>
      <w:pPr>
        <w:pStyle w:val="803"/>
        <w:spacing w:line="460" w:lineRule="exact"/>
        <w:rPr>
          <w:rFonts w:hint="eastAsia" w:ascii="宋体" w:hAnsi="宋体" w:eastAsia="宋体" w:cs="宋体"/>
          <w:color w:val="000000"/>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致：</w:t>
      </w:r>
      <w:r>
        <w:rPr>
          <w:rFonts w:hint="eastAsia" w:ascii="宋体" w:hAnsi="宋体" w:cs="宋体"/>
          <w:color w:val="000000"/>
          <w:sz w:val="24"/>
          <w:highlight w:val="none"/>
          <w:u w:val="single"/>
          <w:lang w:eastAsia="zh-CN"/>
        </w:rPr>
        <w:t xml:space="preserve">江苏师范大学</w:t>
      </w:r>
      <w:r>
        <w:rPr>
          <w:rFonts w:hint="eastAsia" w:ascii="宋体" w:hAnsi="宋体" w:eastAsia="宋体" w:cs="宋体"/>
          <w:color w:val="000000"/>
          <w:sz w:val="24"/>
          <w:highlight w:val="none"/>
          <w:lang w:eastAsia="zh-CN"/>
        </w:rPr>
      </w:r>
      <w:r/>
    </w:p>
    <w:p>
      <w:pPr>
        <w:pStyle w:val="803"/>
        <w:ind w:firstLine="600"/>
        <w:spacing w:line="460" w:lineRule="exact"/>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根据</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项目[项目编号：</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]招标文件，</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(姓名)代表我方</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（投标人的名称）全权处理本次投标的有关事宜。</w:t>
      </w:r>
      <w:r>
        <w:rPr>
          <w:rFonts w:hint="eastAsia" w:ascii="宋体" w:hAnsi="宋体" w:cs="宋体"/>
          <w:color w:val="000000"/>
          <w:sz w:val="24"/>
          <w:highlight w:val="none"/>
        </w:rPr>
      </w:r>
      <w:r/>
    </w:p>
    <w:p>
      <w:pPr>
        <w:pStyle w:val="803"/>
        <w:ind w:firstLine="600"/>
        <w:spacing w:line="460" w:lineRule="exact"/>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据此函，投标人承诺并同意如下： </w:t>
      </w:r>
      <w:r>
        <w:rPr>
          <w:rFonts w:hint="eastAsia" w:ascii="宋体" w:hAnsi="宋体" w:cs="宋体"/>
          <w:color w:val="000000"/>
          <w:sz w:val="24"/>
          <w:highlight w:val="none"/>
        </w:rPr>
      </w:r>
      <w:r/>
    </w:p>
    <w:p>
      <w:pPr>
        <w:pStyle w:val="803"/>
        <w:ind w:firstLine="480"/>
        <w:spacing w:line="440" w:lineRule="exact"/>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 投标人唯一投标报价见《开标一览表》。</w:t>
      </w:r>
      <w:r>
        <w:rPr>
          <w:rFonts w:hint="eastAsia" w:ascii="宋体" w:hAnsi="宋体" w:cs="宋体"/>
          <w:color w:val="000000"/>
          <w:sz w:val="24"/>
          <w:highlight w:val="none"/>
        </w:rPr>
      </w:r>
      <w:r/>
    </w:p>
    <w:p>
      <w:pPr>
        <w:pStyle w:val="803"/>
        <w:ind w:firstLine="480"/>
        <w:spacing w:line="440" w:lineRule="exact"/>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2. 投标人将按招标文件的规定履行合同责任和义务。</w:t>
      </w:r>
      <w:r>
        <w:rPr>
          <w:rFonts w:hint="eastAsia" w:ascii="宋体" w:hAnsi="宋体" w:cs="宋体"/>
          <w:color w:val="000000"/>
          <w:sz w:val="24"/>
          <w:highlight w:val="none"/>
        </w:rPr>
      </w:r>
      <w:r/>
    </w:p>
    <w:p>
      <w:pPr>
        <w:pStyle w:val="803"/>
        <w:ind w:firstLine="480"/>
        <w:spacing w:line="440" w:lineRule="exact"/>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3. 投标人已详细审查全部招标文件，包括第[插入编号] [补遗书][如果有的话]。投标人完全理解并同意放弃对这方面有不明及误解的权力。</w:t>
      </w:r>
      <w:r>
        <w:rPr>
          <w:rFonts w:hint="eastAsia" w:ascii="宋体" w:hAnsi="宋体" w:cs="宋体"/>
          <w:color w:val="000000"/>
          <w:sz w:val="24"/>
          <w:highlight w:val="none"/>
        </w:rPr>
      </w:r>
      <w:r/>
    </w:p>
    <w:p>
      <w:pPr>
        <w:pStyle w:val="803"/>
        <w:ind w:firstLine="480"/>
        <w:spacing w:line="440" w:lineRule="exact"/>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4. 投标有效期为开标之日后90天。</w:t>
      </w:r>
      <w:r>
        <w:rPr>
          <w:rFonts w:hint="eastAsia" w:ascii="宋体" w:hAnsi="宋体" w:cs="宋体"/>
          <w:color w:val="000000"/>
          <w:sz w:val="24"/>
          <w:highlight w:val="none"/>
        </w:rPr>
      </w:r>
      <w:r/>
    </w:p>
    <w:p>
      <w:pPr>
        <w:pStyle w:val="803"/>
        <w:ind w:firstLine="480"/>
        <w:spacing w:line="440" w:lineRule="exact"/>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5. 投标人同意提供按照贵方可能要求的与其投标有关的一切数据或资料，完全理解贵方不一定接受最低价的投标或收到的任何投标。</w:t>
      </w:r>
      <w:r>
        <w:rPr>
          <w:rFonts w:hint="eastAsia" w:ascii="宋体" w:hAnsi="宋体" w:cs="宋体"/>
          <w:color w:val="000000"/>
          <w:sz w:val="24"/>
          <w:highlight w:val="none"/>
        </w:rPr>
      </w:r>
      <w:r/>
    </w:p>
    <w:p>
      <w:pPr>
        <w:pStyle w:val="803"/>
        <w:ind w:firstLine="480"/>
        <w:spacing w:line="440" w:lineRule="exact"/>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6. 投标人同意按照招标文件规定支付招标代理服务费。</w:t>
      </w:r>
      <w:r>
        <w:rPr>
          <w:rFonts w:hint="eastAsia" w:ascii="宋体" w:hAnsi="宋体" w:cs="宋体"/>
          <w:color w:val="000000"/>
          <w:sz w:val="24"/>
          <w:highlight w:val="none"/>
        </w:rPr>
      </w:r>
      <w:r/>
    </w:p>
    <w:p>
      <w:pPr>
        <w:pStyle w:val="803"/>
        <w:ind w:firstLine="480"/>
        <w:spacing w:line="440" w:lineRule="exact"/>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7、采购人或采购代理机构有权将我单位本项目投标文件中的《开标一览表》和《分项价格表》予以公示，公示的方式由采购人或采购代理机构确定。如我单位被确定为中标供应商，采购人或采购代理机构有权将我单位本项目投标文件中的《中小企业声明函》（如有）、《残疾人福利性单位声明函》（如有）和《关于符合本国产品标准的声明函》（如有）或财政部会同有关部门规定的符合本国产品标准的有关证明文件（如有）作为《中标（成交）结果公告》的附件予以公告。</w:t>
      </w:r>
      <w:r>
        <w:rPr>
          <w:rFonts w:hint="eastAsia" w:ascii="宋体" w:hAnsi="宋体" w:cs="宋体"/>
          <w:color w:val="000000"/>
          <w:sz w:val="24"/>
          <w:highlight w:val="none"/>
        </w:rPr>
      </w:r>
      <w:r/>
    </w:p>
    <w:p>
      <w:pPr>
        <w:pStyle w:val="803"/>
        <w:ind w:firstLine="480"/>
        <w:spacing w:line="440" w:lineRule="exact"/>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8. 采购人有权对投标人投标文件的真实性进行核实，如投标人不能在采购人规定的时间内向采购人提供有效的证明文件，将被采购人视为放弃中标资格。</w:t>
      </w:r>
      <w:r>
        <w:rPr>
          <w:rFonts w:hint="eastAsia" w:ascii="宋体" w:hAnsi="宋体" w:cs="宋体"/>
          <w:color w:val="000000"/>
          <w:sz w:val="24"/>
          <w:highlight w:val="none"/>
        </w:rPr>
      </w:r>
      <w:r/>
    </w:p>
    <w:p>
      <w:pPr>
        <w:pStyle w:val="803"/>
        <w:ind w:firstLine="480"/>
        <w:spacing w:line="440" w:lineRule="exact"/>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9. 与本投标有关的一切正式往来信函请寄：</w:t>
      </w:r>
      <w:r>
        <w:rPr>
          <w:rFonts w:hint="eastAsia" w:ascii="宋体" w:hAnsi="宋体" w:cs="宋体"/>
          <w:color w:val="000000"/>
          <w:sz w:val="24"/>
          <w:highlight w:val="none"/>
        </w:rPr>
      </w:r>
      <w:r/>
    </w:p>
    <w:p>
      <w:pPr>
        <w:pStyle w:val="803"/>
        <w:ind w:firstLine="1200"/>
        <w:spacing w:line="460" w:lineRule="exact"/>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地址： </w:t>
      </w:r>
      <w:r>
        <w:rPr>
          <w:rFonts w:hint="eastAsia" w:ascii="宋体" w:hAnsi="宋体" w:cs="宋体"/>
          <w:color w:val="000000"/>
          <w:sz w:val="24"/>
          <w:highlight w:val="none"/>
        </w:rPr>
      </w:r>
      <w:r/>
    </w:p>
    <w:p>
      <w:pPr>
        <w:pStyle w:val="803"/>
        <w:ind w:firstLine="1200"/>
        <w:spacing w:line="460" w:lineRule="exact"/>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电话： </w:t>
      </w:r>
      <w:r>
        <w:rPr>
          <w:rFonts w:hint="eastAsia" w:ascii="宋体" w:hAnsi="宋体" w:cs="宋体"/>
          <w:color w:val="000000"/>
          <w:sz w:val="24"/>
          <w:highlight w:val="none"/>
        </w:rPr>
      </w:r>
      <w:r/>
    </w:p>
    <w:p>
      <w:pPr>
        <w:pStyle w:val="803"/>
        <w:ind w:firstLine="1200"/>
        <w:spacing w:line="460" w:lineRule="exact"/>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传真： </w:t>
      </w:r>
      <w:r>
        <w:rPr>
          <w:rFonts w:hint="eastAsia" w:ascii="宋体" w:hAnsi="宋体" w:cs="宋体"/>
          <w:color w:val="000000"/>
          <w:sz w:val="24"/>
          <w:highlight w:val="none"/>
        </w:rPr>
      </w:r>
      <w:r/>
    </w:p>
    <w:p>
      <w:pPr>
        <w:pStyle w:val="803"/>
        <w:ind w:firstLine="3360"/>
        <w:spacing w:line="440" w:lineRule="exact"/>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投标人：</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（电子签章）</w:t>
      </w:r>
      <w:r>
        <w:rPr>
          <w:rFonts w:hint="eastAsia" w:ascii="宋体" w:hAnsi="宋体" w:cs="宋体"/>
          <w:color w:val="000000"/>
          <w:sz w:val="24"/>
          <w:highlight w:val="none"/>
        </w:rPr>
      </w:r>
      <w:r/>
    </w:p>
    <w:p>
      <w:pPr>
        <w:pStyle w:val="803"/>
        <w:ind w:firstLine="3360"/>
        <w:spacing w:line="440" w:lineRule="exact"/>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日期：  年 月 日</w:t>
      </w:r>
      <w:r>
        <w:rPr>
          <w:rFonts w:hint="eastAsia" w:ascii="宋体" w:hAnsi="宋体" w:cs="宋体"/>
          <w:color w:val="000000"/>
          <w:sz w:val="24"/>
          <w:highlight w:val="none"/>
        </w:rPr>
      </w:r>
      <w:r/>
    </w:p>
    <w:p>
      <w:pPr>
        <w:pStyle w:val="803"/>
        <w:rPr>
          <w:rFonts w:hint="eastAsia"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highlight w:val="none"/>
        </w:rPr>
        <w:br w:type="page" w:clear="all"/>
      </w:r>
      <w:r>
        <w:rPr>
          <w:rFonts w:hint="eastAsia" w:ascii="宋体" w:hAnsi="宋体" w:cs="宋体"/>
          <w:color w:val="000000"/>
          <w:highlight w:val="none"/>
        </w:rPr>
      </w:r>
      <w:r/>
    </w:p>
    <w:p>
      <w:pPr>
        <w:pStyle w:val="803"/>
        <w:ind w:firstLine="640"/>
        <w:jc w:val="center"/>
        <w:spacing w:line="360" w:lineRule="auto"/>
        <w:rPr>
          <w:rFonts w:hint="eastAsia" w:ascii="宋体" w:hAnsi="宋体" w:cs="宋体"/>
          <w:b/>
          <w:bCs/>
          <w:color w:val="000000"/>
          <w:sz w:val="3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32"/>
          <w:szCs w:val="32"/>
          <w:highlight w:val="none"/>
        </w:rPr>
        <w:t xml:space="preserve">二、开标一览表格式 </w:t>
      </w:r>
      <w:r>
        <w:rPr>
          <w:rFonts w:hint="eastAsia" w:ascii="宋体" w:hAnsi="宋体" w:cs="宋体"/>
          <w:b/>
          <w:bCs/>
          <w:color w:val="000000"/>
          <w:sz w:val="32"/>
          <w:szCs w:val="32"/>
          <w:highlight w:val="none"/>
        </w:rPr>
      </w:r>
      <w:r/>
    </w:p>
    <w:p>
      <w:pPr>
        <w:pStyle w:val="803"/>
        <w:ind w:firstLine="480"/>
        <w:jc w:val="center"/>
        <w:spacing w:line="360" w:lineRule="auto"/>
        <w:widowControl/>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r>
      <w:r/>
    </w:p>
    <w:p>
      <w:pPr>
        <w:pStyle w:val="803"/>
        <w:ind w:firstLine="480"/>
        <w:jc w:val="center"/>
        <w:spacing w:line="360" w:lineRule="auto"/>
        <w:widowControl/>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r>
      <w:r/>
    </w:p>
    <w:p>
      <w:pPr>
        <w:pStyle w:val="803"/>
        <w:ind w:firstLine="480"/>
        <w:jc w:val="center"/>
        <w:spacing w:line="360" w:lineRule="auto"/>
        <w:widowControl/>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r>
      <w:r/>
    </w:p>
    <w:p>
      <w:pPr>
        <w:pStyle w:val="803"/>
        <w:ind w:firstLine="480"/>
        <w:jc w:val="center"/>
        <w:spacing w:line="360" w:lineRule="auto"/>
        <w:widowControl/>
        <w:rPr>
          <w:rFonts w:ascii="宋体" w:hAnsi="宋体" w:cs="仿宋"/>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 </w:t>
      </w:r>
      <w:r>
        <w:rPr>
          <w:rFonts w:hint="eastAsia" w:ascii="宋体" w:hAnsi="宋体" w:cs="宋体"/>
          <w:i/>
          <w:iCs/>
          <w:color w:val="000000"/>
          <w:sz w:val="24"/>
          <w:highlight w:val="none"/>
          <w:u w:val="single"/>
        </w:rPr>
        <w:t xml:space="preserve">政府采购客户端工具输入报价自动生成</w:t>
      </w:r>
      <w:r>
        <w:rPr>
          <w:rFonts w:ascii="宋体" w:hAnsi="宋体" w:cs="仿宋"/>
          <w:color w:val="000000"/>
          <w:sz w:val="24"/>
          <w:highlight w:val="none"/>
        </w:rPr>
      </w:r>
      <w:r/>
    </w:p>
    <w:p>
      <w:pPr>
        <w:pStyle w:val="803"/>
        <w:ind w:firstLine="600"/>
        <w:jc w:val="center"/>
        <w:spacing w:line="360" w:lineRule="auto"/>
        <w:rPr>
          <w:rFonts w:hint="eastAsia" w:ascii="宋体" w:hAnsi="宋体" w:cs="宋体"/>
          <w:b/>
          <w:bCs/>
          <w:color w:val="000000"/>
          <w:sz w:val="32"/>
          <w:szCs w:val="32"/>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cs="宋体"/>
          <w:b/>
          <w:bCs/>
          <w:color w:val="000000"/>
          <w:sz w:val="32"/>
          <w:szCs w:val="32"/>
          <w:highlight w:val="none"/>
        </w:rPr>
      </w:r>
      <w:r/>
    </w:p>
    <w:p>
      <w:pPr>
        <w:pStyle w:val="803"/>
        <w:ind w:firstLine="600"/>
        <w:jc w:val="center"/>
        <w:spacing w:line="360" w:lineRule="auto"/>
        <w:rPr>
          <w:rFonts w:hint="eastAsia" w:ascii="宋体" w:hAnsi="宋体" w:cs="宋体"/>
          <w:b/>
          <w:bCs/>
          <w:color w:val="000000"/>
          <w:sz w:val="3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32"/>
          <w:szCs w:val="32"/>
          <w:highlight w:val="none"/>
        </w:rPr>
        <w:t xml:space="preserve">三、分项价格表格式</w:t>
      </w:r>
      <w:r>
        <w:rPr>
          <w:rFonts w:hint="eastAsia" w:ascii="宋体" w:hAnsi="宋体" w:cs="宋体"/>
          <w:b/>
          <w:bCs/>
          <w:color w:val="000000"/>
          <w:sz w:val="32"/>
          <w:szCs w:val="32"/>
          <w:highlight w:val="none"/>
        </w:rPr>
      </w:r>
      <w:r/>
    </w:p>
    <w:p>
      <w:pPr>
        <w:pStyle w:val="803"/>
        <w:ind w:firstLine="600"/>
        <w:spacing w:line="479" w:lineRule="atLeast"/>
        <w:rPr>
          <w:rFonts w:hint="eastAsia" w:ascii="宋体" w:hAnsi="宋体" w:cs="宋体"/>
          <w:color w:val="000000"/>
          <w:sz w:val="3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30"/>
          <w:highlight w:val="none"/>
        </w:rPr>
      </w:r>
      <w:r/>
    </w:p>
    <w:p>
      <w:pPr>
        <w:pStyle w:val="803"/>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项目编号：</w:t>
      </w:r>
      <w:r>
        <w:rPr>
          <w:rFonts w:hint="eastAsia" w:ascii="宋体" w:hAnsi="宋体" w:cs="宋体"/>
          <w:color w:val="000000"/>
          <w:sz w:val="24"/>
          <w:highlight w:val="none"/>
        </w:rPr>
      </w:r>
      <w:r/>
    </w:p>
    <w:p>
      <w:pPr>
        <w:pStyle w:val="803"/>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项目名称：</w:t>
      </w:r>
      <w:r>
        <w:rPr>
          <w:rFonts w:hint="eastAsia" w:ascii="宋体" w:hAnsi="宋体" w:eastAsia="宋体" w:cs="宋体"/>
          <w:color w:val="000000"/>
          <w:sz w:val="24"/>
          <w:highlight w:val="none"/>
        </w:rPr>
      </w:r>
      <w:r/>
    </w:p>
    <w:p>
      <w:pPr>
        <w:pStyle w:val="803"/>
        <w:spacing w:line="360" w:lineRule="auto"/>
        <w:rPr>
          <w:rFonts w:hint="eastAsia" w:ascii="宋体" w:hAnsi="宋体" w:eastAsia="宋体" w:cs="宋体"/>
          <w:b/>
          <w:bCs/>
          <w:color w:val="000000"/>
          <w:sz w:val="24"/>
          <w:highlight w:val="none"/>
          <w:lang w:val="en-US" w:eastAsia="zh-CN"/>
        </w:rPr>
      </w:pPr>
      <w:r>
        <w:rPr>
          <w:rFonts w:hint="eastAsia" w:ascii="宋体" w:hAnsi="宋体" w:eastAsia="宋体" w:cs="宋体"/>
          <w:b/>
          <w:bCs/>
          <w:color w:val="000000"/>
          <w:sz w:val="24"/>
          <w:highlight w:val="none"/>
          <w:lang w:val="en-US" w:eastAsia="zh-CN"/>
        </w:rPr>
        <w:t xml:space="preserve">采购包：</w:t>
      </w:r>
      <w:r>
        <w:rPr>
          <w:rFonts w:hint="eastAsia" w:ascii="宋体" w:hAnsi="宋体" w:eastAsia="宋体" w:cs="宋体"/>
          <w:b/>
          <w:bCs/>
          <w:color w:val="000000"/>
          <w:sz w:val="24"/>
          <w:highlight w:val="none"/>
          <w:lang w:val="en-US" w:eastAsia="zh-CN"/>
        </w:rPr>
      </w:r>
      <w:r/>
    </w:p>
    <w:p>
      <w:pPr>
        <w:pStyle w:val="803"/>
        <w:jc w:val="right"/>
        <w:rPr>
          <w:rFonts w:hint="eastAsia" w:ascii="宋体" w:hAnsi="宋体" w:cs="宋体"/>
          <w:color w:val="000000"/>
          <w:sz w:val="24"/>
          <w:highlight w:val="none"/>
        </w:rPr>
      </w:pPr>
      <w:r>
        <w:rPr>
          <w:rFonts w:hint="eastAsia" w:ascii="宋体" w:hAnsi="宋体" w:cs="宋体"/>
          <w:color w:val="000000"/>
          <w:sz w:val="24"/>
          <w:highlight w:val="none"/>
        </w:rPr>
        <w:t xml:space="preserve">          　 货币单位：人民币元</w:t>
      </w:r>
      <w:r>
        <w:rPr>
          <w:rFonts w:hint="eastAsia" w:ascii="宋体" w:hAnsi="宋体" w:cs="宋体"/>
          <w:color w:val="000000"/>
          <w:sz w:val="24"/>
          <w:highlight w:val="none"/>
        </w:rPr>
      </w:r>
      <w:r/>
    </w:p>
    <w:p>
      <w:pPr>
        <w:pStyle w:val="803"/>
        <w:ind w:firstLine="3120"/>
        <w:rPr>
          <w:rFonts w:hint="eastAsia" w:ascii="宋体" w:hAnsi="宋体" w:cs="宋体"/>
          <w:color w:val="000000"/>
          <w:sz w:val="24"/>
          <w:highlight w:val="none"/>
        </w:rPr>
      </w:pPr>
      <w:r>
        <w:rPr>
          <w:rFonts w:hint="eastAsia" w:ascii="宋体" w:hAnsi="宋体" w:cs="宋体"/>
          <w:color w:val="000000"/>
          <w:sz w:val="24"/>
          <w:highlight w:val="none"/>
        </w:rPr>
      </w:r>
      <w:r/>
    </w:p>
    <w:tbl>
      <w:tblPr>
        <w:tblW w:w="9839" w:type="dxa"/>
        <w:jc w:val="center"/>
        <w:tblInd w:w="-15" w:type="dxa"/>
        <w:tblBorders>
          <w:top w:val="single" w:color="000000" w:sz="8" w:space="0"/>
          <w:left w:val="single" w:color="000000" w:sz="8"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505"/>
        <w:gridCol w:w="975"/>
        <w:gridCol w:w="1005"/>
        <w:gridCol w:w="1346"/>
        <w:gridCol w:w="1999"/>
        <w:gridCol w:w="750"/>
        <w:gridCol w:w="862"/>
        <w:gridCol w:w="807"/>
        <w:gridCol w:w="806"/>
        <w:gridCol w:w="784"/>
      </w:tblGrid>
      <w:tr>
        <w:trPr>
          <w:trHeight w:val="583"/>
        </w:trPr>
        <w:tc>
          <w:tcPr>
            <w:tcMar>
              <w:left w:w="15" w:type="dxa"/>
              <w:top w:w="15" w:type="dxa"/>
              <w:right w:w="15" w:type="dxa"/>
              <w:bottom w:w="0" w:type="dxa"/>
            </w:tcMar>
            <w:tcW w:w="505" w:type="dxa"/>
            <w:vAlign w:val="center"/>
            <w:textDirection w:val="lrTb"/>
            <w:noWrap w:val="false"/>
          </w:tcPr>
          <w:p>
            <w:pPr>
              <w:pStyle w:val="803"/>
              <w:jc w:val="center"/>
              <w:rPr>
                <w:rFonts w:hint="eastAsia" w:ascii="宋体" w:hAnsi="宋体" w:cs="宋体"/>
                <w:b/>
                <w:bCs/>
                <w:color w:val="000000"/>
                <w:sz w:val="24"/>
                <w:highlight w:val="none"/>
              </w:rPr>
            </w:pPr>
            <w:r>
              <w:rPr>
                <w:rFonts w:hint="eastAsia" w:ascii="宋体" w:hAnsi="宋体" w:cs="宋体"/>
                <w:b/>
                <w:bCs/>
                <w:color w:val="000000"/>
                <w:sz w:val="24"/>
                <w:highlight w:val="none"/>
              </w:rPr>
              <w:t xml:space="preserve">序号</w:t>
            </w:r>
            <w:r>
              <w:rPr>
                <w:rFonts w:hint="eastAsia" w:ascii="宋体" w:hAnsi="宋体" w:cs="宋体"/>
                <w:b/>
                <w:bCs/>
                <w:color w:val="000000"/>
                <w:sz w:val="24"/>
                <w:highlight w:val="none"/>
              </w:rPr>
            </w:r>
            <w:r/>
          </w:p>
        </w:tc>
        <w:tc>
          <w:tcPr>
            <w:tcMar>
              <w:left w:w="15" w:type="dxa"/>
              <w:top w:w="15" w:type="dxa"/>
              <w:right w:w="15" w:type="dxa"/>
              <w:bottom w:w="0" w:type="dxa"/>
            </w:tcMar>
            <w:tcW w:w="975" w:type="dxa"/>
            <w:vAlign w:val="center"/>
            <w:textDirection w:val="lrTb"/>
            <w:noWrap w:val="false"/>
          </w:tcPr>
          <w:p>
            <w:pPr>
              <w:pStyle w:val="803"/>
              <w:jc w:val="center"/>
              <w:rPr>
                <w:rFonts w:hint="eastAsia" w:ascii="宋体" w:hAnsi="宋体" w:cs="宋体"/>
                <w:b/>
                <w:bCs/>
                <w:color w:val="000000"/>
                <w:sz w:val="24"/>
                <w:highlight w:val="none"/>
              </w:rPr>
            </w:pPr>
            <w:r>
              <w:rPr>
                <w:rFonts w:hint="eastAsia" w:ascii="宋体" w:hAnsi="宋体" w:cs="宋体"/>
                <w:b/>
                <w:bCs/>
                <w:color w:val="000000"/>
                <w:sz w:val="24"/>
                <w:highlight w:val="none"/>
              </w:rPr>
              <w:t xml:space="preserve">名称</w:t>
            </w:r>
            <w:r>
              <w:rPr>
                <w:rFonts w:hint="eastAsia" w:ascii="宋体" w:hAnsi="宋体" w:cs="宋体"/>
                <w:b/>
                <w:bCs/>
                <w:color w:val="000000"/>
                <w:sz w:val="24"/>
                <w:highlight w:val="none"/>
              </w:rPr>
            </w:r>
            <w:r/>
          </w:p>
        </w:tc>
        <w:tc>
          <w:tcPr>
            <w:tcMar>
              <w:left w:w="15" w:type="dxa"/>
              <w:top w:w="15" w:type="dxa"/>
              <w:right w:w="15" w:type="dxa"/>
              <w:bottom w:w="0" w:type="dxa"/>
            </w:tcMar>
            <w:tcW w:w="1005" w:type="dxa"/>
            <w:vAlign w:val="center"/>
            <w:textDirection w:val="lrTb"/>
            <w:noWrap w:val="false"/>
          </w:tcPr>
          <w:p>
            <w:pPr>
              <w:pStyle w:val="803"/>
              <w:jc w:val="center"/>
              <w:rPr>
                <w:rFonts w:hint="eastAsia" w:ascii="宋体" w:hAnsi="宋体" w:cs="宋体"/>
                <w:b/>
                <w:bCs/>
                <w:color w:val="000000"/>
                <w:sz w:val="24"/>
                <w:highlight w:val="none"/>
              </w:rPr>
            </w:pPr>
            <w:r>
              <w:rPr>
                <w:rFonts w:hint="eastAsia" w:ascii="宋体" w:hAnsi="宋体" w:cs="宋体"/>
                <w:b/>
                <w:bCs/>
                <w:color w:val="000000"/>
                <w:sz w:val="24"/>
                <w:highlight w:val="none"/>
              </w:rPr>
              <w:t xml:space="preserve">品牌、规格、型号</w:t>
            </w:r>
            <w:r>
              <w:rPr>
                <w:rFonts w:hint="eastAsia" w:ascii="宋体" w:hAnsi="宋体" w:cs="宋体"/>
                <w:b/>
                <w:bCs/>
                <w:color w:val="000000"/>
                <w:sz w:val="24"/>
                <w:highlight w:val="none"/>
              </w:rPr>
            </w:r>
            <w:r/>
          </w:p>
        </w:tc>
        <w:tc>
          <w:tcPr>
            <w:tcMar>
              <w:left w:w="15" w:type="dxa"/>
              <w:top w:w="15" w:type="dxa"/>
              <w:right w:w="15" w:type="dxa"/>
              <w:bottom w:w="0" w:type="dxa"/>
            </w:tcMar>
            <w:tcW w:w="1346" w:type="dxa"/>
            <w:vAlign w:val="center"/>
            <w:textDirection w:val="lrTb"/>
            <w:noWrap w:val="false"/>
          </w:tcPr>
          <w:p>
            <w:pPr>
              <w:pStyle w:val="803"/>
              <w:jc w:val="center"/>
              <w:rPr>
                <w:rFonts w:hint="eastAsia" w:ascii="宋体" w:hAnsi="宋体" w:cs="宋体"/>
                <w:b/>
                <w:bCs/>
                <w:color w:val="000000"/>
                <w:sz w:val="24"/>
                <w:highlight w:val="none"/>
              </w:rPr>
            </w:pPr>
            <w:r>
              <w:rPr>
                <w:rFonts w:hint="eastAsia" w:ascii="宋体" w:hAnsi="宋体" w:cs="宋体"/>
                <w:b/>
                <w:bCs/>
                <w:color w:val="000000"/>
                <w:sz w:val="24"/>
                <w:highlight w:val="none"/>
              </w:rPr>
              <w:t xml:space="preserve">产品制造企业名称（全称）</w:t>
            </w:r>
            <w:r>
              <w:rPr>
                <w:rFonts w:hint="eastAsia" w:ascii="宋体" w:hAnsi="宋体" w:cs="宋体"/>
                <w:b/>
                <w:bCs/>
                <w:color w:val="000000"/>
                <w:sz w:val="24"/>
                <w:highlight w:val="none"/>
              </w:rPr>
            </w:r>
            <w:r/>
          </w:p>
        </w:tc>
        <w:tc>
          <w:tcPr>
            <w:tcMar>
              <w:left w:w="15" w:type="dxa"/>
              <w:top w:w="15" w:type="dxa"/>
              <w:right w:w="15" w:type="dxa"/>
              <w:bottom w:w="0" w:type="dxa"/>
            </w:tcMar>
            <w:tcW w:w="1999" w:type="dxa"/>
            <w:vAlign w:val="center"/>
            <w:textDirection w:val="lrTb"/>
            <w:noWrap w:val="false"/>
          </w:tcPr>
          <w:p>
            <w:pPr>
              <w:pStyle w:val="803"/>
              <w:jc w:val="center"/>
              <w:rPr>
                <w:rFonts w:hint="eastAsia" w:ascii="宋体" w:hAnsi="宋体" w:cs="宋体"/>
                <w:b/>
                <w:bCs/>
                <w:color w:val="000000"/>
                <w:sz w:val="24"/>
                <w:highlight w:val="none"/>
              </w:rPr>
            </w:pPr>
            <w:r>
              <w:rPr>
                <w:rFonts w:hint="eastAsia" w:ascii="宋体" w:hAnsi="宋体" w:cs="宋体"/>
                <w:b/>
                <w:bCs/>
                <w:color w:val="000000"/>
                <w:sz w:val="24"/>
                <w:highlight w:val="none"/>
              </w:rPr>
              <w:t xml:space="preserve">产品制造企业的划分（大型、中型、小型、微型、监狱企业、享受政府采购支持政策的残疾人福利性单位）</w:t>
            </w:r>
            <w:r>
              <w:rPr>
                <w:rFonts w:hint="eastAsia" w:ascii="宋体" w:hAnsi="宋体" w:cs="宋体"/>
                <w:b/>
                <w:bCs/>
                <w:color w:val="000000"/>
                <w:sz w:val="24"/>
                <w:highlight w:val="none"/>
              </w:rPr>
            </w:r>
            <w:r/>
          </w:p>
        </w:tc>
        <w:tc>
          <w:tcPr>
            <w:tcMar>
              <w:left w:w="15" w:type="dxa"/>
              <w:top w:w="15" w:type="dxa"/>
              <w:right w:w="15" w:type="dxa"/>
              <w:bottom w:w="0" w:type="dxa"/>
            </w:tcMar>
            <w:tcW w:w="750" w:type="dxa"/>
            <w:vAlign w:val="center"/>
            <w:textDirection w:val="lrTb"/>
            <w:noWrap w:val="false"/>
          </w:tcPr>
          <w:p>
            <w:pPr>
              <w:pStyle w:val="803"/>
              <w:jc w:val="center"/>
              <w:rPr>
                <w:rFonts w:hint="eastAsia" w:ascii="宋体" w:hAnsi="宋体" w:cs="宋体"/>
                <w:b/>
                <w:bCs/>
                <w:color w:val="000000"/>
                <w:sz w:val="24"/>
                <w:highlight w:val="none"/>
              </w:rPr>
            </w:pPr>
            <w:r>
              <w:rPr>
                <w:rFonts w:hint="eastAsia" w:ascii="宋体" w:hAnsi="宋体" w:cs="宋体"/>
                <w:b/>
                <w:bCs/>
                <w:color w:val="000000"/>
                <w:sz w:val="24"/>
                <w:highlight w:val="none"/>
              </w:rPr>
              <w:t xml:space="preserve">数量</w:t>
            </w:r>
            <w:r>
              <w:rPr>
                <w:rFonts w:hint="eastAsia" w:ascii="宋体" w:hAnsi="宋体" w:cs="宋体"/>
                <w:b/>
                <w:bCs/>
                <w:color w:val="000000"/>
                <w:sz w:val="24"/>
                <w:highlight w:val="none"/>
              </w:rPr>
            </w:r>
            <w:r/>
          </w:p>
        </w:tc>
        <w:tc>
          <w:tcPr>
            <w:tcMar>
              <w:left w:w="15" w:type="dxa"/>
              <w:top w:w="15" w:type="dxa"/>
              <w:right w:w="15" w:type="dxa"/>
              <w:bottom w:w="0" w:type="dxa"/>
            </w:tcMar>
            <w:tcW w:w="862" w:type="dxa"/>
            <w:vAlign w:val="center"/>
            <w:textDirection w:val="lrTb"/>
            <w:noWrap w:val="false"/>
          </w:tcPr>
          <w:p>
            <w:pPr>
              <w:pStyle w:val="803"/>
              <w:jc w:val="center"/>
              <w:rPr>
                <w:rFonts w:hint="eastAsia" w:ascii="宋体" w:hAnsi="宋体" w:cs="宋体"/>
                <w:b/>
                <w:bCs/>
                <w:color w:val="000000"/>
                <w:sz w:val="24"/>
                <w:highlight w:val="none"/>
              </w:rPr>
            </w:pPr>
            <w:r>
              <w:rPr>
                <w:rFonts w:hint="eastAsia" w:ascii="宋体" w:hAnsi="宋体" w:cs="宋体"/>
                <w:b/>
                <w:bCs/>
                <w:color w:val="000000"/>
                <w:sz w:val="24"/>
                <w:highlight w:val="none"/>
              </w:rPr>
              <w:t xml:space="preserve">数量单位</w:t>
            </w:r>
            <w:r>
              <w:rPr>
                <w:rFonts w:hint="eastAsia" w:ascii="宋体" w:hAnsi="宋体" w:cs="宋体"/>
                <w:b/>
                <w:bCs/>
                <w:color w:val="000000"/>
                <w:sz w:val="24"/>
                <w:highlight w:val="none"/>
              </w:rPr>
            </w:r>
            <w:r/>
          </w:p>
        </w:tc>
        <w:tc>
          <w:tcPr>
            <w:tcMar>
              <w:left w:w="15" w:type="dxa"/>
              <w:top w:w="15" w:type="dxa"/>
              <w:right w:w="15" w:type="dxa"/>
              <w:bottom w:w="0" w:type="dxa"/>
            </w:tcMar>
            <w:tcW w:w="807" w:type="dxa"/>
            <w:vAlign w:val="center"/>
            <w:textDirection w:val="lrTb"/>
            <w:noWrap w:val="false"/>
          </w:tcPr>
          <w:p>
            <w:pPr>
              <w:pStyle w:val="803"/>
              <w:jc w:val="center"/>
              <w:rPr>
                <w:rFonts w:hint="eastAsia" w:ascii="宋体" w:hAnsi="宋体" w:cs="宋体"/>
                <w:b/>
                <w:bCs/>
                <w:color w:val="000000"/>
                <w:sz w:val="24"/>
                <w:highlight w:val="none"/>
              </w:rPr>
            </w:pPr>
            <w:r>
              <w:rPr>
                <w:rFonts w:hint="eastAsia" w:ascii="宋体" w:hAnsi="宋体" w:cs="宋体"/>
                <w:b/>
                <w:bCs/>
                <w:color w:val="000000"/>
                <w:sz w:val="24"/>
                <w:highlight w:val="none"/>
              </w:rPr>
              <w:t xml:space="preserve">单价</w:t>
            </w:r>
            <w:r>
              <w:rPr>
                <w:rFonts w:hint="eastAsia" w:ascii="宋体" w:hAnsi="宋体" w:cs="宋体"/>
                <w:b/>
                <w:bCs/>
                <w:color w:val="000000"/>
                <w:sz w:val="24"/>
                <w:highlight w:val="none"/>
              </w:rPr>
            </w:r>
            <w:r/>
          </w:p>
        </w:tc>
        <w:tc>
          <w:tcPr>
            <w:tcW w:w="806" w:type="dxa"/>
            <w:vAlign w:val="center"/>
            <w:textDirection w:val="lrTb"/>
            <w:noWrap w:val="false"/>
          </w:tcPr>
          <w:p>
            <w:pPr>
              <w:pStyle w:val="803"/>
              <w:jc w:val="center"/>
              <w:rPr>
                <w:rFonts w:hint="eastAsia" w:ascii="宋体" w:hAnsi="宋体" w:cs="宋体"/>
                <w:b/>
                <w:bCs/>
                <w:color w:val="000000"/>
                <w:sz w:val="24"/>
                <w:highlight w:val="none"/>
              </w:rPr>
            </w:pPr>
            <w:r>
              <w:rPr>
                <w:rFonts w:hint="eastAsia" w:ascii="宋体" w:hAnsi="宋体" w:cs="宋体"/>
                <w:b/>
                <w:bCs/>
                <w:color w:val="000000"/>
                <w:sz w:val="24"/>
                <w:highlight w:val="none"/>
              </w:rPr>
              <w:t xml:space="preserve">总价</w:t>
            </w:r>
            <w:r>
              <w:rPr>
                <w:rFonts w:hint="eastAsia" w:ascii="宋体" w:hAnsi="宋体" w:cs="宋体"/>
                <w:b/>
                <w:bCs/>
                <w:color w:val="000000"/>
                <w:sz w:val="24"/>
                <w:highlight w:val="none"/>
              </w:rPr>
            </w:r>
            <w:r/>
          </w:p>
        </w:tc>
        <w:tc>
          <w:tcPr>
            <w:tcMar>
              <w:left w:w="15" w:type="dxa"/>
              <w:top w:w="15" w:type="dxa"/>
              <w:right w:w="15" w:type="dxa"/>
              <w:bottom w:w="0" w:type="dxa"/>
            </w:tcMar>
            <w:tcW w:w="784" w:type="dxa"/>
            <w:vAlign w:val="center"/>
            <w:textDirection w:val="lrTb"/>
            <w:noWrap w:val="false"/>
          </w:tcPr>
          <w:p>
            <w:pPr>
              <w:pStyle w:val="803"/>
              <w:jc w:val="center"/>
              <w:rPr>
                <w:rFonts w:hint="eastAsia" w:ascii="宋体" w:hAnsi="宋体" w:cs="宋体"/>
                <w:b/>
                <w:bCs/>
                <w:color w:val="000000"/>
                <w:sz w:val="24"/>
                <w:highlight w:val="none"/>
              </w:rPr>
            </w:pPr>
            <w:r>
              <w:rPr>
                <w:rFonts w:hint="eastAsia" w:ascii="宋体" w:hAnsi="宋体" w:cs="宋体"/>
                <w:b/>
                <w:bCs/>
                <w:color w:val="000000"/>
                <w:sz w:val="24"/>
                <w:highlight w:val="none"/>
              </w:rPr>
              <w:t xml:space="preserve">备注</w:t>
            </w:r>
            <w:r>
              <w:rPr>
                <w:rFonts w:hint="eastAsia" w:ascii="宋体" w:hAnsi="宋体" w:cs="宋体"/>
                <w:b/>
                <w:bCs/>
                <w:color w:val="000000"/>
                <w:sz w:val="24"/>
                <w:highlight w:val="none"/>
              </w:rPr>
            </w:r>
            <w:r/>
          </w:p>
        </w:tc>
      </w:tr>
      <w:tr>
        <w:trPr>
          <w:trHeight w:val="300"/>
        </w:trPr>
        <w:tc>
          <w:tcPr>
            <w:tcMar>
              <w:left w:w="15" w:type="dxa"/>
              <w:top w:w="15" w:type="dxa"/>
              <w:right w:w="15" w:type="dxa"/>
              <w:bottom w:w="0" w:type="dxa"/>
            </w:tcMar>
            <w:tcW w:w="505" w:type="dxa"/>
            <w:vAlign w:val="bottom"/>
            <w:textDirection w:val="lrTb"/>
            <w:noWrap w:val="false"/>
          </w:tcPr>
          <w:p>
            <w:pPr>
              <w:pStyle w:val="803"/>
              <w:jc w:val="center"/>
              <w:rPr>
                <w:rFonts w:hint="eastAsia" w:ascii="宋体" w:hAnsi="宋体" w:cs="宋体"/>
                <w:color w:val="000000"/>
                <w:sz w:val="24"/>
                <w:highlight w:val="none"/>
              </w:rPr>
            </w:pPr>
            <w:r>
              <w:rPr>
                <w:rFonts w:hint="eastAsia" w:ascii="宋体" w:hAnsi="宋体" w:cs="宋体"/>
                <w:color w:val="000000"/>
                <w:sz w:val="24"/>
                <w:highlight w:val="none"/>
              </w:rPr>
              <w:t xml:space="preserve">1</w:t>
            </w:r>
            <w:r>
              <w:rPr>
                <w:rFonts w:hint="eastAsia" w:ascii="宋体" w:hAnsi="宋体" w:cs="宋体"/>
                <w:color w:val="000000"/>
                <w:sz w:val="24"/>
                <w:highlight w:val="none"/>
              </w:rPr>
            </w:r>
            <w:r/>
          </w:p>
        </w:tc>
        <w:tc>
          <w:tcPr>
            <w:tcMar>
              <w:left w:w="15" w:type="dxa"/>
              <w:top w:w="15" w:type="dxa"/>
              <w:right w:w="15" w:type="dxa"/>
              <w:bottom w:w="0" w:type="dxa"/>
            </w:tcMar>
            <w:tcW w:w="975" w:type="dxa"/>
            <w:vAlign w:val="bottom"/>
            <w:textDirection w:val="lrTb"/>
            <w:noWrap w:val="false"/>
          </w:tcPr>
          <w:p>
            <w:pPr>
              <w:pStyle w:val="803"/>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Mar>
              <w:left w:w="15" w:type="dxa"/>
              <w:top w:w="15" w:type="dxa"/>
              <w:right w:w="15" w:type="dxa"/>
              <w:bottom w:w="0" w:type="dxa"/>
            </w:tcMar>
            <w:tcW w:w="1005" w:type="dxa"/>
            <w:vAlign w:val="bottom"/>
            <w:textDirection w:val="lrTb"/>
            <w:noWrap w:val="false"/>
          </w:tcPr>
          <w:p>
            <w:pPr>
              <w:pStyle w:val="803"/>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Mar>
              <w:left w:w="15" w:type="dxa"/>
              <w:top w:w="15" w:type="dxa"/>
              <w:right w:w="15" w:type="dxa"/>
              <w:bottom w:w="0" w:type="dxa"/>
            </w:tcMar>
            <w:tcW w:w="1346" w:type="dxa"/>
            <w:vAlign w:val="top"/>
            <w:textDirection w:val="lrTb"/>
            <w:noWrap w:val="false"/>
          </w:tcPr>
          <w:p>
            <w:pPr>
              <w:pStyle w:val="803"/>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Mar>
              <w:left w:w="15" w:type="dxa"/>
              <w:top w:w="15" w:type="dxa"/>
              <w:right w:w="15" w:type="dxa"/>
              <w:bottom w:w="0" w:type="dxa"/>
            </w:tcMar>
            <w:tcW w:w="1999" w:type="dxa"/>
            <w:vAlign w:val="top"/>
            <w:textDirection w:val="lrTb"/>
            <w:noWrap w:val="false"/>
          </w:tcPr>
          <w:p>
            <w:pPr>
              <w:pStyle w:val="803"/>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Mar>
              <w:left w:w="15" w:type="dxa"/>
              <w:top w:w="15" w:type="dxa"/>
              <w:right w:w="15" w:type="dxa"/>
              <w:bottom w:w="0" w:type="dxa"/>
            </w:tcMar>
            <w:tcW w:w="750" w:type="dxa"/>
            <w:vAlign w:val="bottom"/>
            <w:textDirection w:val="lrTb"/>
            <w:noWrap w:val="false"/>
          </w:tcPr>
          <w:p>
            <w:pPr>
              <w:pStyle w:val="803"/>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Mar>
              <w:left w:w="15" w:type="dxa"/>
              <w:top w:w="15" w:type="dxa"/>
              <w:right w:w="15" w:type="dxa"/>
              <w:bottom w:w="0" w:type="dxa"/>
            </w:tcMar>
            <w:tcW w:w="862" w:type="dxa"/>
            <w:vAlign w:val="bottom"/>
            <w:textDirection w:val="lrTb"/>
            <w:noWrap w:val="false"/>
          </w:tcPr>
          <w:p>
            <w:pPr>
              <w:pStyle w:val="803"/>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Mar>
              <w:left w:w="15" w:type="dxa"/>
              <w:top w:w="15" w:type="dxa"/>
              <w:right w:w="15" w:type="dxa"/>
              <w:bottom w:w="0" w:type="dxa"/>
            </w:tcMar>
            <w:tcW w:w="807" w:type="dxa"/>
            <w:vAlign w:val="bottom"/>
            <w:textDirection w:val="lrTb"/>
            <w:noWrap w:val="false"/>
          </w:tcPr>
          <w:p>
            <w:pPr>
              <w:pStyle w:val="803"/>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W w:w="806" w:type="dxa"/>
            <w:vAlign w:val="top"/>
            <w:textDirection w:val="lrTb"/>
            <w:noWrap w:val="false"/>
          </w:tcPr>
          <w:p>
            <w:pPr>
              <w:pStyle w:val="803"/>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Mar>
              <w:left w:w="15" w:type="dxa"/>
              <w:top w:w="15" w:type="dxa"/>
              <w:right w:w="15" w:type="dxa"/>
              <w:bottom w:w="0" w:type="dxa"/>
            </w:tcMar>
            <w:tcW w:w="784" w:type="dxa"/>
            <w:vAlign w:val="bottom"/>
            <w:textDirection w:val="lrTb"/>
            <w:noWrap w:val="false"/>
          </w:tcPr>
          <w:p>
            <w:pPr>
              <w:pStyle w:val="803"/>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14"/>
        </w:trPr>
        <w:tc>
          <w:tcPr>
            <w:tcMar>
              <w:left w:w="15" w:type="dxa"/>
              <w:top w:w="15" w:type="dxa"/>
              <w:right w:w="15" w:type="dxa"/>
              <w:bottom w:w="0" w:type="dxa"/>
            </w:tcMar>
            <w:tcW w:w="505" w:type="dxa"/>
            <w:vAlign w:val="bottom"/>
            <w:textDirection w:val="lrTb"/>
            <w:noWrap w:val="false"/>
          </w:tcPr>
          <w:p>
            <w:pPr>
              <w:pStyle w:val="803"/>
              <w:jc w:val="center"/>
              <w:rPr>
                <w:rFonts w:hint="eastAsia" w:ascii="宋体" w:hAnsi="宋体" w:cs="宋体"/>
                <w:color w:val="000000"/>
                <w:sz w:val="24"/>
                <w:highlight w:val="none"/>
              </w:rPr>
            </w:pPr>
            <w:r>
              <w:rPr>
                <w:rFonts w:hint="eastAsia" w:ascii="宋体" w:hAnsi="宋体" w:cs="宋体"/>
                <w:color w:val="000000"/>
                <w:sz w:val="24"/>
                <w:highlight w:val="none"/>
              </w:rPr>
              <w:t xml:space="preserve">2</w:t>
            </w:r>
            <w:r>
              <w:rPr>
                <w:rFonts w:hint="eastAsia" w:ascii="宋体" w:hAnsi="宋体" w:cs="宋体"/>
                <w:color w:val="000000"/>
                <w:sz w:val="24"/>
                <w:highlight w:val="none"/>
              </w:rPr>
            </w:r>
            <w:r/>
          </w:p>
        </w:tc>
        <w:tc>
          <w:tcPr>
            <w:tcMar>
              <w:left w:w="15" w:type="dxa"/>
              <w:top w:w="15" w:type="dxa"/>
              <w:right w:w="15" w:type="dxa"/>
              <w:bottom w:w="0" w:type="dxa"/>
            </w:tcMar>
            <w:tcW w:w="975" w:type="dxa"/>
            <w:vAlign w:val="bottom"/>
            <w:textDirection w:val="lrTb"/>
            <w:noWrap w:val="false"/>
          </w:tcPr>
          <w:p>
            <w:pPr>
              <w:pStyle w:val="803"/>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Mar>
              <w:left w:w="15" w:type="dxa"/>
              <w:top w:w="15" w:type="dxa"/>
              <w:right w:w="15" w:type="dxa"/>
              <w:bottom w:w="0" w:type="dxa"/>
            </w:tcMar>
            <w:tcW w:w="1005" w:type="dxa"/>
            <w:vAlign w:val="bottom"/>
            <w:textDirection w:val="lrTb"/>
            <w:noWrap w:val="false"/>
          </w:tcPr>
          <w:p>
            <w:pPr>
              <w:pStyle w:val="803"/>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Mar>
              <w:left w:w="15" w:type="dxa"/>
              <w:top w:w="15" w:type="dxa"/>
              <w:right w:w="15" w:type="dxa"/>
              <w:bottom w:w="0" w:type="dxa"/>
            </w:tcMar>
            <w:tcW w:w="1346" w:type="dxa"/>
            <w:vAlign w:val="top"/>
            <w:textDirection w:val="lrTb"/>
            <w:noWrap w:val="false"/>
          </w:tcPr>
          <w:p>
            <w:pPr>
              <w:pStyle w:val="803"/>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Mar>
              <w:left w:w="15" w:type="dxa"/>
              <w:top w:w="15" w:type="dxa"/>
              <w:right w:w="15" w:type="dxa"/>
              <w:bottom w:w="0" w:type="dxa"/>
            </w:tcMar>
            <w:tcW w:w="1999" w:type="dxa"/>
            <w:vAlign w:val="top"/>
            <w:textDirection w:val="lrTb"/>
            <w:noWrap w:val="false"/>
          </w:tcPr>
          <w:p>
            <w:pPr>
              <w:pStyle w:val="803"/>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Mar>
              <w:left w:w="15" w:type="dxa"/>
              <w:top w:w="15" w:type="dxa"/>
              <w:right w:w="15" w:type="dxa"/>
              <w:bottom w:w="0" w:type="dxa"/>
            </w:tcMar>
            <w:tcW w:w="750" w:type="dxa"/>
            <w:vAlign w:val="bottom"/>
            <w:textDirection w:val="lrTb"/>
            <w:noWrap w:val="false"/>
          </w:tcPr>
          <w:p>
            <w:pPr>
              <w:pStyle w:val="803"/>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Mar>
              <w:left w:w="15" w:type="dxa"/>
              <w:top w:w="15" w:type="dxa"/>
              <w:right w:w="15" w:type="dxa"/>
              <w:bottom w:w="0" w:type="dxa"/>
            </w:tcMar>
            <w:tcW w:w="862" w:type="dxa"/>
            <w:vAlign w:val="bottom"/>
            <w:textDirection w:val="lrTb"/>
            <w:noWrap w:val="false"/>
          </w:tcPr>
          <w:p>
            <w:pPr>
              <w:pStyle w:val="803"/>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Mar>
              <w:left w:w="15" w:type="dxa"/>
              <w:top w:w="15" w:type="dxa"/>
              <w:right w:w="15" w:type="dxa"/>
              <w:bottom w:w="0" w:type="dxa"/>
            </w:tcMar>
            <w:tcW w:w="807" w:type="dxa"/>
            <w:vAlign w:val="bottom"/>
            <w:textDirection w:val="lrTb"/>
            <w:noWrap w:val="false"/>
          </w:tcPr>
          <w:p>
            <w:pPr>
              <w:pStyle w:val="803"/>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W w:w="806" w:type="dxa"/>
            <w:vAlign w:val="top"/>
            <w:textDirection w:val="lrTb"/>
            <w:noWrap w:val="false"/>
          </w:tcPr>
          <w:p>
            <w:pPr>
              <w:pStyle w:val="803"/>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Mar>
              <w:left w:w="15" w:type="dxa"/>
              <w:top w:w="15" w:type="dxa"/>
              <w:right w:w="15" w:type="dxa"/>
              <w:bottom w:w="0" w:type="dxa"/>
            </w:tcMar>
            <w:tcW w:w="784" w:type="dxa"/>
            <w:vAlign w:val="bottom"/>
            <w:textDirection w:val="lrTb"/>
            <w:noWrap w:val="false"/>
          </w:tcPr>
          <w:p>
            <w:pPr>
              <w:pStyle w:val="803"/>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14"/>
        </w:trPr>
        <w:tc>
          <w:tcPr>
            <w:tcMar>
              <w:left w:w="15" w:type="dxa"/>
              <w:top w:w="15" w:type="dxa"/>
              <w:right w:w="15" w:type="dxa"/>
              <w:bottom w:w="0" w:type="dxa"/>
            </w:tcMar>
            <w:tcW w:w="505" w:type="dxa"/>
            <w:vAlign w:val="bottom"/>
            <w:textDirection w:val="lrTb"/>
            <w:noWrap w:val="false"/>
          </w:tcPr>
          <w:p>
            <w:pPr>
              <w:pStyle w:val="803"/>
              <w:jc w:val="center"/>
              <w:rPr>
                <w:rFonts w:hint="eastAsia" w:ascii="宋体" w:hAnsi="宋体" w:cs="宋体"/>
                <w:color w:val="000000"/>
                <w:sz w:val="24"/>
                <w:highlight w:val="none"/>
              </w:rPr>
            </w:pPr>
            <w:r>
              <w:rPr>
                <w:rFonts w:hint="eastAsia" w:ascii="宋体" w:hAnsi="宋体" w:cs="宋体"/>
                <w:color w:val="000000"/>
                <w:sz w:val="24"/>
                <w:highlight w:val="none"/>
              </w:rPr>
              <w:t xml:space="preserve">3</w:t>
            </w:r>
            <w:r>
              <w:rPr>
                <w:rFonts w:hint="eastAsia" w:ascii="宋体" w:hAnsi="宋体" w:cs="宋体"/>
                <w:color w:val="000000"/>
                <w:sz w:val="24"/>
                <w:highlight w:val="none"/>
              </w:rPr>
            </w:r>
            <w:r/>
          </w:p>
        </w:tc>
        <w:tc>
          <w:tcPr>
            <w:tcMar>
              <w:left w:w="15" w:type="dxa"/>
              <w:top w:w="15" w:type="dxa"/>
              <w:right w:w="15" w:type="dxa"/>
              <w:bottom w:w="0" w:type="dxa"/>
            </w:tcMar>
            <w:tcW w:w="975" w:type="dxa"/>
            <w:vAlign w:val="bottom"/>
            <w:textDirection w:val="lrTb"/>
            <w:noWrap w:val="false"/>
          </w:tcPr>
          <w:p>
            <w:pPr>
              <w:pStyle w:val="803"/>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Mar>
              <w:left w:w="15" w:type="dxa"/>
              <w:top w:w="15" w:type="dxa"/>
              <w:right w:w="15" w:type="dxa"/>
              <w:bottom w:w="0" w:type="dxa"/>
            </w:tcMar>
            <w:tcW w:w="1005" w:type="dxa"/>
            <w:vAlign w:val="bottom"/>
            <w:textDirection w:val="lrTb"/>
            <w:noWrap w:val="false"/>
          </w:tcPr>
          <w:p>
            <w:pPr>
              <w:pStyle w:val="803"/>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Mar>
              <w:left w:w="15" w:type="dxa"/>
              <w:top w:w="15" w:type="dxa"/>
              <w:right w:w="15" w:type="dxa"/>
              <w:bottom w:w="0" w:type="dxa"/>
            </w:tcMar>
            <w:tcW w:w="1346" w:type="dxa"/>
            <w:vAlign w:val="top"/>
            <w:textDirection w:val="lrTb"/>
            <w:noWrap w:val="false"/>
          </w:tcPr>
          <w:p>
            <w:pPr>
              <w:pStyle w:val="803"/>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Mar>
              <w:left w:w="15" w:type="dxa"/>
              <w:top w:w="15" w:type="dxa"/>
              <w:right w:w="15" w:type="dxa"/>
              <w:bottom w:w="0" w:type="dxa"/>
            </w:tcMar>
            <w:tcW w:w="1999" w:type="dxa"/>
            <w:vAlign w:val="top"/>
            <w:textDirection w:val="lrTb"/>
            <w:noWrap w:val="false"/>
          </w:tcPr>
          <w:p>
            <w:pPr>
              <w:pStyle w:val="803"/>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Mar>
              <w:left w:w="15" w:type="dxa"/>
              <w:top w:w="15" w:type="dxa"/>
              <w:right w:w="15" w:type="dxa"/>
              <w:bottom w:w="0" w:type="dxa"/>
            </w:tcMar>
            <w:tcW w:w="750" w:type="dxa"/>
            <w:vAlign w:val="bottom"/>
            <w:textDirection w:val="lrTb"/>
            <w:noWrap w:val="false"/>
          </w:tcPr>
          <w:p>
            <w:pPr>
              <w:pStyle w:val="803"/>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Mar>
              <w:left w:w="15" w:type="dxa"/>
              <w:top w:w="15" w:type="dxa"/>
              <w:right w:w="15" w:type="dxa"/>
              <w:bottom w:w="0" w:type="dxa"/>
            </w:tcMar>
            <w:tcW w:w="862" w:type="dxa"/>
            <w:vAlign w:val="bottom"/>
            <w:textDirection w:val="lrTb"/>
            <w:noWrap w:val="false"/>
          </w:tcPr>
          <w:p>
            <w:pPr>
              <w:pStyle w:val="803"/>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Mar>
              <w:left w:w="15" w:type="dxa"/>
              <w:top w:w="15" w:type="dxa"/>
              <w:right w:w="15" w:type="dxa"/>
              <w:bottom w:w="0" w:type="dxa"/>
            </w:tcMar>
            <w:tcW w:w="807" w:type="dxa"/>
            <w:vAlign w:val="bottom"/>
            <w:textDirection w:val="lrTb"/>
            <w:noWrap w:val="false"/>
          </w:tcPr>
          <w:p>
            <w:pPr>
              <w:pStyle w:val="803"/>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W w:w="806" w:type="dxa"/>
            <w:vAlign w:val="top"/>
            <w:textDirection w:val="lrTb"/>
            <w:noWrap w:val="false"/>
          </w:tcPr>
          <w:p>
            <w:pPr>
              <w:pStyle w:val="803"/>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Mar>
              <w:left w:w="15" w:type="dxa"/>
              <w:top w:w="15" w:type="dxa"/>
              <w:right w:w="15" w:type="dxa"/>
              <w:bottom w:w="0" w:type="dxa"/>
            </w:tcMar>
            <w:tcW w:w="784" w:type="dxa"/>
            <w:vAlign w:val="bottom"/>
            <w:textDirection w:val="lrTb"/>
            <w:noWrap w:val="false"/>
          </w:tcPr>
          <w:p>
            <w:pPr>
              <w:pStyle w:val="803"/>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322"/>
        </w:trPr>
        <w:tc>
          <w:tcPr>
            <w:tcMar>
              <w:left w:w="15" w:type="dxa"/>
              <w:top w:w="15" w:type="dxa"/>
              <w:right w:w="15" w:type="dxa"/>
              <w:bottom w:w="0" w:type="dxa"/>
            </w:tcMar>
            <w:tcW w:w="505" w:type="dxa"/>
            <w:vAlign w:val="bottom"/>
            <w:textDirection w:val="lrTb"/>
            <w:noWrap w:val="false"/>
          </w:tcPr>
          <w:p>
            <w:pPr>
              <w:pStyle w:val="803"/>
              <w:jc w:val="center"/>
              <w:rPr>
                <w:rFonts w:hint="eastAsia" w:ascii="宋体" w:hAnsi="宋体" w:cs="宋体"/>
                <w:color w:val="000000"/>
                <w:sz w:val="24"/>
                <w:highlight w:val="none"/>
              </w:rPr>
            </w:pPr>
            <w:r>
              <w:rPr>
                <w:rFonts w:hint="eastAsia" w:ascii="宋体" w:hAnsi="宋体" w:cs="宋体"/>
                <w:color w:val="000000"/>
                <w:sz w:val="24"/>
                <w:highlight w:val="none"/>
              </w:rPr>
              <w:t xml:space="preserve">4</w:t>
            </w:r>
            <w:r>
              <w:rPr>
                <w:rFonts w:hint="eastAsia" w:ascii="宋体" w:hAnsi="宋体" w:cs="宋体"/>
                <w:color w:val="000000"/>
                <w:sz w:val="24"/>
                <w:highlight w:val="none"/>
              </w:rPr>
            </w:r>
            <w:r/>
          </w:p>
        </w:tc>
        <w:tc>
          <w:tcPr>
            <w:tcMar>
              <w:left w:w="15" w:type="dxa"/>
              <w:top w:w="15" w:type="dxa"/>
              <w:right w:w="15" w:type="dxa"/>
              <w:bottom w:w="0" w:type="dxa"/>
            </w:tcMar>
            <w:tcW w:w="975" w:type="dxa"/>
            <w:vAlign w:val="bottom"/>
            <w:textDirection w:val="lrTb"/>
            <w:noWrap w:val="false"/>
          </w:tcPr>
          <w:p>
            <w:pPr>
              <w:pStyle w:val="803"/>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Mar>
              <w:left w:w="15" w:type="dxa"/>
              <w:top w:w="15" w:type="dxa"/>
              <w:right w:w="15" w:type="dxa"/>
              <w:bottom w:w="0" w:type="dxa"/>
            </w:tcMar>
            <w:tcW w:w="1005" w:type="dxa"/>
            <w:vAlign w:val="bottom"/>
            <w:textDirection w:val="lrTb"/>
            <w:noWrap w:val="false"/>
          </w:tcPr>
          <w:p>
            <w:pPr>
              <w:pStyle w:val="803"/>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Mar>
              <w:left w:w="15" w:type="dxa"/>
              <w:top w:w="15" w:type="dxa"/>
              <w:right w:w="15" w:type="dxa"/>
              <w:bottom w:w="0" w:type="dxa"/>
            </w:tcMar>
            <w:tcW w:w="1346" w:type="dxa"/>
            <w:vAlign w:val="top"/>
            <w:textDirection w:val="lrTb"/>
            <w:noWrap w:val="false"/>
          </w:tcPr>
          <w:p>
            <w:pPr>
              <w:pStyle w:val="803"/>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Mar>
              <w:left w:w="15" w:type="dxa"/>
              <w:top w:w="15" w:type="dxa"/>
              <w:right w:w="15" w:type="dxa"/>
              <w:bottom w:w="0" w:type="dxa"/>
            </w:tcMar>
            <w:tcW w:w="1999" w:type="dxa"/>
            <w:vAlign w:val="top"/>
            <w:textDirection w:val="lrTb"/>
            <w:noWrap w:val="false"/>
          </w:tcPr>
          <w:p>
            <w:pPr>
              <w:pStyle w:val="803"/>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Mar>
              <w:left w:w="15" w:type="dxa"/>
              <w:top w:w="15" w:type="dxa"/>
              <w:right w:w="15" w:type="dxa"/>
              <w:bottom w:w="0" w:type="dxa"/>
            </w:tcMar>
            <w:tcW w:w="750" w:type="dxa"/>
            <w:vAlign w:val="bottom"/>
            <w:textDirection w:val="lrTb"/>
            <w:noWrap w:val="false"/>
          </w:tcPr>
          <w:p>
            <w:pPr>
              <w:pStyle w:val="803"/>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Mar>
              <w:left w:w="15" w:type="dxa"/>
              <w:top w:w="15" w:type="dxa"/>
              <w:right w:w="15" w:type="dxa"/>
              <w:bottom w:w="0" w:type="dxa"/>
            </w:tcMar>
            <w:tcW w:w="862" w:type="dxa"/>
            <w:vAlign w:val="bottom"/>
            <w:textDirection w:val="lrTb"/>
            <w:noWrap w:val="false"/>
          </w:tcPr>
          <w:p>
            <w:pPr>
              <w:pStyle w:val="803"/>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Mar>
              <w:left w:w="15" w:type="dxa"/>
              <w:top w:w="15" w:type="dxa"/>
              <w:right w:w="15" w:type="dxa"/>
              <w:bottom w:w="0" w:type="dxa"/>
            </w:tcMar>
            <w:tcW w:w="807" w:type="dxa"/>
            <w:vAlign w:val="bottom"/>
            <w:textDirection w:val="lrTb"/>
            <w:noWrap w:val="false"/>
          </w:tcPr>
          <w:p>
            <w:pPr>
              <w:pStyle w:val="803"/>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W w:w="806" w:type="dxa"/>
            <w:vAlign w:val="top"/>
            <w:textDirection w:val="lrTb"/>
            <w:noWrap w:val="false"/>
          </w:tcPr>
          <w:p>
            <w:pPr>
              <w:pStyle w:val="803"/>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Mar>
              <w:left w:w="15" w:type="dxa"/>
              <w:top w:w="15" w:type="dxa"/>
              <w:right w:w="15" w:type="dxa"/>
              <w:bottom w:w="0" w:type="dxa"/>
            </w:tcMar>
            <w:tcW w:w="784" w:type="dxa"/>
            <w:vAlign w:val="bottom"/>
            <w:textDirection w:val="lrTb"/>
            <w:noWrap w:val="false"/>
          </w:tcPr>
          <w:p>
            <w:pPr>
              <w:pStyle w:val="803"/>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5"/>
        </w:trPr>
        <w:tc>
          <w:tcPr>
            <w:tcMar>
              <w:left w:w="15" w:type="dxa"/>
              <w:top w:w="15" w:type="dxa"/>
              <w:right w:w="15" w:type="dxa"/>
              <w:bottom w:w="0" w:type="dxa"/>
            </w:tcMar>
            <w:tcW w:w="505" w:type="dxa"/>
            <w:vAlign w:val="bottom"/>
            <w:textDirection w:val="lrTb"/>
            <w:noWrap w:val="false"/>
          </w:tcPr>
          <w:p>
            <w:pPr>
              <w:pStyle w:val="803"/>
              <w:jc w:val="center"/>
              <w:rPr>
                <w:rFonts w:hint="eastAsia" w:ascii="宋体" w:hAnsi="宋体" w:cs="宋体"/>
                <w:color w:val="000000"/>
                <w:sz w:val="24"/>
                <w:highlight w:val="none"/>
              </w:rPr>
            </w:pPr>
            <w:r>
              <w:rPr>
                <w:rFonts w:hint="eastAsia" w:ascii="宋体" w:hAnsi="宋体" w:cs="宋体"/>
                <w:color w:val="000000"/>
                <w:sz w:val="24"/>
                <w:highlight w:val="none"/>
              </w:rPr>
              <w:t xml:space="preserve">5</w:t>
            </w:r>
            <w:r>
              <w:rPr>
                <w:rFonts w:hint="eastAsia" w:ascii="宋体" w:hAnsi="宋体" w:cs="宋体"/>
                <w:color w:val="000000"/>
                <w:sz w:val="24"/>
                <w:highlight w:val="none"/>
              </w:rPr>
            </w:r>
            <w:r/>
          </w:p>
        </w:tc>
        <w:tc>
          <w:tcPr>
            <w:tcMar>
              <w:left w:w="15" w:type="dxa"/>
              <w:top w:w="15" w:type="dxa"/>
              <w:right w:w="15" w:type="dxa"/>
              <w:bottom w:w="0" w:type="dxa"/>
            </w:tcMar>
            <w:tcW w:w="975" w:type="dxa"/>
            <w:vAlign w:val="bottom"/>
            <w:textDirection w:val="lrTb"/>
            <w:noWrap w:val="false"/>
          </w:tcPr>
          <w:p>
            <w:pPr>
              <w:pStyle w:val="803"/>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Mar>
              <w:left w:w="15" w:type="dxa"/>
              <w:top w:w="15" w:type="dxa"/>
              <w:right w:w="15" w:type="dxa"/>
              <w:bottom w:w="0" w:type="dxa"/>
            </w:tcMar>
            <w:tcW w:w="1005" w:type="dxa"/>
            <w:vAlign w:val="bottom"/>
            <w:textDirection w:val="lrTb"/>
            <w:noWrap w:val="false"/>
          </w:tcPr>
          <w:p>
            <w:pPr>
              <w:pStyle w:val="803"/>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Mar>
              <w:left w:w="15" w:type="dxa"/>
              <w:top w:w="15" w:type="dxa"/>
              <w:right w:w="15" w:type="dxa"/>
              <w:bottom w:w="0" w:type="dxa"/>
            </w:tcMar>
            <w:tcW w:w="1346" w:type="dxa"/>
            <w:vAlign w:val="top"/>
            <w:textDirection w:val="lrTb"/>
            <w:noWrap w:val="false"/>
          </w:tcPr>
          <w:p>
            <w:pPr>
              <w:pStyle w:val="803"/>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Mar>
              <w:left w:w="15" w:type="dxa"/>
              <w:top w:w="15" w:type="dxa"/>
              <w:right w:w="15" w:type="dxa"/>
              <w:bottom w:w="0" w:type="dxa"/>
            </w:tcMar>
            <w:tcW w:w="1999" w:type="dxa"/>
            <w:vAlign w:val="top"/>
            <w:textDirection w:val="lrTb"/>
            <w:noWrap w:val="false"/>
          </w:tcPr>
          <w:p>
            <w:pPr>
              <w:pStyle w:val="803"/>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Mar>
              <w:left w:w="15" w:type="dxa"/>
              <w:top w:w="15" w:type="dxa"/>
              <w:right w:w="15" w:type="dxa"/>
              <w:bottom w:w="0" w:type="dxa"/>
            </w:tcMar>
            <w:tcW w:w="750" w:type="dxa"/>
            <w:vAlign w:val="bottom"/>
            <w:textDirection w:val="lrTb"/>
            <w:noWrap w:val="false"/>
          </w:tcPr>
          <w:p>
            <w:pPr>
              <w:pStyle w:val="803"/>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Mar>
              <w:left w:w="15" w:type="dxa"/>
              <w:top w:w="15" w:type="dxa"/>
              <w:right w:w="15" w:type="dxa"/>
              <w:bottom w:w="0" w:type="dxa"/>
            </w:tcMar>
            <w:tcW w:w="862" w:type="dxa"/>
            <w:vAlign w:val="bottom"/>
            <w:textDirection w:val="lrTb"/>
            <w:noWrap w:val="false"/>
          </w:tcPr>
          <w:p>
            <w:pPr>
              <w:pStyle w:val="803"/>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Mar>
              <w:left w:w="15" w:type="dxa"/>
              <w:top w:w="15" w:type="dxa"/>
              <w:right w:w="15" w:type="dxa"/>
              <w:bottom w:w="0" w:type="dxa"/>
            </w:tcMar>
            <w:tcW w:w="807" w:type="dxa"/>
            <w:vAlign w:val="bottom"/>
            <w:textDirection w:val="lrTb"/>
            <w:noWrap w:val="false"/>
          </w:tcPr>
          <w:p>
            <w:pPr>
              <w:pStyle w:val="803"/>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W w:w="806" w:type="dxa"/>
            <w:vAlign w:val="top"/>
            <w:textDirection w:val="lrTb"/>
            <w:noWrap w:val="false"/>
          </w:tcPr>
          <w:p>
            <w:pPr>
              <w:pStyle w:val="803"/>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Mar>
              <w:left w:w="15" w:type="dxa"/>
              <w:top w:w="15" w:type="dxa"/>
              <w:right w:w="15" w:type="dxa"/>
              <w:bottom w:w="0" w:type="dxa"/>
            </w:tcMar>
            <w:tcW w:w="784" w:type="dxa"/>
            <w:vAlign w:val="bottom"/>
            <w:textDirection w:val="lrTb"/>
            <w:noWrap w:val="false"/>
          </w:tcPr>
          <w:p>
            <w:pPr>
              <w:pStyle w:val="803"/>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5"/>
        </w:trPr>
        <w:tc>
          <w:tcPr>
            <w:tcMar>
              <w:left w:w="15" w:type="dxa"/>
              <w:top w:w="15" w:type="dxa"/>
              <w:right w:w="15" w:type="dxa"/>
              <w:bottom w:w="0" w:type="dxa"/>
            </w:tcMar>
            <w:tcW w:w="505" w:type="dxa"/>
            <w:vAlign w:val="bottom"/>
            <w:textDirection w:val="lrTb"/>
            <w:noWrap w:val="false"/>
          </w:tcPr>
          <w:p>
            <w:pPr>
              <w:pStyle w:val="803"/>
              <w:jc w:val="center"/>
              <w:rPr>
                <w:rFonts w:hint="eastAsia" w:ascii="宋体" w:hAnsi="宋体" w:cs="宋体"/>
                <w:color w:val="000000"/>
                <w:sz w:val="24"/>
                <w:highlight w:val="none"/>
              </w:rPr>
            </w:pPr>
            <w:r>
              <w:rPr>
                <w:rFonts w:hint="eastAsia" w:ascii="宋体" w:hAnsi="宋体" w:cs="宋体"/>
                <w:color w:val="000000"/>
                <w:sz w:val="24"/>
                <w:highlight w:val="none"/>
              </w:rPr>
              <w:t xml:space="preserve">6</w:t>
            </w:r>
            <w:r>
              <w:rPr>
                <w:rFonts w:hint="eastAsia" w:ascii="宋体" w:hAnsi="宋体" w:cs="宋体"/>
                <w:color w:val="000000"/>
                <w:sz w:val="24"/>
                <w:highlight w:val="none"/>
              </w:rPr>
            </w:r>
            <w:r/>
          </w:p>
        </w:tc>
        <w:tc>
          <w:tcPr>
            <w:tcMar>
              <w:left w:w="15" w:type="dxa"/>
              <w:top w:w="15" w:type="dxa"/>
              <w:right w:w="15" w:type="dxa"/>
              <w:bottom w:w="0" w:type="dxa"/>
            </w:tcMar>
            <w:tcW w:w="975" w:type="dxa"/>
            <w:vAlign w:val="bottom"/>
            <w:textDirection w:val="lrTb"/>
            <w:noWrap w:val="false"/>
          </w:tcPr>
          <w:p>
            <w:pPr>
              <w:pStyle w:val="803"/>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Mar>
              <w:left w:w="15" w:type="dxa"/>
              <w:top w:w="15" w:type="dxa"/>
              <w:right w:w="15" w:type="dxa"/>
              <w:bottom w:w="0" w:type="dxa"/>
            </w:tcMar>
            <w:tcW w:w="1005" w:type="dxa"/>
            <w:vAlign w:val="bottom"/>
            <w:textDirection w:val="lrTb"/>
            <w:noWrap w:val="false"/>
          </w:tcPr>
          <w:p>
            <w:pPr>
              <w:pStyle w:val="803"/>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Mar>
              <w:left w:w="15" w:type="dxa"/>
              <w:top w:w="15" w:type="dxa"/>
              <w:right w:w="15" w:type="dxa"/>
              <w:bottom w:w="0" w:type="dxa"/>
            </w:tcMar>
            <w:tcW w:w="1346" w:type="dxa"/>
            <w:vAlign w:val="top"/>
            <w:textDirection w:val="lrTb"/>
            <w:noWrap w:val="false"/>
          </w:tcPr>
          <w:p>
            <w:pPr>
              <w:pStyle w:val="803"/>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Mar>
              <w:left w:w="15" w:type="dxa"/>
              <w:top w:w="15" w:type="dxa"/>
              <w:right w:w="15" w:type="dxa"/>
              <w:bottom w:w="0" w:type="dxa"/>
            </w:tcMar>
            <w:tcW w:w="1999" w:type="dxa"/>
            <w:vAlign w:val="top"/>
            <w:textDirection w:val="lrTb"/>
            <w:noWrap w:val="false"/>
          </w:tcPr>
          <w:p>
            <w:pPr>
              <w:pStyle w:val="803"/>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Mar>
              <w:left w:w="15" w:type="dxa"/>
              <w:top w:w="15" w:type="dxa"/>
              <w:right w:w="15" w:type="dxa"/>
              <w:bottom w:w="0" w:type="dxa"/>
            </w:tcMar>
            <w:tcW w:w="750" w:type="dxa"/>
            <w:vAlign w:val="bottom"/>
            <w:textDirection w:val="lrTb"/>
            <w:noWrap w:val="false"/>
          </w:tcPr>
          <w:p>
            <w:pPr>
              <w:pStyle w:val="803"/>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Mar>
              <w:left w:w="15" w:type="dxa"/>
              <w:top w:w="15" w:type="dxa"/>
              <w:right w:w="15" w:type="dxa"/>
              <w:bottom w:w="0" w:type="dxa"/>
            </w:tcMar>
            <w:tcW w:w="862" w:type="dxa"/>
            <w:vAlign w:val="bottom"/>
            <w:textDirection w:val="lrTb"/>
            <w:noWrap w:val="false"/>
          </w:tcPr>
          <w:p>
            <w:pPr>
              <w:pStyle w:val="803"/>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Mar>
              <w:left w:w="15" w:type="dxa"/>
              <w:top w:w="15" w:type="dxa"/>
              <w:right w:w="15" w:type="dxa"/>
              <w:bottom w:w="0" w:type="dxa"/>
            </w:tcMar>
            <w:tcW w:w="807" w:type="dxa"/>
            <w:vAlign w:val="bottom"/>
            <w:textDirection w:val="lrTb"/>
            <w:noWrap w:val="false"/>
          </w:tcPr>
          <w:p>
            <w:pPr>
              <w:pStyle w:val="803"/>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W w:w="806" w:type="dxa"/>
            <w:vAlign w:val="top"/>
            <w:textDirection w:val="lrTb"/>
            <w:noWrap w:val="false"/>
          </w:tcPr>
          <w:p>
            <w:pPr>
              <w:pStyle w:val="803"/>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Mar>
              <w:left w:w="15" w:type="dxa"/>
              <w:top w:w="15" w:type="dxa"/>
              <w:right w:w="15" w:type="dxa"/>
              <w:bottom w:w="0" w:type="dxa"/>
            </w:tcMar>
            <w:tcW w:w="784" w:type="dxa"/>
            <w:vAlign w:val="bottom"/>
            <w:textDirection w:val="lrTb"/>
            <w:noWrap w:val="false"/>
          </w:tcPr>
          <w:p>
            <w:pPr>
              <w:pStyle w:val="803"/>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499"/>
        </w:trPr>
        <w:tc>
          <w:tcPr>
            <w:gridSpan w:val="4"/>
            <w:tcMar>
              <w:left w:w="15" w:type="dxa"/>
              <w:top w:w="15" w:type="dxa"/>
              <w:right w:w="15" w:type="dxa"/>
              <w:bottom w:w="0" w:type="dxa"/>
            </w:tcMar>
            <w:tcW w:w="3831" w:type="dxa"/>
            <w:vAlign w:val="bottom"/>
            <w:textDirection w:val="lrTb"/>
            <w:noWrap w:val="false"/>
          </w:tcPr>
          <w:p>
            <w:pPr>
              <w:pStyle w:val="803"/>
              <w:jc w:val="center"/>
              <w:rPr>
                <w:rFonts w:hint="eastAsia" w:ascii="宋体" w:hAnsi="宋体" w:cs="宋体"/>
                <w:color w:val="000000"/>
                <w:sz w:val="24"/>
                <w:highlight w:val="none"/>
              </w:rPr>
            </w:pPr>
            <w:r>
              <w:rPr>
                <w:rFonts w:hint="eastAsia" w:ascii="宋体" w:hAnsi="宋体" w:cs="宋体"/>
                <w:color w:val="000000"/>
                <w:sz w:val="24"/>
                <w:highlight w:val="none"/>
              </w:rPr>
              <w:t xml:space="preserve">总价合计（即《开标一览表》中的“总价”）</w:t>
            </w:r>
            <w:r>
              <w:rPr>
                <w:rFonts w:hint="eastAsia" w:ascii="宋体" w:hAnsi="宋体" w:cs="宋体"/>
                <w:color w:val="000000"/>
                <w:sz w:val="24"/>
                <w:highlight w:val="none"/>
              </w:rPr>
            </w:r>
            <w:r/>
          </w:p>
        </w:tc>
        <w:tc>
          <w:tcPr>
            <w:gridSpan w:val="6"/>
            <w:tcW w:w="6008" w:type="dxa"/>
            <w:vAlign w:val="top"/>
            <w:textDirection w:val="lrTb"/>
            <w:noWrap w:val="false"/>
          </w:tcPr>
          <w:p>
            <w:pPr>
              <w:pStyle w:val="803"/>
              <w:jc w:val="center"/>
              <w:rPr>
                <w:rFonts w:hint="eastAsia" w:ascii="宋体" w:hAnsi="宋体" w:cs="宋体"/>
                <w:color w:val="000000"/>
                <w:sz w:val="24"/>
                <w:highlight w:val="none"/>
              </w:rPr>
            </w:pPr>
            <w:r>
              <w:rPr>
                <w:rFonts w:hint="eastAsia" w:ascii="宋体" w:hAnsi="宋体" w:cs="宋体"/>
                <w:color w:val="000000"/>
                <w:sz w:val="24"/>
                <w:highlight w:val="none"/>
              </w:rPr>
            </w:r>
            <w:r/>
          </w:p>
        </w:tc>
      </w:tr>
    </w:tbl>
    <w:p>
      <w:pPr>
        <w:pStyle w:val="803"/>
        <w:rPr>
          <w:rFonts w:hint="eastAsia" w:ascii="宋体" w:hAnsi="宋体" w:cs="宋体"/>
          <w:color w:val="000000"/>
          <w:sz w:val="24"/>
          <w:highlight w:val="none"/>
        </w:rPr>
      </w:pPr>
      <w:r>
        <w:rPr>
          <w:rFonts w:hint="eastAsia" w:ascii="宋体" w:hAnsi="宋体" w:cs="宋体"/>
          <w:color w:val="000000"/>
          <w:sz w:val="24"/>
          <w:highlight w:val="none"/>
        </w:rPr>
      </w:r>
      <w:r/>
    </w:p>
    <w:p>
      <w:pPr>
        <w:pStyle w:val="803"/>
        <w:ind w:firstLine="3640"/>
        <w:spacing w:line="300" w:lineRule="auto"/>
        <w:rPr>
          <w:rFonts w:hint="eastAsia" w:ascii="宋体" w:hAnsi="宋体" w:cs="宋体"/>
          <w:color w:val="000000"/>
          <w:sz w:val="24"/>
          <w:highlight w:val="none"/>
        </w:rPr>
      </w:pPr>
      <w:r>
        <w:rPr>
          <w:rFonts w:hint="eastAsia" w:ascii="宋体" w:hAnsi="宋体" w:cs="宋体"/>
          <w:color w:val="000000"/>
          <w:sz w:val="24"/>
          <w:highlight w:val="none"/>
        </w:rPr>
        <w:t xml:space="preserve">投标人：</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（电子签章）</w:t>
      </w:r>
      <w:r>
        <w:rPr>
          <w:rFonts w:hint="eastAsia" w:ascii="宋体" w:hAnsi="宋体" w:cs="宋体"/>
          <w:color w:val="000000"/>
          <w:sz w:val="24"/>
          <w:highlight w:val="none"/>
        </w:rPr>
      </w:r>
      <w:r/>
    </w:p>
    <w:p>
      <w:pPr>
        <w:pStyle w:val="803"/>
        <w:ind w:firstLine="364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日期：   年  月  日</w:t>
      </w:r>
      <w:r>
        <w:rPr>
          <w:rFonts w:hint="eastAsia" w:ascii="宋体" w:hAnsi="宋体" w:cs="宋体"/>
          <w:color w:val="000000"/>
          <w:sz w:val="24"/>
          <w:highlight w:val="none"/>
        </w:rPr>
      </w:r>
      <w:r/>
    </w:p>
    <w:p>
      <w:pPr>
        <w:pStyle w:val="803"/>
        <w:rPr>
          <w:rFonts w:hint="eastAsia" w:ascii="宋体" w:hAnsi="宋体" w:cs="宋体"/>
          <w:color w:val="000000"/>
          <w:sz w:val="24"/>
          <w:highlight w:val="none"/>
        </w:rPr>
      </w:pPr>
      <w:r>
        <w:rPr>
          <w:rFonts w:hint="eastAsia" w:ascii="宋体" w:hAnsi="宋体" w:cs="宋体"/>
          <w:color w:val="000000"/>
          <w:sz w:val="24"/>
          <w:highlight w:val="none"/>
        </w:rPr>
      </w:r>
      <w:r/>
    </w:p>
    <w:p>
      <w:pPr>
        <w:pStyle w:val="803"/>
        <w:ind w:firstLine="560"/>
        <w:jc w:val="left"/>
        <w:widowControl/>
        <w:rPr>
          <w:rFonts w:hint="eastAsia" w:ascii="宋体" w:hAnsi="宋体" w:cs="宋体"/>
          <w:color w:val="000000"/>
          <w:sz w:val="24"/>
          <w:highlight w:val="none"/>
        </w:rPr>
      </w:pPr>
      <w:r>
        <w:rPr>
          <w:rFonts w:hint="eastAsia" w:ascii="宋体" w:hAnsi="宋体" w:cs="宋体"/>
          <w:color w:val="000000"/>
          <w:sz w:val="24"/>
          <w:highlight w:val="none"/>
        </w:rPr>
      </w:r>
      <w:r/>
    </w:p>
    <w:p>
      <w:pPr>
        <w:pStyle w:val="803"/>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注：</w:t>
      </w:r>
      <w:r>
        <w:rPr>
          <w:rFonts w:hint="eastAsia" w:ascii="宋体" w:hAnsi="宋体" w:cs="宋体"/>
          <w:color w:val="000000"/>
          <w:sz w:val="24"/>
          <w:highlight w:val="none"/>
        </w:rPr>
      </w:r>
      <w:r/>
    </w:p>
    <w:p>
      <w:pPr>
        <w:pStyle w:val="803"/>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1、如果不提供详细分项报价将视为没有实质性响应招标文件。</w:t>
      </w:r>
      <w:r>
        <w:rPr>
          <w:rFonts w:hint="eastAsia" w:ascii="宋体" w:hAnsi="宋体" w:cs="宋体"/>
          <w:color w:val="000000"/>
          <w:sz w:val="24"/>
          <w:highlight w:val="none"/>
        </w:rPr>
      </w:r>
      <w:r/>
    </w:p>
    <w:p>
      <w:pPr>
        <w:pStyle w:val="803"/>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2、投标人对以上数据的真实性负责。</w:t>
      </w:r>
      <w:r>
        <w:rPr>
          <w:rFonts w:hint="eastAsia" w:ascii="宋体" w:hAnsi="宋体" w:cs="宋体"/>
          <w:color w:val="000000"/>
          <w:sz w:val="24"/>
          <w:highlight w:val="none"/>
        </w:rPr>
      </w:r>
      <w:r/>
    </w:p>
    <w:p>
      <w:pPr>
        <w:pStyle w:val="803"/>
        <w:jc w:val="left"/>
        <w:widowControl/>
        <w:rPr>
          <w:rFonts w:ascii="宋体" w:hAnsi="宋体" w:eastAsia="宋体" w:cs="宋体"/>
          <w:color w:val="000000"/>
          <w:sz w:val="24"/>
          <w:highlight w:val="none"/>
          <w:lang w:val="en-US" w:eastAsia="zh-CN"/>
        </w:rPr>
      </w:pPr>
      <w:r>
        <w:rPr>
          <w:rFonts w:hint="eastAsia" w:ascii="宋体" w:hAnsi="宋体" w:cs="宋体"/>
          <w:color w:val="000000"/>
          <w:sz w:val="24"/>
          <w:highlight w:val="none"/>
          <w:lang w:val="en-US" w:eastAsia="zh-CN"/>
        </w:rPr>
        <w:t xml:space="preserve">3、各采购包分别填写。</w:t>
      </w:r>
      <w:r>
        <w:rPr>
          <w:rFonts w:ascii="宋体" w:hAnsi="宋体" w:eastAsia="宋体" w:cs="宋体"/>
          <w:color w:val="000000"/>
          <w:sz w:val="24"/>
          <w:highlight w:val="none"/>
          <w:lang w:val="en-US" w:eastAsia="zh-CN"/>
        </w:rPr>
      </w:r>
      <w:r/>
    </w:p>
    <w:p>
      <w:pPr>
        <w:pStyle w:val="803"/>
        <w:jc w:val="left"/>
        <w:widowControl/>
        <w:rPr>
          <w:rFonts w:hint="eastAsia" w:ascii="宋体" w:hAnsi="宋体" w:cs="宋体"/>
          <w:b/>
          <w:bCs/>
          <w:color w:val="000000"/>
          <w:sz w:val="24"/>
          <w:highlight w:val="none"/>
        </w:rPr>
      </w:pPr>
      <w:r>
        <w:rPr>
          <w:rFonts w:hint="eastAsia" w:ascii="宋体" w:hAnsi="宋体" w:cs="宋体"/>
          <w:b/>
          <w:bCs/>
          <w:color w:val="000000"/>
          <w:sz w:val="24"/>
          <w:highlight w:val="none"/>
        </w:rPr>
        <w:t xml:space="preserve">采购人或采购代理机构有权将以上内容进行公示。</w:t>
      </w:r>
      <w:r>
        <w:rPr>
          <w:rFonts w:hint="eastAsia" w:ascii="宋体" w:hAnsi="宋体" w:cs="宋体"/>
          <w:b/>
          <w:bCs/>
          <w:color w:val="000000"/>
          <w:sz w:val="24"/>
          <w:highlight w:val="none"/>
        </w:rPr>
      </w:r>
      <w:r/>
    </w:p>
    <w:p>
      <w:pPr>
        <w:pStyle w:val="803"/>
        <w:jc w:val="center"/>
        <w:spacing w:line="479" w:lineRule="atLeast"/>
        <w:rPr>
          <w:rFonts w:hint="eastAsia" w:ascii="宋体" w:hAnsi="宋体" w:cs="宋体"/>
          <w:b/>
          <w:bCs/>
          <w:color w:val="000000"/>
          <w:sz w:val="3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highlight w:val="none"/>
        </w:rPr>
        <w:br w:type="page" w:clear="all"/>
      </w:r>
      <w:r>
        <w:rPr>
          <w:rFonts w:hint="eastAsia" w:ascii="宋体" w:hAnsi="宋体" w:cs="宋体"/>
          <w:b/>
          <w:bCs/>
          <w:color w:val="000000"/>
          <w:sz w:val="32"/>
          <w:szCs w:val="32"/>
          <w:highlight w:val="none"/>
        </w:rPr>
        <w:t xml:space="preserve">四、偏离表格式</w:t>
      </w:r>
      <w:r>
        <w:rPr>
          <w:rFonts w:hint="eastAsia" w:ascii="宋体" w:hAnsi="宋体" w:cs="宋体"/>
          <w:b/>
          <w:bCs/>
          <w:color w:val="000000"/>
          <w:sz w:val="32"/>
          <w:szCs w:val="32"/>
          <w:highlight w:val="none"/>
        </w:rPr>
      </w:r>
      <w:r/>
    </w:p>
    <w:p>
      <w:pPr>
        <w:pStyle w:val="803"/>
        <w:spacing w:line="479" w:lineRule="atLeast"/>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项目编号：</w:t>
      </w:r>
      <w:r>
        <w:rPr>
          <w:rFonts w:hint="eastAsia" w:ascii="宋体" w:hAnsi="宋体" w:cs="宋体"/>
          <w:color w:val="000000"/>
          <w:sz w:val="24"/>
          <w:highlight w:val="none"/>
        </w:rPr>
      </w:r>
      <w:r/>
    </w:p>
    <w:p>
      <w:pPr>
        <w:pStyle w:val="803"/>
        <w:spacing w:line="479" w:lineRule="atLeast"/>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项目名称：</w:t>
      </w:r>
      <w:r>
        <w:rPr>
          <w:rFonts w:hint="eastAsia" w:ascii="宋体" w:hAnsi="宋体" w:cs="宋体"/>
          <w:color w:val="000000"/>
          <w:sz w:val="24"/>
          <w:highlight w:val="none"/>
        </w:rPr>
      </w:r>
      <w:r/>
    </w:p>
    <w:p>
      <w:pPr>
        <w:pStyle w:val="803"/>
        <w:spacing w:line="479" w:lineRule="atLeast"/>
        <w:rPr>
          <w:rFonts w:hint="eastAsia" w:ascii="宋体" w:hAnsi="宋体" w:eastAsia="宋体" w:cs="宋体"/>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lang w:val="en-US" w:eastAsia="zh-CN"/>
        </w:rPr>
        <w:t xml:space="preserve">采购包：</w:t>
      </w:r>
      <w:r>
        <w:rPr>
          <w:rFonts w:hint="eastAsia" w:ascii="宋体" w:hAnsi="宋体" w:eastAsia="宋体" w:cs="宋体"/>
          <w:color w:val="000000"/>
          <w:sz w:val="24"/>
          <w:highlight w:val="none"/>
          <w:lang w:val="en-US" w:eastAsia="zh-CN"/>
        </w:rPr>
      </w:r>
      <w:r/>
    </w:p>
    <w:tbl>
      <w:tblPr>
        <w:tblW w:w="8516"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4"/>
        <w:gridCol w:w="1514"/>
        <w:gridCol w:w="1500"/>
        <w:gridCol w:w="1681"/>
        <w:gridCol w:w="1380"/>
        <w:gridCol w:w="1597"/>
      </w:tblGrid>
      <w:tr>
        <w:trPr>
          <w:trHeight w:val="794"/>
        </w:trPr>
        <w:tc>
          <w:tcPr>
            <w:tcMar>
              <w:left w:w="108" w:type="dxa"/>
              <w:top w:w="0" w:type="dxa"/>
              <w:right w:w="108" w:type="dxa"/>
              <w:bottom w:w="0" w:type="dxa"/>
            </w:tcMar>
            <w:tcW w:w="844" w:type="dxa"/>
            <w:vAlign w:val="center"/>
            <w:textDirection w:val="lrTb"/>
            <w:noWrap w:val="false"/>
          </w:tcPr>
          <w:p>
            <w:pPr>
              <w:pStyle w:val="803"/>
              <w:jc w:val="center"/>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序号</w:t>
            </w:r>
            <w:r>
              <w:rPr>
                <w:rFonts w:hint="eastAsia" w:ascii="宋体" w:hAnsi="宋体" w:cs="宋体"/>
                <w:color w:val="000000"/>
                <w:sz w:val="24"/>
                <w:highlight w:val="none"/>
              </w:rPr>
            </w:r>
            <w:r/>
          </w:p>
        </w:tc>
        <w:tc>
          <w:tcPr>
            <w:tcMar>
              <w:left w:w="108" w:type="dxa"/>
              <w:top w:w="0" w:type="dxa"/>
              <w:right w:w="108" w:type="dxa"/>
              <w:bottom w:w="0" w:type="dxa"/>
            </w:tcMar>
            <w:tcW w:w="1514" w:type="dxa"/>
            <w:vAlign w:val="center"/>
            <w:textDirection w:val="lrTb"/>
            <w:noWrap w:val="false"/>
          </w:tcPr>
          <w:p>
            <w:pPr>
              <w:pStyle w:val="803"/>
              <w:jc w:val="center"/>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偏离内容</w:t>
            </w:r>
            <w:r>
              <w:rPr>
                <w:rFonts w:hint="eastAsia" w:ascii="宋体" w:hAnsi="宋体" w:cs="宋体"/>
                <w:color w:val="000000"/>
                <w:sz w:val="24"/>
                <w:highlight w:val="none"/>
              </w:rPr>
            </w:r>
            <w:r/>
          </w:p>
        </w:tc>
        <w:tc>
          <w:tcPr>
            <w:tcMar>
              <w:left w:w="108" w:type="dxa"/>
              <w:top w:w="0" w:type="dxa"/>
              <w:right w:w="108" w:type="dxa"/>
              <w:bottom w:w="0" w:type="dxa"/>
            </w:tcMar>
            <w:tcW w:w="1500" w:type="dxa"/>
            <w:vAlign w:val="center"/>
            <w:textDirection w:val="lrTb"/>
            <w:noWrap w:val="false"/>
          </w:tcPr>
          <w:p>
            <w:pPr>
              <w:pStyle w:val="803"/>
              <w:jc w:val="center"/>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招标文件的要求</w:t>
            </w:r>
            <w:r>
              <w:rPr>
                <w:rFonts w:hint="eastAsia" w:ascii="宋体" w:hAnsi="宋体" w:cs="宋体"/>
                <w:color w:val="000000"/>
                <w:sz w:val="24"/>
                <w:highlight w:val="none"/>
              </w:rPr>
            </w:r>
            <w:r/>
          </w:p>
        </w:tc>
        <w:tc>
          <w:tcPr>
            <w:tcMar>
              <w:left w:w="108" w:type="dxa"/>
              <w:top w:w="0" w:type="dxa"/>
              <w:right w:w="108" w:type="dxa"/>
              <w:bottom w:w="0" w:type="dxa"/>
            </w:tcMar>
            <w:tcW w:w="1681" w:type="dxa"/>
            <w:vAlign w:val="center"/>
            <w:textDirection w:val="lrTb"/>
            <w:noWrap w:val="false"/>
          </w:tcPr>
          <w:p>
            <w:pPr>
              <w:pStyle w:val="803"/>
              <w:jc w:val="center"/>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投标文件中的内容</w:t>
            </w:r>
            <w:r>
              <w:rPr>
                <w:rFonts w:hint="eastAsia" w:ascii="宋体" w:hAnsi="宋体" w:cs="宋体"/>
                <w:color w:val="000000"/>
                <w:sz w:val="24"/>
                <w:highlight w:val="none"/>
              </w:rPr>
            </w:r>
            <w:r/>
          </w:p>
        </w:tc>
        <w:tc>
          <w:tcPr>
            <w:tcMar>
              <w:left w:w="108" w:type="dxa"/>
              <w:top w:w="0" w:type="dxa"/>
              <w:right w:w="108" w:type="dxa"/>
              <w:bottom w:w="0" w:type="dxa"/>
            </w:tcMar>
            <w:tcW w:w="1380" w:type="dxa"/>
            <w:vAlign w:val="center"/>
            <w:textDirection w:val="lrTb"/>
            <w:noWrap w:val="false"/>
          </w:tcPr>
          <w:p>
            <w:pPr>
              <w:pStyle w:val="803"/>
              <w:jc w:val="center"/>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（正/负/无）偏离</w:t>
            </w:r>
            <w:r>
              <w:rPr>
                <w:rFonts w:hint="eastAsia" w:ascii="宋体" w:hAnsi="宋体" w:cs="宋体"/>
                <w:color w:val="000000"/>
                <w:sz w:val="24"/>
                <w:highlight w:val="none"/>
              </w:rPr>
            </w:r>
            <w:r/>
          </w:p>
        </w:tc>
        <w:tc>
          <w:tcPr>
            <w:tcMar>
              <w:left w:w="108" w:type="dxa"/>
              <w:top w:w="0" w:type="dxa"/>
              <w:right w:w="108" w:type="dxa"/>
              <w:bottom w:w="0" w:type="dxa"/>
            </w:tcMar>
            <w:tcW w:w="1597" w:type="dxa"/>
            <w:vAlign w:val="center"/>
            <w:textDirection w:val="lrTb"/>
            <w:noWrap w:val="false"/>
          </w:tcPr>
          <w:p>
            <w:pPr>
              <w:pStyle w:val="803"/>
              <w:jc w:val="center"/>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说明</w:t>
            </w:r>
            <w:r>
              <w:rPr>
                <w:rFonts w:hint="eastAsia" w:ascii="宋体" w:hAnsi="宋体" w:cs="宋体"/>
                <w:color w:val="000000"/>
                <w:sz w:val="24"/>
                <w:highlight w:val="none"/>
              </w:rPr>
            </w:r>
            <w:r/>
          </w:p>
        </w:tc>
      </w:tr>
      <w:tr>
        <w:trPr>
          <w:trHeight w:val="794"/>
        </w:trPr>
        <w:tc>
          <w:tcPr>
            <w:tcMar>
              <w:left w:w="108" w:type="dxa"/>
              <w:top w:w="0" w:type="dxa"/>
              <w:right w:w="108" w:type="dxa"/>
              <w:bottom w:w="0" w:type="dxa"/>
            </w:tcMar>
            <w:tcW w:w="844" w:type="dxa"/>
            <w:vAlign w:val="top"/>
            <w:textDirection w:val="lrTb"/>
            <w:noWrap w:val="false"/>
          </w:tcPr>
          <w:p>
            <w:pPr>
              <w:pStyle w:val="803"/>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 </w:t>
            </w:r>
            <w:r>
              <w:rPr>
                <w:rFonts w:hint="eastAsia" w:ascii="宋体" w:hAnsi="宋体" w:cs="宋体"/>
                <w:color w:val="000000"/>
                <w:sz w:val="24"/>
                <w:highlight w:val="none"/>
              </w:rPr>
            </w:r>
            <w:r/>
          </w:p>
        </w:tc>
        <w:tc>
          <w:tcPr>
            <w:tcMar>
              <w:left w:w="108" w:type="dxa"/>
              <w:top w:w="0" w:type="dxa"/>
              <w:right w:w="108" w:type="dxa"/>
              <w:bottom w:w="0" w:type="dxa"/>
            </w:tcMar>
            <w:tcW w:w="1514" w:type="dxa"/>
            <w:vAlign w:val="top"/>
            <w:textDirection w:val="lrTb"/>
            <w:noWrap w:val="false"/>
          </w:tcPr>
          <w:p>
            <w:pPr>
              <w:pStyle w:val="803"/>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 </w:t>
            </w:r>
            <w:r>
              <w:rPr>
                <w:rFonts w:hint="eastAsia" w:ascii="宋体" w:hAnsi="宋体" w:cs="宋体"/>
                <w:color w:val="000000"/>
                <w:sz w:val="24"/>
                <w:highlight w:val="none"/>
              </w:rPr>
            </w:r>
            <w:r/>
          </w:p>
        </w:tc>
        <w:tc>
          <w:tcPr>
            <w:tcMar>
              <w:left w:w="108" w:type="dxa"/>
              <w:top w:w="0" w:type="dxa"/>
              <w:right w:w="108" w:type="dxa"/>
              <w:bottom w:w="0" w:type="dxa"/>
            </w:tcMar>
            <w:tcW w:w="1500" w:type="dxa"/>
            <w:vAlign w:val="top"/>
            <w:textDirection w:val="lrTb"/>
            <w:noWrap w:val="false"/>
          </w:tcPr>
          <w:p>
            <w:pPr>
              <w:pStyle w:val="803"/>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 </w:t>
            </w:r>
            <w:r>
              <w:rPr>
                <w:rFonts w:hint="eastAsia" w:ascii="宋体" w:hAnsi="宋体" w:cs="宋体"/>
                <w:color w:val="000000"/>
                <w:sz w:val="24"/>
                <w:highlight w:val="none"/>
              </w:rPr>
            </w:r>
            <w:r/>
          </w:p>
        </w:tc>
        <w:tc>
          <w:tcPr>
            <w:tcMar>
              <w:left w:w="108" w:type="dxa"/>
              <w:top w:w="0" w:type="dxa"/>
              <w:right w:w="108" w:type="dxa"/>
              <w:bottom w:w="0" w:type="dxa"/>
            </w:tcMar>
            <w:tcW w:w="1681" w:type="dxa"/>
            <w:vAlign w:val="top"/>
            <w:textDirection w:val="lrTb"/>
            <w:noWrap w:val="false"/>
          </w:tcPr>
          <w:p>
            <w:pPr>
              <w:pStyle w:val="803"/>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 </w:t>
            </w:r>
            <w:r>
              <w:rPr>
                <w:rFonts w:hint="eastAsia" w:ascii="宋体" w:hAnsi="宋体" w:cs="宋体"/>
                <w:color w:val="000000"/>
                <w:sz w:val="24"/>
                <w:highlight w:val="none"/>
              </w:rPr>
            </w:r>
            <w:r/>
          </w:p>
        </w:tc>
        <w:tc>
          <w:tcPr>
            <w:tcMar>
              <w:left w:w="108" w:type="dxa"/>
              <w:top w:w="0" w:type="dxa"/>
              <w:right w:w="108" w:type="dxa"/>
              <w:bottom w:w="0" w:type="dxa"/>
            </w:tcMar>
            <w:tcW w:w="1380" w:type="dxa"/>
            <w:vAlign w:val="top"/>
            <w:textDirection w:val="lrTb"/>
            <w:noWrap w:val="false"/>
          </w:tcPr>
          <w:p>
            <w:pPr>
              <w:pStyle w:val="803"/>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 </w:t>
            </w:r>
            <w:r>
              <w:rPr>
                <w:rFonts w:hint="eastAsia" w:ascii="宋体" w:hAnsi="宋体" w:cs="宋体"/>
                <w:color w:val="000000"/>
                <w:sz w:val="24"/>
                <w:highlight w:val="none"/>
              </w:rPr>
            </w:r>
            <w:r/>
          </w:p>
        </w:tc>
        <w:tc>
          <w:tcPr>
            <w:tcMar>
              <w:left w:w="108" w:type="dxa"/>
              <w:top w:w="0" w:type="dxa"/>
              <w:right w:w="108" w:type="dxa"/>
              <w:bottom w:w="0" w:type="dxa"/>
            </w:tcMar>
            <w:tcW w:w="1597" w:type="dxa"/>
            <w:vAlign w:val="top"/>
            <w:textDirection w:val="lrTb"/>
            <w:noWrap w:val="false"/>
          </w:tcPr>
          <w:p>
            <w:pPr>
              <w:pStyle w:val="803"/>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 </w:t>
            </w:r>
            <w:r>
              <w:rPr>
                <w:rFonts w:hint="eastAsia" w:ascii="宋体" w:hAnsi="宋体" w:cs="宋体"/>
                <w:color w:val="000000"/>
                <w:sz w:val="24"/>
                <w:highlight w:val="none"/>
              </w:rPr>
            </w:r>
            <w:r/>
          </w:p>
        </w:tc>
      </w:tr>
      <w:tr>
        <w:trPr>
          <w:trHeight w:val="794"/>
        </w:trPr>
        <w:tc>
          <w:tcPr>
            <w:tcMar>
              <w:left w:w="108" w:type="dxa"/>
              <w:top w:w="0" w:type="dxa"/>
              <w:right w:w="108" w:type="dxa"/>
              <w:bottom w:w="0" w:type="dxa"/>
            </w:tcMar>
            <w:tcW w:w="844" w:type="dxa"/>
            <w:vAlign w:val="top"/>
            <w:textDirection w:val="lrTb"/>
            <w:noWrap w:val="false"/>
          </w:tcPr>
          <w:p>
            <w:pPr>
              <w:pStyle w:val="803"/>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 </w:t>
            </w:r>
            <w:r>
              <w:rPr>
                <w:rFonts w:hint="eastAsia" w:ascii="宋体" w:hAnsi="宋体" w:cs="宋体"/>
                <w:color w:val="000000"/>
                <w:sz w:val="24"/>
                <w:highlight w:val="none"/>
              </w:rPr>
            </w:r>
            <w:r/>
          </w:p>
        </w:tc>
        <w:tc>
          <w:tcPr>
            <w:tcMar>
              <w:left w:w="108" w:type="dxa"/>
              <w:top w:w="0" w:type="dxa"/>
              <w:right w:w="108" w:type="dxa"/>
              <w:bottom w:w="0" w:type="dxa"/>
            </w:tcMar>
            <w:tcW w:w="1514" w:type="dxa"/>
            <w:vAlign w:val="top"/>
            <w:textDirection w:val="lrTb"/>
            <w:noWrap w:val="false"/>
          </w:tcPr>
          <w:p>
            <w:pPr>
              <w:pStyle w:val="803"/>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 </w:t>
            </w:r>
            <w:r>
              <w:rPr>
                <w:rFonts w:hint="eastAsia" w:ascii="宋体" w:hAnsi="宋体" w:cs="宋体"/>
                <w:color w:val="000000"/>
                <w:sz w:val="24"/>
                <w:highlight w:val="none"/>
              </w:rPr>
            </w:r>
            <w:r/>
          </w:p>
        </w:tc>
        <w:tc>
          <w:tcPr>
            <w:tcMar>
              <w:left w:w="108" w:type="dxa"/>
              <w:top w:w="0" w:type="dxa"/>
              <w:right w:w="108" w:type="dxa"/>
              <w:bottom w:w="0" w:type="dxa"/>
            </w:tcMar>
            <w:tcW w:w="1500" w:type="dxa"/>
            <w:vAlign w:val="top"/>
            <w:textDirection w:val="lrTb"/>
            <w:noWrap w:val="false"/>
          </w:tcPr>
          <w:p>
            <w:pPr>
              <w:pStyle w:val="803"/>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 </w:t>
            </w:r>
            <w:r>
              <w:rPr>
                <w:rFonts w:hint="eastAsia" w:ascii="宋体" w:hAnsi="宋体" w:cs="宋体"/>
                <w:color w:val="000000"/>
                <w:sz w:val="24"/>
                <w:highlight w:val="none"/>
              </w:rPr>
            </w:r>
            <w:r/>
          </w:p>
        </w:tc>
        <w:tc>
          <w:tcPr>
            <w:tcMar>
              <w:left w:w="108" w:type="dxa"/>
              <w:top w:w="0" w:type="dxa"/>
              <w:right w:w="108" w:type="dxa"/>
              <w:bottom w:w="0" w:type="dxa"/>
            </w:tcMar>
            <w:tcW w:w="1681" w:type="dxa"/>
            <w:vAlign w:val="top"/>
            <w:textDirection w:val="lrTb"/>
            <w:noWrap w:val="false"/>
          </w:tcPr>
          <w:p>
            <w:pPr>
              <w:pStyle w:val="803"/>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 </w:t>
            </w:r>
            <w:r>
              <w:rPr>
                <w:rFonts w:hint="eastAsia" w:ascii="宋体" w:hAnsi="宋体" w:cs="宋体"/>
                <w:color w:val="000000"/>
                <w:sz w:val="24"/>
                <w:highlight w:val="none"/>
              </w:rPr>
            </w:r>
            <w:r/>
          </w:p>
        </w:tc>
        <w:tc>
          <w:tcPr>
            <w:tcMar>
              <w:left w:w="108" w:type="dxa"/>
              <w:top w:w="0" w:type="dxa"/>
              <w:right w:w="108" w:type="dxa"/>
              <w:bottom w:w="0" w:type="dxa"/>
            </w:tcMar>
            <w:tcW w:w="1380" w:type="dxa"/>
            <w:vAlign w:val="top"/>
            <w:textDirection w:val="lrTb"/>
            <w:noWrap w:val="false"/>
          </w:tcPr>
          <w:p>
            <w:pPr>
              <w:pStyle w:val="803"/>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 </w:t>
            </w:r>
            <w:r>
              <w:rPr>
                <w:rFonts w:hint="eastAsia" w:ascii="宋体" w:hAnsi="宋体" w:cs="宋体"/>
                <w:color w:val="000000"/>
                <w:sz w:val="24"/>
                <w:highlight w:val="none"/>
              </w:rPr>
            </w:r>
            <w:r/>
          </w:p>
        </w:tc>
        <w:tc>
          <w:tcPr>
            <w:tcMar>
              <w:left w:w="108" w:type="dxa"/>
              <w:top w:w="0" w:type="dxa"/>
              <w:right w:w="108" w:type="dxa"/>
              <w:bottom w:w="0" w:type="dxa"/>
            </w:tcMar>
            <w:tcW w:w="1597" w:type="dxa"/>
            <w:vAlign w:val="top"/>
            <w:textDirection w:val="lrTb"/>
            <w:noWrap w:val="false"/>
          </w:tcPr>
          <w:p>
            <w:pPr>
              <w:pStyle w:val="803"/>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 </w:t>
            </w:r>
            <w:r>
              <w:rPr>
                <w:rFonts w:hint="eastAsia" w:ascii="宋体" w:hAnsi="宋体" w:cs="宋体"/>
                <w:color w:val="000000"/>
                <w:sz w:val="24"/>
                <w:highlight w:val="none"/>
              </w:rPr>
            </w:r>
            <w:r/>
          </w:p>
        </w:tc>
      </w:tr>
      <w:tr>
        <w:trPr>
          <w:trHeight w:val="794"/>
        </w:trPr>
        <w:tc>
          <w:tcPr>
            <w:tcMar>
              <w:left w:w="108" w:type="dxa"/>
              <w:top w:w="0" w:type="dxa"/>
              <w:right w:w="108" w:type="dxa"/>
              <w:bottom w:w="0" w:type="dxa"/>
            </w:tcMar>
            <w:tcW w:w="844" w:type="dxa"/>
            <w:vAlign w:val="top"/>
            <w:textDirection w:val="lrTb"/>
            <w:noWrap w:val="false"/>
          </w:tcPr>
          <w:p>
            <w:pPr>
              <w:pStyle w:val="803"/>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 </w:t>
            </w:r>
            <w:r>
              <w:rPr>
                <w:rFonts w:hint="eastAsia" w:ascii="宋体" w:hAnsi="宋体" w:cs="宋体"/>
                <w:color w:val="000000"/>
                <w:sz w:val="24"/>
                <w:highlight w:val="none"/>
              </w:rPr>
            </w:r>
            <w:r/>
          </w:p>
        </w:tc>
        <w:tc>
          <w:tcPr>
            <w:tcMar>
              <w:left w:w="108" w:type="dxa"/>
              <w:top w:w="0" w:type="dxa"/>
              <w:right w:w="108" w:type="dxa"/>
              <w:bottom w:w="0" w:type="dxa"/>
            </w:tcMar>
            <w:tcW w:w="1514" w:type="dxa"/>
            <w:vAlign w:val="top"/>
            <w:textDirection w:val="lrTb"/>
            <w:noWrap w:val="false"/>
          </w:tcPr>
          <w:p>
            <w:pPr>
              <w:pStyle w:val="803"/>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 </w:t>
            </w:r>
            <w:r>
              <w:rPr>
                <w:rFonts w:hint="eastAsia" w:ascii="宋体" w:hAnsi="宋体" w:cs="宋体"/>
                <w:color w:val="000000"/>
                <w:sz w:val="24"/>
                <w:highlight w:val="none"/>
              </w:rPr>
            </w:r>
            <w:r/>
          </w:p>
        </w:tc>
        <w:tc>
          <w:tcPr>
            <w:tcMar>
              <w:left w:w="108" w:type="dxa"/>
              <w:top w:w="0" w:type="dxa"/>
              <w:right w:w="108" w:type="dxa"/>
              <w:bottom w:w="0" w:type="dxa"/>
            </w:tcMar>
            <w:tcW w:w="1500" w:type="dxa"/>
            <w:vAlign w:val="top"/>
            <w:textDirection w:val="lrTb"/>
            <w:noWrap w:val="false"/>
          </w:tcPr>
          <w:p>
            <w:pPr>
              <w:pStyle w:val="803"/>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 </w:t>
            </w:r>
            <w:r>
              <w:rPr>
                <w:rFonts w:hint="eastAsia" w:ascii="宋体" w:hAnsi="宋体" w:cs="宋体"/>
                <w:color w:val="000000"/>
                <w:sz w:val="24"/>
                <w:highlight w:val="none"/>
              </w:rPr>
            </w:r>
            <w:r/>
          </w:p>
        </w:tc>
        <w:tc>
          <w:tcPr>
            <w:tcMar>
              <w:left w:w="108" w:type="dxa"/>
              <w:top w:w="0" w:type="dxa"/>
              <w:right w:w="108" w:type="dxa"/>
              <w:bottom w:w="0" w:type="dxa"/>
            </w:tcMar>
            <w:tcW w:w="1681" w:type="dxa"/>
            <w:vAlign w:val="top"/>
            <w:textDirection w:val="lrTb"/>
            <w:noWrap w:val="false"/>
          </w:tcPr>
          <w:p>
            <w:pPr>
              <w:pStyle w:val="803"/>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 </w:t>
            </w:r>
            <w:r>
              <w:rPr>
                <w:rFonts w:hint="eastAsia" w:ascii="宋体" w:hAnsi="宋体" w:cs="宋体"/>
                <w:color w:val="000000"/>
                <w:sz w:val="24"/>
                <w:highlight w:val="none"/>
              </w:rPr>
            </w:r>
            <w:r/>
          </w:p>
        </w:tc>
        <w:tc>
          <w:tcPr>
            <w:tcMar>
              <w:left w:w="108" w:type="dxa"/>
              <w:top w:w="0" w:type="dxa"/>
              <w:right w:w="108" w:type="dxa"/>
              <w:bottom w:w="0" w:type="dxa"/>
            </w:tcMar>
            <w:tcW w:w="1380" w:type="dxa"/>
            <w:vAlign w:val="top"/>
            <w:textDirection w:val="lrTb"/>
            <w:noWrap w:val="false"/>
          </w:tcPr>
          <w:p>
            <w:pPr>
              <w:pStyle w:val="803"/>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 </w:t>
            </w:r>
            <w:r>
              <w:rPr>
                <w:rFonts w:hint="eastAsia" w:ascii="宋体" w:hAnsi="宋体" w:cs="宋体"/>
                <w:color w:val="000000"/>
                <w:sz w:val="24"/>
                <w:highlight w:val="none"/>
              </w:rPr>
            </w:r>
            <w:r/>
          </w:p>
        </w:tc>
        <w:tc>
          <w:tcPr>
            <w:tcMar>
              <w:left w:w="108" w:type="dxa"/>
              <w:top w:w="0" w:type="dxa"/>
              <w:right w:w="108" w:type="dxa"/>
              <w:bottom w:w="0" w:type="dxa"/>
            </w:tcMar>
            <w:tcW w:w="1597" w:type="dxa"/>
            <w:vAlign w:val="top"/>
            <w:textDirection w:val="lrTb"/>
            <w:noWrap w:val="false"/>
          </w:tcPr>
          <w:p>
            <w:pPr>
              <w:pStyle w:val="803"/>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 </w:t>
            </w:r>
            <w:r>
              <w:rPr>
                <w:rFonts w:hint="eastAsia" w:ascii="宋体" w:hAnsi="宋体" w:cs="宋体"/>
                <w:color w:val="000000"/>
                <w:sz w:val="24"/>
                <w:highlight w:val="none"/>
              </w:rPr>
            </w:r>
            <w:r/>
          </w:p>
        </w:tc>
      </w:tr>
      <w:tr>
        <w:trPr>
          <w:trHeight w:val="794"/>
        </w:trPr>
        <w:tc>
          <w:tcPr>
            <w:tcMar>
              <w:left w:w="108" w:type="dxa"/>
              <w:top w:w="0" w:type="dxa"/>
              <w:right w:w="108" w:type="dxa"/>
              <w:bottom w:w="0" w:type="dxa"/>
            </w:tcMar>
            <w:tcW w:w="844" w:type="dxa"/>
            <w:vAlign w:val="top"/>
            <w:textDirection w:val="lrTb"/>
            <w:noWrap w:val="false"/>
          </w:tcPr>
          <w:p>
            <w:pPr>
              <w:pStyle w:val="803"/>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 </w:t>
            </w:r>
            <w:r>
              <w:rPr>
                <w:rFonts w:hint="eastAsia" w:ascii="宋体" w:hAnsi="宋体" w:cs="宋体"/>
                <w:color w:val="000000"/>
                <w:sz w:val="24"/>
                <w:highlight w:val="none"/>
              </w:rPr>
            </w:r>
            <w:r/>
          </w:p>
        </w:tc>
        <w:tc>
          <w:tcPr>
            <w:tcMar>
              <w:left w:w="108" w:type="dxa"/>
              <w:top w:w="0" w:type="dxa"/>
              <w:right w:w="108" w:type="dxa"/>
              <w:bottom w:w="0" w:type="dxa"/>
            </w:tcMar>
            <w:tcW w:w="1514" w:type="dxa"/>
            <w:vAlign w:val="top"/>
            <w:textDirection w:val="lrTb"/>
            <w:noWrap w:val="false"/>
          </w:tcPr>
          <w:p>
            <w:pPr>
              <w:pStyle w:val="803"/>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 </w:t>
            </w:r>
            <w:r>
              <w:rPr>
                <w:rFonts w:hint="eastAsia" w:ascii="宋体" w:hAnsi="宋体" w:cs="宋体"/>
                <w:color w:val="000000"/>
                <w:sz w:val="24"/>
                <w:highlight w:val="none"/>
              </w:rPr>
            </w:r>
            <w:r/>
          </w:p>
        </w:tc>
        <w:tc>
          <w:tcPr>
            <w:tcMar>
              <w:left w:w="108" w:type="dxa"/>
              <w:top w:w="0" w:type="dxa"/>
              <w:right w:w="108" w:type="dxa"/>
              <w:bottom w:w="0" w:type="dxa"/>
            </w:tcMar>
            <w:tcW w:w="1500" w:type="dxa"/>
            <w:vAlign w:val="top"/>
            <w:textDirection w:val="lrTb"/>
            <w:noWrap w:val="false"/>
          </w:tcPr>
          <w:p>
            <w:pPr>
              <w:pStyle w:val="803"/>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 </w:t>
            </w:r>
            <w:r>
              <w:rPr>
                <w:rFonts w:hint="eastAsia" w:ascii="宋体" w:hAnsi="宋体" w:cs="宋体"/>
                <w:color w:val="000000"/>
                <w:sz w:val="24"/>
                <w:highlight w:val="none"/>
              </w:rPr>
            </w:r>
            <w:r/>
          </w:p>
        </w:tc>
        <w:tc>
          <w:tcPr>
            <w:tcMar>
              <w:left w:w="108" w:type="dxa"/>
              <w:top w:w="0" w:type="dxa"/>
              <w:right w:w="108" w:type="dxa"/>
              <w:bottom w:w="0" w:type="dxa"/>
            </w:tcMar>
            <w:tcW w:w="1681" w:type="dxa"/>
            <w:vAlign w:val="top"/>
            <w:textDirection w:val="lrTb"/>
            <w:noWrap w:val="false"/>
          </w:tcPr>
          <w:p>
            <w:pPr>
              <w:pStyle w:val="803"/>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 </w:t>
            </w:r>
            <w:r>
              <w:rPr>
                <w:rFonts w:hint="eastAsia" w:ascii="宋体" w:hAnsi="宋体" w:cs="宋体"/>
                <w:color w:val="000000"/>
                <w:sz w:val="24"/>
                <w:highlight w:val="none"/>
              </w:rPr>
            </w:r>
            <w:r/>
          </w:p>
        </w:tc>
        <w:tc>
          <w:tcPr>
            <w:tcMar>
              <w:left w:w="108" w:type="dxa"/>
              <w:top w:w="0" w:type="dxa"/>
              <w:right w:w="108" w:type="dxa"/>
              <w:bottom w:w="0" w:type="dxa"/>
            </w:tcMar>
            <w:tcW w:w="1380" w:type="dxa"/>
            <w:vAlign w:val="top"/>
            <w:textDirection w:val="lrTb"/>
            <w:noWrap w:val="false"/>
          </w:tcPr>
          <w:p>
            <w:pPr>
              <w:pStyle w:val="803"/>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 </w:t>
            </w:r>
            <w:r>
              <w:rPr>
                <w:rFonts w:hint="eastAsia" w:ascii="宋体" w:hAnsi="宋体" w:cs="宋体"/>
                <w:color w:val="000000"/>
                <w:sz w:val="24"/>
                <w:highlight w:val="none"/>
              </w:rPr>
            </w:r>
            <w:r/>
          </w:p>
        </w:tc>
        <w:tc>
          <w:tcPr>
            <w:tcMar>
              <w:left w:w="108" w:type="dxa"/>
              <w:top w:w="0" w:type="dxa"/>
              <w:right w:w="108" w:type="dxa"/>
              <w:bottom w:w="0" w:type="dxa"/>
            </w:tcMar>
            <w:tcW w:w="1597" w:type="dxa"/>
            <w:vAlign w:val="top"/>
            <w:textDirection w:val="lrTb"/>
            <w:noWrap w:val="false"/>
          </w:tcPr>
          <w:p>
            <w:pPr>
              <w:pStyle w:val="803"/>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 </w:t>
            </w:r>
            <w:r>
              <w:rPr>
                <w:rFonts w:hint="eastAsia" w:ascii="宋体" w:hAnsi="宋体" w:cs="宋体"/>
                <w:color w:val="000000"/>
                <w:sz w:val="24"/>
                <w:highlight w:val="none"/>
              </w:rPr>
            </w:r>
            <w:r/>
          </w:p>
        </w:tc>
      </w:tr>
      <w:tr>
        <w:trPr>
          <w:trHeight w:val="794"/>
        </w:trPr>
        <w:tc>
          <w:tcPr>
            <w:tcMar>
              <w:left w:w="108" w:type="dxa"/>
              <w:top w:w="0" w:type="dxa"/>
              <w:right w:w="108" w:type="dxa"/>
              <w:bottom w:w="0" w:type="dxa"/>
            </w:tcMar>
            <w:tcW w:w="844" w:type="dxa"/>
            <w:vAlign w:val="top"/>
            <w:textDirection w:val="lrTb"/>
            <w:noWrap w:val="false"/>
          </w:tcPr>
          <w:p>
            <w:pPr>
              <w:pStyle w:val="803"/>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 </w:t>
            </w:r>
            <w:r>
              <w:rPr>
                <w:rFonts w:hint="eastAsia" w:ascii="宋体" w:hAnsi="宋体" w:cs="宋体"/>
                <w:color w:val="000000"/>
                <w:sz w:val="24"/>
                <w:highlight w:val="none"/>
              </w:rPr>
            </w:r>
            <w:r/>
          </w:p>
        </w:tc>
        <w:tc>
          <w:tcPr>
            <w:tcMar>
              <w:left w:w="108" w:type="dxa"/>
              <w:top w:w="0" w:type="dxa"/>
              <w:right w:w="108" w:type="dxa"/>
              <w:bottom w:w="0" w:type="dxa"/>
            </w:tcMar>
            <w:tcW w:w="1514" w:type="dxa"/>
            <w:vAlign w:val="top"/>
            <w:textDirection w:val="lrTb"/>
            <w:noWrap w:val="false"/>
          </w:tcPr>
          <w:p>
            <w:pPr>
              <w:pStyle w:val="803"/>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 </w:t>
            </w:r>
            <w:r>
              <w:rPr>
                <w:rFonts w:hint="eastAsia" w:ascii="宋体" w:hAnsi="宋体" w:cs="宋体"/>
                <w:color w:val="000000"/>
                <w:sz w:val="24"/>
                <w:highlight w:val="none"/>
              </w:rPr>
            </w:r>
            <w:r/>
          </w:p>
        </w:tc>
        <w:tc>
          <w:tcPr>
            <w:tcMar>
              <w:left w:w="108" w:type="dxa"/>
              <w:top w:w="0" w:type="dxa"/>
              <w:right w:w="108" w:type="dxa"/>
              <w:bottom w:w="0" w:type="dxa"/>
            </w:tcMar>
            <w:tcW w:w="1500" w:type="dxa"/>
            <w:vAlign w:val="top"/>
            <w:textDirection w:val="lrTb"/>
            <w:noWrap w:val="false"/>
          </w:tcPr>
          <w:p>
            <w:pPr>
              <w:pStyle w:val="803"/>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 </w:t>
            </w:r>
            <w:r>
              <w:rPr>
                <w:rFonts w:hint="eastAsia" w:ascii="宋体" w:hAnsi="宋体" w:cs="宋体"/>
                <w:color w:val="000000"/>
                <w:sz w:val="24"/>
                <w:highlight w:val="none"/>
              </w:rPr>
            </w:r>
            <w:r/>
          </w:p>
        </w:tc>
        <w:tc>
          <w:tcPr>
            <w:tcMar>
              <w:left w:w="108" w:type="dxa"/>
              <w:top w:w="0" w:type="dxa"/>
              <w:right w:w="108" w:type="dxa"/>
              <w:bottom w:w="0" w:type="dxa"/>
            </w:tcMar>
            <w:tcW w:w="1681" w:type="dxa"/>
            <w:vAlign w:val="top"/>
            <w:textDirection w:val="lrTb"/>
            <w:noWrap w:val="false"/>
          </w:tcPr>
          <w:p>
            <w:pPr>
              <w:pStyle w:val="803"/>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 </w:t>
            </w:r>
            <w:r>
              <w:rPr>
                <w:rFonts w:hint="eastAsia" w:ascii="宋体" w:hAnsi="宋体" w:cs="宋体"/>
                <w:color w:val="000000"/>
                <w:sz w:val="24"/>
                <w:highlight w:val="none"/>
              </w:rPr>
            </w:r>
            <w:r/>
          </w:p>
        </w:tc>
        <w:tc>
          <w:tcPr>
            <w:tcMar>
              <w:left w:w="108" w:type="dxa"/>
              <w:top w:w="0" w:type="dxa"/>
              <w:right w:w="108" w:type="dxa"/>
              <w:bottom w:w="0" w:type="dxa"/>
            </w:tcMar>
            <w:tcW w:w="1380" w:type="dxa"/>
            <w:vAlign w:val="top"/>
            <w:textDirection w:val="lrTb"/>
            <w:noWrap w:val="false"/>
          </w:tcPr>
          <w:p>
            <w:pPr>
              <w:pStyle w:val="803"/>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 </w:t>
            </w:r>
            <w:r>
              <w:rPr>
                <w:rFonts w:hint="eastAsia" w:ascii="宋体" w:hAnsi="宋体" w:cs="宋体"/>
                <w:color w:val="000000"/>
                <w:sz w:val="24"/>
                <w:highlight w:val="none"/>
              </w:rPr>
            </w:r>
            <w:r/>
          </w:p>
        </w:tc>
        <w:tc>
          <w:tcPr>
            <w:tcMar>
              <w:left w:w="108" w:type="dxa"/>
              <w:top w:w="0" w:type="dxa"/>
              <w:right w:w="108" w:type="dxa"/>
              <w:bottom w:w="0" w:type="dxa"/>
            </w:tcMar>
            <w:tcW w:w="1597" w:type="dxa"/>
            <w:vAlign w:val="top"/>
            <w:textDirection w:val="lrTb"/>
            <w:noWrap w:val="false"/>
          </w:tcPr>
          <w:p>
            <w:pPr>
              <w:pStyle w:val="803"/>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 </w:t>
            </w:r>
            <w:r>
              <w:rPr>
                <w:rFonts w:hint="eastAsia" w:ascii="宋体" w:hAnsi="宋体" w:cs="宋体"/>
                <w:color w:val="000000"/>
                <w:sz w:val="24"/>
                <w:highlight w:val="none"/>
              </w:rPr>
            </w:r>
            <w:r/>
          </w:p>
        </w:tc>
      </w:tr>
      <w:tr>
        <w:trPr>
          <w:trHeight w:val="794"/>
        </w:trPr>
        <w:tc>
          <w:tcPr>
            <w:tcMar>
              <w:left w:w="108" w:type="dxa"/>
              <w:top w:w="0" w:type="dxa"/>
              <w:right w:w="108" w:type="dxa"/>
              <w:bottom w:w="0" w:type="dxa"/>
            </w:tcMar>
            <w:tcW w:w="844" w:type="dxa"/>
            <w:vAlign w:val="top"/>
            <w:textDirection w:val="lrTb"/>
            <w:noWrap w:val="false"/>
          </w:tcPr>
          <w:p>
            <w:pPr>
              <w:pStyle w:val="803"/>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 </w:t>
            </w:r>
            <w:r>
              <w:rPr>
                <w:rFonts w:hint="eastAsia" w:ascii="宋体" w:hAnsi="宋体" w:cs="宋体"/>
                <w:color w:val="000000"/>
                <w:sz w:val="24"/>
                <w:highlight w:val="none"/>
              </w:rPr>
            </w:r>
            <w:r/>
          </w:p>
        </w:tc>
        <w:tc>
          <w:tcPr>
            <w:tcMar>
              <w:left w:w="108" w:type="dxa"/>
              <w:top w:w="0" w:type="dxa"/>
              <w:right w:w="108" w:type="dxa"/>
              <w:bottom w:w="0" w:type="dxa"/>
            </w:tcMar>
            <w:tcW w:w="1514" w:type="dxa"/>
            <w:vAlign w:val="top"/>
            <w:textDirection w:val="lrTb"/>
            <w:noWrap w:val="false"/>
          </w:tcPr>
          <w:p>
            <w:pPr>
              <w:pStyle w:val="803"/>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 </w:t>
            </w:r>
            <w:r>
              <w:rPr>
                <w:rFonts w:hint="eastAsia" w:ascii="宋体" w:hAnsi="宋体" w:cs="宋体"/>
                <w:color w:val="000000"/>
                <w:sz w:val="24"/>
                <w:highlight w:val="none"/>
              </w:rPr>
            </w:r>
            <w:r/>
          </w:p>
        </w:tc>
        <w:tc>
          <w:tcPr>
            <w:tcMar>
              <w:left w:w="108" w:type="dxa"/>
              <w:top w:w="0" w:type="dxa"/>
              <w:right w:w="108" w:type="dxa"/>
              <w:bottom w:w="0" w:type="dxa"/>
            </w:tcMar>
            <w:tcW w:w="1500" w:type="dxa"/>
            <w:vAlign w:val="top"/>
            <w:textDirection w:val="lrTb"/>
            <w:noWrap w:val="false"/>
          </w:tcPr>
          <w:p>
            <w:pPr>
              <w:pStyle w:val="803"/>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 </w:t>
            </w:r>
            <w:r>
              <w:rPr>
                <w:rFonts w:hint="eastAsia" w:ascii="宋体" w:hAnsi="宋体" w:cs="宋体"/>
                <w:color w:val="000000"/>
                <w:sz w:val="24"/>
                <w:highlight w:val="none"/>
              </w:rPr>
            </w:r>
            <w:r/>
          </w:p>
        </w:tc>
        <w:tc>
          <w:tcPr>
            <w:tcMar>
              <w:left w:w="108" w:type="dxa"/>
              <w:top w:w="0" w:type="dxa"/>
              <w:right w:w="108" w:type="dxa"/>
              <w:bottom w:w="0" w:type="dxa"/>
            </w:tcMar>
            <w:tcW w:w="1681" w:type="dxa"/>
            <w:vAlign w:val="top"/>
            <w:textDirection w:val="lrTb"/>
            <w:noWrap w:val="false"/>
          </w:tcPr>
          <w:p>
            <w:pPr>
              <w:pStyle w:val="803"/>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 </w:t>
            </w:r>
            <w:r>
              <w:rPr>
                <w:rFonts w:hint="eastAsia" w:ascii="宋体" w:hAnsi="宋体" w:cs="宋体"/>
                <w:color w:val="000000"/>
                <w:sz w:val="24"/>
                <w:highlight w:val="none"/>
              </w:rPr>
            </w:r>
            <w:r/>
          </w:p>
        </w:tc>
        <w:tc>
          <w:tcPr>
            <w:tcMar>
              <w:left w:w="108" w:type="dxa"/>
              <w:top w:w="0" w:type="dxa"/>
              <w:right w:w="108" w:type="dxa"/>
              <w:bottom w:w="0" w:type="dxa"/>
            </w:tcMar>
            <w:tcW w:w="1380" w:type="dxa"/>
            <w:vAlign w:val="top"/>
            <w:textDirection w:val="lrTb"/>
            <w:noWrap w:val="false"/>
          </w:tcPr>
          <w:p>
            <w:pPr>
              <w:pStyle w:val="803"/>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 </w:t>
            </w:r>
            <w:r>
              <w:rPr>
                <w:rFonts w:hint="eastAsia" w:ascii="宋体" w:hAnsi="宋体" w:cs="宋体"/>
                <w:color w:val="000000"/>
                <w:sz w:val="24"/>
                <w:highlight w:val="none"/>
              </w:rPr>
            </w:r>
            <w:r/>
          </w:p>
        </w:tc>
        <w:tc>
          <w:tcPr>
            <w:tcMar>
              <w:left w:w="108" w:type="dxa"/>
              <w:top w:w="0" w:type="dxa"/>
              <w:right w:w="108" w:type="dxa"/>
              <w:bottom w:w="0" w:type="dxa"/>
            </w:tcMar>
            <w:tcW w:w="1597" w:type="dxa"/>
            <w:vAlign w:val="top"/>
            <w:textDirection w:val="lrTb"/>
            <w:noWrap w:val="false"/>
          </w:tcPr>
          <w:p>
            <w:pPr>
              <w:pStyle w:val="803"/>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 </w:t>
            </w:r>
            <w:r>
              <w:rPr>
                <w:rFonts w:hint="eastAsia" w:ascii="宋体" w:hAnsi="宋体" w:cs="宋体"/>
                <w:color w:val="000000"/>
                <w:sz w:val="24"/>
                <w:highlight w:val="none"/>
              </w:rPr>
            </w:r>
            <w:r/>
          </w:p>
        </w:tc>
      </w:tr>
      <w:tr>
        <w:trPr>
          <w:trHeight w:val="794"/>
        </w:trPr>
        <w:tc>
          <w:tcPr>
            <w:tcMar>
              <w:left w:w="108" w:type="dxa"/>
              <w:top w:w="0" w:type="dxa"/>
              <w:right w:w="108" w:type="dxa"/>
              <w:bottom w:w="0" w:type="dxa"/>
            </w:tcMar>
            <w:tcW w:w="844" w:type="dxa"/>
            <w:vAlign w:val="top"/>
            <w:textDirection w:val="lrTb"/>
            <w:noWrap w:val="false"/>
          </w:tcPr>
          <w:p>
            <w:pPr>
              <w:pStyle w:val="803"/>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r>
            <w:r/>
          </w:p>
        </w:tc>
        <w:tc>
          <w:tcPr>
            <w:tcMar>
              <w:left w:w="108" w:type="dxa"/>
              <w:top w:w="0" w:type="dxa"/>
              <w:right w:w="108" w:type="dxa"/>
              <w:bottom w:w="0" w:type="dxa"/>
            </w:tcMar>
            <w:tcW w:w="1514" w:type="dxa"/>
            <w:vAlign w:val="top"/>
            <w:textDirection w:val="lrTb"/>
            <w:noWrap w:val="false"/>
          </w:tcPr>
          <w:p>
            <w:pPr>
              <w:pStyle w:val="803"/>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r>
            <w:r/>
          </w:p>
        </w:tc>
        <w:tc>
          <w:tcPr>
            <w:tcMar>
              <w:left w:w="108" w:type="dxa"/>
              <w:top w:w="0" w:type="dxa"/>
              <w:right w:w="108" w:type="dxa"/>
              <w:bottom w:w="0" w:type="dxa"/>
            </w:tcMar>
            <w:tcW w:w="1500" w:type="dxa"/>
            <w:vAlign w:val="top"/>
            <w:textDirection w:val="lrTb"/>
            <w:noWrap w:val="false"/>
          </w:tcPr>
          <w:p>
            <w:pPr>
              <w:pStyle w:val="803"/>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r>
            <w:r/>
          </w:p>
        </w:tc>
        <w:tc>
          <w:tcPr>
            <w:tcMar>
              <w:left w:w="108" w:type="dxa"/>
              <w:top w:w="0" w:type="dxa"/>
              <w:right w:w="108" w:type="dxa"/>
              <w:bottom w:w="0" w:type="dxa"/>
            </w:tcMar>
            <w:tcW w:w="1681" w:type="dxa"/>
            <w:vAlign w:val="top"/>
            <w:textDirection w:val="lrTb"/>
            <w:noWrap w:val="false"/>
          </w:tcPr>
          <w:p>
            <w:pPr>
              <w:pStyle w:val="803"/>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r>
            <w:r/>
          </w:p>
        </w:tc>
        <w:tc>
          <w:tcPr>
            <w:tcMar>
              <w:left w:w="108" w:type="dxa"/>
              <w:top w:w="0" w:type="dxa"/>
              <w:right w:w="108" w:type="dxa"/>
              <w:bottom w:w="0" w:type="dxa"/>
            </w:tcMar>
            <w:tcW w:w="1380" w:type="dxa"/>
            <w:vAlign w:val="top"/>
            <w:textDirection w:val="lrTb"/>
            <w:noWrap w:val="false"/>
          </w:tcPr>
          <w:p>
            <w:pPr>
              <w:pStyle w:val="803"/>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r>
            <w:r/>
          </w:p>
        </w:tc>
        <w:tc>
          <w:tcPr>
            <w:tcMar>
              <w:left w:w="108" w:type="dxa"/>
              <w:top w:w="0" w:type="dxa"/>
              <w:right w:w="108" w:type="dxa"/>
              <w:bottom w:w="0" w:type="dxa"/>
            </w:tcMar>
            <w:tcW w:w="1597" w:type="dxa"/>
            <w:vAlign w:val="top"/>
            <w:textDirection w:val="lrTb"/>
            <w:noWrap w:val="false"/>
          </w:tcPr>
          <w:p>
            <w:pPr>
              <w:pStyle w:val="803"/>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r>
            <w:r/>
          </w:p>
        </w:tc>
      </w:tr>
      <w:tr>
        <w:trPr>
          <w:trHeight w:val="794"/>
        </w:trPr>
        <w:tc>
          <w:tcPr>
            <w:tcMar>
              <w:left w:w="108" w:type="dxa"/>
              <w:top w:w="0" w:type="dxa"/>
              <w:right w:w="108" w:type="dxa"/>
              <w:bottom w:w="0" w:type="dxa"/>
            </w:tcMar>
            <w:tcW w:w="844" w:type="dxa"/>
            <w:vAlign w:val="top"/>
            <w:textDirection w:val="lrTb"/>
            <w:noWrap w:val="false"/>
          </w:tcPr>
          <w:p>
            <w:pPr>
              <w:pStyle w:val="803"/>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r>
            <w:r/>
          </w:p>
        </w:tc>
        <w:tc>
          <w:tcPr>
            <w:tcMar>
              <w:left w:w="108" w:type="dxa"/>
              <w:top w:w="0" w:type="dxa"/>
              <w:right w:w="108" w:type="dxa"/>
              <w:bottom w:w="0" w:type="dxa"/>
            </w:tcMar>
            <w:tcW w:w="1514" w:type="dxa"/>
            <w:vAlign w:val="top"/>
            <w:textDirection w:val="lrTb"/>
            <w:noWrap w:val="false"/>
          </w:tcPr>
          <w:p>
            <w:pPr>
              <w:pStyle w:val="803"/>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r>
            <w:r/>
          </w:p>
        </w:tc>
        <w:tc>
          <w:tcPr>
            <w:tcMar>
              <w:left w:w="108" w:type="dxa"/>
              <w:top w:w="0" w:type="dxa"/>
              <w:right w:w="108" w:type="dxa"/>
              <w:bottom w:w="0" w:type="dxa"/>
            </w:tcMar>
            <w:tcW w:w="1500" w:type="dxa"/>
            <w:vAlign w:val="top"/>
            <w:textDirection w:val="lrTb"/>
            <w:noWrap w:val="false"/>
          </w:tcPr>
          <w:p>
            <w:pPr>
              <w:pStyle w:val="803"/>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r>
            <w:r/>
          </w:p>
        </w:tc>
        <w:tc>
          <w:tcPr>
            <w:tcMar>
              <w:left w:w="108" w:type="dxa"/>
              <w:top w:w="0" w:type="dxa"/>
              <w:right w:w="108" w:type="dxa"/>
              <w:bottom w:w="0" w:type="dxa"/>
            </w:tcMar>
            <w:tcW w:w="1681" w:type="dxa"/>
            <w:vAlign w:val="top"/>
            <w:textDirection w:val="lrTb"/>
            <w:noWrap w:val="false"/>
          </w:tcPr>
          <w:p>
            <w:pPr>
              <w:pStyle w:val="803"/>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r>
            <w:r/>
          </w:p>
        </w:tc>
        <w:tc>
          <w:tcPr>
            <w:tcMar>
              <w:left w:w="108" w:type="dxa"/>
              <w:top w:w="0" w:type="dxa"/>
              <w:right w:w="108" w:type="dxa"/>
              <w:bottom w:w="0" w:type="dxa"/>
            </w:tcMar>
            <w:tcW w:w="1380" w:type="dxa"/>
            <w:vAlign w:val="top"/>
            <w:textDirection w:val="lrTb"/>
            <w:noWrap w:val="false"/>
          </w:tcPr>
          <w:p>
            <w:pPr>
              <w:pStyle w:val="803"/>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r>
            <w:r/>
          </w:p>
        </w:tc>
        <w:tc>
          <w:tcPr>
            <w:tcMar>
              <w:left w:w="108" w:type="dxa"/>
              <w:top w:w="0" w:type="dxa"/>
              <w:right w:w="108" w:type="dxa"/>
              <w:bottom w:w="0" w:type="dxa"/>
            </w:tcMar>
            <w:tcW w:w="1597" w:type="dxa"/>
            <w:vAlign w:val="top"/>
            <w:textDirection w:val="lrTb"/>
            <w:noWrap w:val="false"/>
          </w:tcPr>
          <w:p>
            <w:pPr>
              <w:pStyle w:val="803"/>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r>
            <w:r/>
          </w:p>
        </w:tc>
      </w:tr>
      <w:tr>
        <w:trPr>
          <w:trHeight w:val="794"/>
        </w:trPr>
        <w:tc>
          <w:tcPr>
            <w:tcMar>
              <w:left w:w="108" w:type="dxa"/>
              <w:top w:w="0" w:type="dxa"/>
              <w:right w:w="108" w:type="dxa"/>
              <w:bottom w:w="0" w:type="dxa"/>
            </w:tcMar>
            <w:tcW w:w="844" w:type="dxa"/>
            <w:vAlign w:val="top"/>
            <w:textDirection w:val="lrTb"/>
            <w:noWrap w:val="false"/>
          </w:tcPr>
          <w:p>
            <w:pPr>
              <w:pStyle w:val="803"/>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r>
            <w:r/>
          </w:p>
        </w:tc>
        <w:tc>
          <w:tcPr>
            <w:tcMar>
              <w:left w:w="108" w:type="dxa"/>
              <w:top w:w="0" w:type="dxa"/>
              <w:right w:w="108" w:type="dxa"/>
              <w:bottom w:w="0" w:type="dxa"/>
            </w:tcMar>
            <w:tcW w:w="1514" w:type="dxa"/>
            <w:vAlign w:val="top"/>
            <w:textDirection w:val="lrTb"/>
            <w:noWrap w:val="false"/>
          </w:tcPr>
          <w:p>
            <w:pPr>
              <w:pStyle w:val="803"/>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r>
            <w:r/>
          </w:p>
        </w:tc>
        <w:tc>
          <w:tcPr>
            <w:tcMar>
              <w:left w:w="108" w:type="dxa"/>
              <w:top w:w="0" w:type="dxa"/>
              <w:right w:w="108" w:type="dxa"/>
              <w:bottom w:w="0" w:type="dxa"/>
            </w:tcMar>
            <w:tcW w:w="1500" w:type="dxa"/>
            <w:vAlign w:val="top"/>
            <w:textDirection w:val="lrTb"/>
            <w:noWrap w:val="false"/>
          </w:tcPr>
          <w:p>
            <w:pPr>
              <w:pStyle w:val="803"/>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r>
            <w:r/>
          </w:p>
        </w:tc>
        <w:tc>
          <w:tcPr>
            <w:tcMar>
              <w:left w:w="108" w:type="dxa"/>
              <w:top w:w="0" w:type="dxa"/>
              <w:right w:w="108" w:type="dxa"/>
              <w:bottom w:w="0" w:type="dxa"/>
            </w:tcMar>
            <w:tcW w:w="1681" w:type="dxa"/>
            <w:vAlign w:val="top"/>
            <w:textDirection w:val="lrTb"/>
            <w:noWrap w:val="false"/>
          </w:tcPr>
          <w:p>
            <w:pPr>
              <w:pStyle w:val="803"/>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r>
            <w:r/>
          </w:p>
        </w:tc>
        <w:tc>
          <w:tcPr>
            <w:tcMar>
              <w:left w:w="108" w:type="dxa"/>
              <w:top w:w="0" w:type="dxa"/>
              <w:right w:w="108" w:type="dxa"/>
              <w:bottom w:w="0" w:type="dxa"/>
            </w:tcMar>
            <w:tcW w:w="1380" w:type="dxa"/>
            <w:vAlign w:val="top"/>
            <w:textDirection w:val="lrTb"/>
            <w:noWrap w:val="false"/>
          </w:tcPr>
          <w:p>
            <w:pPr>
              <w:pStyle w:val="803"/>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r>
            <w:r/>
          </w:p>
        </w:tc>
        <w:tc>
          <w:tcPr>
            <w:tcMar>
              <w:left w:w="108" w:type="dxa"/>
              <w:top w:w="0" w:type="dxa"/>
              <w:right w:w="108" w:type="dxa"/>
              <w:bottom w:w="0" w:type="dxa"/>
            </w:tcMar>
            <w:tcW w:w="1597" w:type="dxa"/>
            <w:vAlign w:val="top"/>
            <w:textDirection w:val="lrTb"/>
            <w:noWrap w:val="false"/>
          </w:tcPr>
          <w:p>
            <w:pPr>
              <w:pStyle w:val="803"/>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r>
            <w:r/>
          </w:p>
        </w:tc>
      </w:tr>
    </w:tbl>
    <w:p>
      <w:pPr>
        <w:pStyle w:val="803"/>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highlight w:val="none"/>
        </w:rPr>
        <w:t xml:space="preserve">注</w:t>
      </w:r>
      <w:r>
        <w:rPr>
          <w:rFonts w:hint="eastAsia" w:ascii="宋体" w:hAnsi="宋体" w:cs="宋体"/>
          <w:color w:val="000000"/>
          <w:sz w:val="24"/>
          <w:highlight w:val="none"/>
        </w:rPr>
        <w:t xml:space="preserve">：投标人的投标文件中的内容与招标文件（含招标文件的澄清或者修改的内容）的要求不同时，逐条列在偏离表中，否则将认为投标人接受招标文件的要求。</w:t>
      </w:r>
      <w:r>
        <w:rPr>
          <w:rFonts w:hint="eastAsia" w:ascii="宋体" w:hAnsi="宋体" w:cs="宋体"/>
          <w:color w:val="000000"/>
          <w:sz w:val="24"/>
          <w:highlight w:val="none"/>
        </w:rPr>
      </w:r>
      <w:r/>
    </w:p>
    <w:p>
      <w:pPr>
        <w:pStyle w:val="803"/>
        <w:ind w:firstLine="2850"/>
        <w:spacing w:line="71" w:lineRule="atLeast"/>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r>
      <w:r/>
    </w:p>
    <w:p>
      <w:pPr>
        <w:pStyle w:val="803"/>
        <w:spacing w:line="71" w:lineRule="atLeast"/>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投标人：</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（电子签章）</w:t>
      </w:r>
      <w:r>
        <w:rPr>
          <w:rFonts w:hint="eastAsia" w:ascii="宋体" w:hAnsi="宋体" w:cs="宋体"/>
          <w:color w:val="000000"/>
          <w:sz w:val="24"/>
          <w:highlight w:val="none"/>
        </w:rPr>
      </w:r>
      <w:r/>
    </w:p>
    <w:p>
      <w:pPr>
        <w:pStyle w:val="803"/>
        <w:ind w:firstLine="3900"/>
        <w:spacing w:line="85" w:lineRule="atLeast"/>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 </w:t>
      </w:r>
      <w:r>
        <w:rPr>
          <w:rFonts w:hint="eastAsia" w:ascii="宋体" w:hAnsi="宋体" w:cs="宋体"/>
          <w:color w:val="000000"/>
          <w:sz w:val="24"/>
          <w:highlight w:val="none"/>
        </w:rPr>
      </w:r>
      <w:r/>
    </w:p>
    <w:p>
      <w:pPr>
        <w:pStyle w:val="803"/>
        <w:spacing w:line="85" w:lineRule="atLeast"/>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日期： 年 月 日</w:t>
      </w:r>
      <w:r>
        <w:rPr>
          <w:rFonts w:hint="eastAsia" w:ascii="宋体" w:hAnsi="宋体" w:cs="宋体"/>
          <w:color w:val="000000"/>
          <w:sz w:val="24"/>
          <w:highlight w:val="none"/>
        </w:rPr>
      </w:r>
      <w:r/>
    </w:p>
    <w:p>
      <w:pPr>
        <w:pStyle w:val="803"/>
        <w:ind w:firstLine="600"/>
        <w:spacing w:line="479" w:lineRule="atLeast"/>
        <w:rPr>
          <w:rFonts w:hint="eastAsia"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30"/>
          <w:highlight w:val="none"/>
        </w:rPr>
        <w:t xml:space="preserve">  </w:t>
      </w:r>
      <w:r>
        <w:rPr>
          <w:rFonts w:hint="eastAsia" w:ascii="宋体" w:hAnsi="宋体" w:cs="宋体"/>
          <w:color w:val="000000"/>
          <w:highlight w:val="none"/>
        </w:rPr>
      </w:r>
      <w:r/>
    </w:p>
    <w:p>
      <w:pPr>
        <w:pStyle w:val="803"/>
        <w:jc w:val="center"/>
        <w:spacing w:line="479" w:lineRule="atLeast"/>
        <w:rPr>
          <w:rFonts w:hint="eastAsia" w:ascii="宋体" w:hAnsi="宋体" w:cs="宋体"/>
          <w:b/>
          <w:bCs/>
          <w:color w:val="000000"/>
          <w:sz w:val="32"/>
          <w:szCs w:val="32"/>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cs="宋体"/>
          <w:b/>
          <w:bCs/>
          <w:color w:val="000000"/>
          <w:sz w:val="32"/>
          <w:szCs w:val="32"/>
          <w:highlight w:val="none"/>
        </w:rPr>
      </w:r>
      <w:r/>
    </w:p>
    <w:p>
      <w:pPr>
        <w:pStyle w:val="803"/>
        <w:jc w:val="center"/>
        <w:spacing w:line="360" w:lineRule="auto"/>
        <w:rPr>
          <w:rFonts w:hint="eastAsia" w:ascii="宋体" w:hAnsi="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32"/>
          <w:szCs w:val="32"/>
          <w:highlight w:val="none"/>
        </w:rPr>
        <w:t xml:space="preserve">五、授权委托书格式</w:t>
      </w:r>
      <w:r>
        <w:rPr>
          <w:rFonts w:hint="eastAsia" w:ascii="宋体" w:hAnsi="宋体" w:cs="宋体"/>
          <w:color w:val="000000"/>
          <w:sz w:val="28"/>
          <w:szCs w:val="28"/>
          <w:highlight w:val="none"/>
        </w:rPr>
      </w:r>
      <w:r/>
    </w:p>
    <w:p>
      <w:pPr>
        <w:pStyle w:val="803"/>
        <w:spacing w:line="360" w:lineRule="auto"/>
        <w:rPr>
          <w:rFonts w:hint="eastAsia" w:ascii="宋体" w:hAnsi="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highlight w:val="none"/>
        </w:rPr>
      </w:r>
      <w:r/>
    </w:p>
    <w:p>
      <w:pPr>
        <w:pStyle w:val="803"/>
        <w:spacing w:line="360" w:lineRule="auto"/>
        <w:rPr>
          <w:rFonts w:hint="eastAsia" w:ascii="宋体" w:hAnsi="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highlight w:val="none"/>
        </w:rPr>
        <w:t xml:space="preserve">委托人：</w:t>
      </w:r>
      <w:r>
        <w:rPr>
          <w:rFonts w:hint="eastAsia" w:ascii="宋体" w:hAnsi="宋体" w:cs="宋体"/>
          <w:color w:val="000000"/>
          <w:sz w:val="28"/>
          <w:szCs w:val="28"/>
          <w:highlight w:val="none"/>
        </w:rPr>
      </w:r>
      <w:r/>
    </w:p>
    <w:p>
      <w:pPr>
        <w:pStyle w:val="803"/>
        <w:spacing w:line="360" w:lineRule="auto"/>
        <w:rPr>
          <w:rFonts w:hint="eastAsia" w:ascii="宋体" w:hAnsi="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highlight w:val="none"/>
        </w:rPr>
        <w:t xml:space="preserve">地址：</w:t>
      </w:r>
      <w:r>
        <w:rPr>
          <w:rFonts w:hint="eastAsia" w:ascii="宋体" w:hAnsi="宋体" w:cs="宋体"/>
          <w:color w:val="000000"/>
          <w:sz w:val="28"/>
          <w:szCs w:val="28"/>
          <w:highlight w:val="none"/>
        </w:rPr>
      </w:r>
      <w:r/>
    </w:p>
    <w:p>
      <w:pPr>
        <w:pStyle w:val="803"/>
        <w:spacing w:line="360" w:lineRule="auto"/>
        <w:rPr>
          <w:rFonts w:hint="eastAsia" w:ascii="宋体" w:hAnsi="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highlight w:val="none"/>
        </w:rPr>
        <w:t xml:space="preserve">法定代表人：</w:t>
      </w:r>
      <w:r>
        <w:rPr>
          <w:rFonts w:hint="eastAsia" w:ascii="宋体" w:hAnsi="宋体" w:cs="宋体"/>
          <w:color w:val="000000"/>
          <w:sz w:val="28"/>
          <w:szCs w:val="28"/>
          <w:highlight w:val="none"/>
        </w:rPr>
      </w:r>
      <w:r/>
    </w:p>
    <w:p>
      <w:pPr>
        <w:pStyle w:val="803"/>
        <w:spacing w:line="360" w:lineRule="auto"/>
        <w:rPr>
          <w:rFonts w:hint="eastAsia" w:ascii="宋体" w:hAnsi="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highlight w:val="none"/>
        </w:rPr>
        <w:t xml:space="preserve">职务：</w:t>
      </w:r>
      <w:r>
        <w:rPr>
          <w:rFonts w:hint="eastAsia" w:ascii="宋体" w:hAnsi="宋体" w:cs="宋体"/>
          <w:color w:val="000000"/>
          <w:sz w:val="28"/>
          <w:szCs w:val="28"/>
          <w:highlight w:val="none"/>
        </w:rPr>
      </w:r>
      <w:r/>
    </w:p>
    <w:p>
      <w:pPr>
        <w:pStyle w:val="803"/>
        <w:spacing w:line="360" w:lineRule="auto"/>
        <w:rPr>
          <w:rFonts w:hint="eastAsia" w:ascii="宋体" w:hAnsi="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highlight w:val="none"/>
        </w:rPr>
        <w:t xml:space="preserve">统一社会信用代码：</w:t>
      </w:r>
      <w:r>
        <w:rPr>
          <w:rFonts w:hint="eastAsia" w:ascii="宋体" w:hAnsi="宋体" w:cs="宋体"/>
          <w:color w:val="000000"/>
          <w:sz w:val="28"/>
          <w:szCs w:val="28"/>
          <w:highlight w:val="none"/>
        </w:rPr>
      </w:r>
      <w:r/>
    </w:p>
    <w:p>
      <w:pPr>
        <w:pStyle w:val="803"/>
        <w:spacing w:line="360" w:lineRule="auto"/>
        <w:rPr>
          <w:rFonts w:hint="eastAsia" w:ascii="宋体" w:hAnsi="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highlight w:val="none"/>
        </w:rPr>
        <w:t xml:space="preserve">受托人：        性别：男（女）</w:t>
      </w:r>
      <w:r>
        <w:rPr>
          <w:rFonts w:hint="eastAsia" w:ascii="宋体" w:hAnsi="宋体" w:cs="宋体"/>
          <w:color w:val="000000"/>
          <w:sz w:val="28"/>
          <w:szCs w:val="28"/>
          <w:highlight w:val="none"/>
        </w:rPr>
      </w:r>
      <w:r/>
    </w:p>
    <w:p>
      <w:pPr>
        <w:pStyle w:val="803"/>
        <w:spacing w:line="360" w:lineRule="auto"/>
        <w:rPr>
          <w:rFonts w:hint="eastAsia" w:ascii="宋体" w:hAnsi="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highlight w:val="none"/>
        </w:rPr>
        <w:t xml:space="preserve">年龄：  岁      民族：  族</w:t>
      </w:r>
      <w:r>
        <w:rPr>
          <w:rFonts w:hint="eastAsia" w:ascii="宋体" w:hAnsi="宋体" w:cs="宋体"/>
          <w:color w:val="000000"/>
          <w:sz w:val="28"/>
          <w:szCs w:val="28"/>
          <w:highlight w:val="none"/>
        </w:rPr>
      </w:r>
      <w:r/>
    </w:p>
    <w:p>
      <w:pPr>
        <w:pStyle w:val="803"/>
        <w:spacing w:line="360" w:lineRule="auto"/>
        <w:rPr>
          <w:rFonts w:hint="eastAsia" w:ascii="宋体" w:hAnsi="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highlight w:val="none"/>
        </w:rPr>
        <w:t xml:space="preserve">职务：</w:t>
      </w:r>
      <w:r>
        <w:rPr>
          <w:rFonts w:hint="eastAsia" w:ascii="宋体" w:hAnsi="宋体" w:cs="宋体"/>
          <w:color w:val="000000"/>
          <w:sz w:val="28"/>
          <w:szCs w:val="28"/>
          <w:highlight w:val="none"/>
        </w:rPr>
      </w:r>
      <w:r/>
    </w:p>
    <w:p>
      <w:pPr>
        <w:pStyle w:val="803"/>
        <w:spacing w:line="360" w:lineRule="auto"/>
        <w:rPr>
          <w:rFonts w:hint="eastAsia" w:ascii="宋体" w:hAnsi="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highlight w:val="none"/>
        </w:rPr>
        <w:t xml:space="preserve">身份证号：</w:t>
      </w:r>
      <w:r>
        <w:rPr>
          <w:rFonts w:hint="eastAsia" w:ascii="宋体" w:hAnsi="宋体" w:cs="宋体"/>
          <w:color w:val="000000"/>
          <w:sz w:val="28"/>
          <w:szCs w:val="28"/>
          <w:highlight w:val="none"/>
        </w:rPr>
      </w:r>
      <w:r/>
    </w:p>
    <w:p>
      <w:pPr>
        <w:pStyle w:val="803"/>
        <w:ind w:firstLine="600"/>
        <w:spacing w:line="360" w:lineRule="auto"/>
        <w:rPr>
          <w:rFonts w:hint="eastAsia" w:ascii="宋体" w:hAnsi="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highlight w:val="none"/>
        </w:rPr>
        <w:t xml:space="preserve">兹委托（</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rPr>
        <w:t xml:space="preserve">）全权代表我企业（公司）参与（</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rPr>
        <w:t xml:space="preserve">）项目（项目编号：</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rPr>
        <w:t xml:space="preserve">）的招、投标活动及签订合同。（</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rPr>
        <w:t xml:space="preserve">）以我企业（公司）名义所为的法律行为及签署的文件，我企业（公司）均予以认可。有关法律责任均由我企业（公司）承担。（</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rPr>
        <w:t xml:space="preserve">）无转委托权。</w:t>
      </w:r>
      <w:r>
        <w:rPr>
          <w:rFonts w:hint="eastAsia" w:ascii="宋体" w:hAnsi="宋体" w:cs="宋体"/>
          <w:color w:val="000000"/>
          <w:sz w:val="28"/>
          <w:szCs w:val="28"/>
          <w:highlight w:val="none"/>
        </w:rPr>
      </w:r>
      <w:r/>
    </w:p>
    <w:p>
      <w:pPr>
        <w:pStyle w:val="803"/>
        <w:ind w:firstLine="600"/>
        <w:spacing w:line="360" w:lineRule="auto"/>
        <w:rPr>
          <w:rFonts w:hint="eastAsia" w:ascii="宋体" w:hAnsi="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highlight w:val="none"/>
        </w:rPr>
        <w:t xml:space="preserve">委托期限自</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rPr>
        <w:t xml:space="preserve">年</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rPr>
        <w:t xml:space="preserve">月</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rPr>
        <w:t xml:space="preserve">日起至</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rPr>
        <w:t xml:space="preserve">年</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rPr>
        <w:t xml:space="preserve">月</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rPr>
        <w:t xml:space="preserve">日止。</w:t>
      </w:r>
      <w:r>
        <w:rPr>
          <w:rFonts w:hint="eastAsia" w:ascii="宋体" w:hAnsi="宋体" w:cs="宋体"/>
          <w:color w:val="000000"/>
          <w:sz w:val="28"/>
          <w:szCs w:val="28"/>
          <w:highlight w:val="none"/>
        </w:rPr>
      </w:r>
      <w:r/>
    </w:p>
    <w:p>
      <w:pPr>
        <w:pStyle w:val="803"/>
        <w:ind w:firstLine="630"/>
        <w:spacing w:line="360" w:lineRule="auto"/>
        <w:rPr>
          <w:rFonts w:hint="eastAsia" w:ascii="宋体" w:hAnsi="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highlight w:val="none"/>
        </w:rPr>
        <w:t xml:space="preserve">特此授权委托。</w:t>
      </w:r>
      <w:r>
        <w:rPr>
          <w:rFonts w:hint="eastAsia" w:ascii="宋体" w:hAnsi="宋体" w:cs="宋体"/>
          <w:color w:val="000000"/>
          <w:sz w:val="28"/>
          <w:szCs w:val="28"/>
          <w:highlight w:val="none"/>
        </w:rPr>
      </w:r>
      <w:r/>
    </w:p>
    <w:p>
      <w:pPr>
        <w:pStyle w:val="803"/>
        <w:ind w:firstLine="600"/>
        <w:spacing w:line="360" w:lineRule="auto"/>
        <w:rPr>
          <w:rFonts w:hint="eastAsia" w:ascii="宋体" w:hAnsi="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highlight w:val="none"/>
        </w:rPr>
      </w:r>
      <w:r/>
    </w:p>
    <w:p>
      <w:pPr>
        <w:pStyle w:val="803"/>
        <w:ind w:firstLine="600"/>
        <w:spacing w:line="360" w:lineRule="auto"/>
        <w:rPr>
          <w:rFonts w:hint="eastAsia" w:ascii="宋体" w:hAnsi="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8"/>
          <w:szCs w:val="28"/>
          <w:highlight w:val="none"/>
        </w:rPr>
        <w:t xml:space="preserve">委托人（电子签章）：</w:t>
      </w:r>
      <w:r>
        <w:rPr>
          <w:rFonts w:hint="eastAsia" w:ascii="宋体" w:hAnsi="宋体" w:cs="宋体"/>
          <w:color w:val="000000"/>
          <w:sz w:val="28"/>
          <w:szCs w:val="28"/>
          <w:highlight w:val="none"/>
        </w:rPr>
      </w:r>
      <w:r/>
    </w:p>
    <w:p>
      <w:pPr>
        <w:pStyle w:val="803"/>
        <w:ind w:firstLine="600"/>
        <w:spacing w:line="360" w:lineRule="auto"/>
        <w:rPr>
          <w:rFonts w:hint="eastAsia" w:ascii="宋体" w:hAnsi="宋体" w:cs="宋体"/>
          <w:b/>
          <w:bCs/>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8"/>
          <w:szCs w:val="28"/>
          <w:highlight w:val="none"/>
        </w:rPr>
        <w:t xml:space="preserve">法定代表人（签字或盖章）： </w:t>
      </w:r>
      <w:r>
        <w:rPr>
          <w:rFonts w:hint="eastAsia" w:ascii="宋体" w:hAnsi="宋体" w:cs="宋体"/>
          <w:b/>
          <w:bCs/>
          <w:color w:val="000000"/>
          <w:sz w:val="28"/>
          <w:szCs w:val="28"/>
          <w:highlight w:val="none"/>
        </w:rPr>
      </w:r>
      <w:r/>
    </w:p>
    <w:p>
      <w:pPr>
        <w:pStyle w:val="803"/>
        <w:ind w:firstLine="600"/>
        <w:spacing w:line="360" w:lineRule="auto"/>
        <w:rPr>
          <w:rFonts w:hint="eastAsia" w:ascii="宋体" w:hAnsi="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8"/>
          <w:szCs w:val="28"/>
          <w:highlight w:val="none"/>
        </w:rPr>
        <w:t xml:space="preserve">受托人（签字或盖章）：</w:t>
      </w:r>
      <w:r>
        <w:rPr>
          <w:rFonts w:hint="eastAsia" w:ascii="宋体" w:hAnsi="宋体" w:cs="宋体"/>
          <w:color w:val="000000"/>
          <w:sz w:val="28"/>
          <w:szCs w:val="28"/>
          <w:highlight w:val="none"/>
        </w:rPr>
      </w:r>
      <w:r/>
    </w:p>
    <w:p>
      <w:pPr>
        <w:pStyle w:val="815"/>
        <w:ind w:left="0" w:firstLine="602"/>
        <w:spacing w:line="360" w:lineRule="auto"/>
        <w:rPr>
          <w:rFonts w:hint="eastAsia" w:ascii="宋体" w:hAnsi="宋体" w:cs="宋体"/>
          <w:color w:val="000000"/>
          <w:sz w:val="28"/>
          <w:szCs w:val="28"/>
          <w:highlight w:val="none"/>
        </w:rPr>
      </w:pPr>
      <w:r>
        <w:rPr>
          <w:rFonts w:hint="eastAsia" w:ascii="宋体" w:hAnsi="宋体" w:cs="宋体"/>
          <w:b/>
          <w:bCs/>
          <w:color w:val="000000"/>
          <w:sz w:val="28"/>
          <w:szCs w:val="28"/>
          <w:highlight w:val="none"/>
        </w:rPr>
        <w:t xml:space="preserve">受托人联系方式：                   邮箱：</w:t>
      </w:r>
      <w:r>
        <w:rPr>
          <w:rFonts w:hint="eastAsia" w:ascii="宋体" w:hAnsi="宋体" w:cs="宋体"/>
          <w:color w:val="000000"/>
          <w:sz w:val="28"/>
          <w:szCs w:val="28"/>
          <w:highlight w:val="none"/>
        </w:rPr>
      </w:r>
      <w:r/>
    </w:p>
    <w:p>
      <w:pPr>
        <w:pStyle w:val="803"/>
        <w:ind w:right="600" w:firstLine="6150"/>
        <w:spacing w:line="360" w:lineRule="auto"/>
        <w:rPr>
          <w:rFonts w:hint="eastAsia" w:ascii="宋体" w:hAnsi="宋体" w:cs="宋体"/>
          <w:b/>
          <w:bCs/>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highlight w:val="none"/>
        </w:rPr>
        <w:t xml:space="preserve">年  月  日 </w:t>
      </w:r>
      <w:r>
        <w:rPr>
          <w:rFonts w:hint="eastAsia" w:ascii="宋体" w:hAnsi="宋体" w:cs="宋体"/>
          <w:b/>
          <w:bCs/>
          <w:color w:val="000000"/>
          <w:sz w:val="28"/>
          <w:szCs w:val="28"/>
          <w:highlight w:val="none"/>
        </w:rPr>
      </w:r>
      <w:r/>
    </w:p>
    <w:p>
      <w:pPr>
        <w:pStyle w:val="803"/>
        <w:spacing w:line="360" w:lineRule="auto"/>
        <w:rPr>
          <w:rFonts w:hint="eastAsia" w:ascii="宋体" w:hAnsi="宋体" w:cs="宋体"/>
          <w:b/>
          <w:bCs/>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8"/>
          <w:szCs w:val="28"/>
          <w:highlight w:val="none"/>
        </w:rPr>
        <w:t xml:space="preserve">(</w:t>
      </w:r>
      <w:r>
        <w:rPr>
          <w:rFonts w:hint="eastAsia" w:ascii="宋体" w:hAnsi="宋体" w:cs="宋体"/>
          <w:b/>
          <w:bCs/>
          <w:color w:val="000000"/>
          <w:sz w:val="28"/>
          <w:szCs w:val="28"/>
          <w:highlight w:val="none"/>
          <w:lang w:val="en-US" w:eastAsia="zh-CN"/>
        </w:rPr>
        <w:t xml:space="preserve">有效期内的</w:t>
      </w:r>
      <w:r>
        <w:rPr>
          <w:rFonts w:hint="eastAsia" w:ascii="宋体" w:hAnsi="宋体" w:cs="宋体"/>
          <w:b/>
          <w:bCs/>
          <w:color w:val="000000"/>
          <w:sz w:val="28"/>
          <w:szCs w:val="28"/>
          <w:highlight w:val="none"/>
        </w:rPr>
        <w:t xml:space="preserve">受托人身份证扫描件附后)</w:t>
      </w:r>
      <w:r>
        <w:rPr>
          <w:rFonts w:hint="eastAsia" w:ascii="宋体" w:hAnsi="宋体" w:cs="宋体"/>
          <w:b/>
          <w:bCs/>
          <w:color w:val="000000"/>
          <w:sz w:val="28"/>
          <w:szCs w:val="28"/>
          <w:highlight w:val="none"/>
        </w:rPr>
      </w:r>
      <w:r/>
    </w:p>
    <w:p>
      <w:pPr>
        <w:pStyle w:val="803"/>
        <w:jc w:val="center"/>
        <w:spacing w:before="100" w:after="100" w:line="479" w:lineRule="atLeast"/>
        <w:rPr>
          <w:rFonts w:hint="eastAsia" w:ascii="宋体" w:hAnsi="宋体" w:cs="宋体"/>
          <w:b/>
          <w:bCs/>
          <w:color w:val="000000"/>
          <w:sz w:val="28"/>
          <w:szCs w:val="28"/>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cs="宋体"/>
          <w:b/>
          <w:bCs/>
          <w:color w:val="000000"/>
          <w:sz w:val="28"/>
          <w:szCs w:val="28"/>
          <w:highlight w:val="none"/>
        </w:rPr>
      </w:r>
      <w:r/>
    </w:p>
    <w:p>
      <w:pPr>
        <w:pStyle w:val="803"/>
        <w:ind w:firstLine="600"/>
        <w:jc w:val="center"/>
        <w:spacing w:before="100" w:after="100" w:line="360" w:lineRule="auto"/>
        <w:rPr>
          <w:rFonts w:hint="eastAsia" w:ascii="宋体" w:hAnsi="宋体" w:cs="宋体"/>
          <w:b/>
          <w:bCs/>
          <w:color w:val="000000"/>
          <w:sz w:val="3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32"/>
          <w:szCs w:val="32"/>
          <w:highlight w:val="none"/>
        </w:rPr>
        <w:t xml:space="preserve">六、中小企业声明函格式</w:t>
      </w:r>
      <w:r>
        <w:rPr>
          <w:rFonts w:hint="eastAsia" w:ascii="宋体" w:hAnsi="宋体" w:cs="宋体"/>
          <w:b/>
          <w:bCs/>
          <w:color w:val="000000"/>
          <w:sz w:val="32"/>
          <w:szCs w:val="32"/>
          <w:highlight w:val="none"/>
        </w:rPr>
      </w:r>
      <w:r/>
    </w:p>
    <w:p>
      <w:pPr>
        <w:pStyle w:val="803"/>
        <w:jc w:val="center"/>
        <w:spacing w:line="240" w:lineRule="auto"/>
        <w:rPr>
          <w:rFonts w:hint="eastAsia" w:ascii="宋体" w:hAnsi="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32"/>
          <w:szCs w:val="32"/>
          <w:highlight w:val="none"/>
        </w:rPr>
        <w:t xml:space="preserve">中小企业声明函</w:t>
      </w:r>
      <w:r>
        <w:rPr>
          <w:rFonts w:hint="eastAsia" w:ascii="宋体" w:hAnsi="宋体" w:cs="宋体"/>
          <w:b/>
          <w:bCs/>
          <w:color w:val="000000"/>
          <w:sz w:val="32"/>
          <w:szCs w:val="32"/>
          <w:highlight w:val="none"/>
          <w:lang w:eastAsia="zh-CN"/>
        </w:rPr>
        <w:t xml:space="preserve">（</w:t>
      </w:r>
      <w:r>
        <w:rPr>
          <w:rFonts w:hint="eastAsia" w:ascii="宋体" w:hAnsi="宋体" w:cs="宋体"/>
          <w:b/>
          <w:bCs/>
          <w:color w:val="000000"/>
          <w:sz w:val="32"/>
          <w:szCs w:val="32"/>
          <w:highlight w:val="none"/>
          <w:lang w:val="en-US" w:eastAsia="zh-CN"/>
        </w:rPr>
        <w:t xml:space="preserve">采购包1）</w:t>
      </w:r>
      <w:r>
        <w:rPr>
          <w:rFonts w:hint="eastAsia" w:ascii="宋体" w:hAnsi="宋体" w:cs="宋体"/>
          <w:color w:val="000000"/>
          <w:sz w:val="28"/>
          <w:szCs w:val="28"/>
          <w:highlight w:val="none"/>
        </w:rPr>
      </w:r>
      <w:r/>
    </w:p>
    <w:p>
      <w:pPr>
        <w:pStyle w:val="803"/>
        <w:spacing w:line="240" w:lineRule="auto"/>
        <w:rPr>
          <w:rFonts w:hint="eastAsia" w:ascii="宋体" w:hAnsi="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highlight w:val="none"/>
        </w:rPr>
        <w:t xml:space="preserve">项目编号：</w:t>
      </w:r>
      <w:r>
        <w:rPr>
          <w:rFonts w:hint="eastAsia" w:ascii="宋体" w:hAnsi="宋体" w:cs="宋体"/>
          <w:color w:val="000000"/>
          <w:sz w:val="28"/>
          <w:szCs w:val="28"/>
          <w:highlight w:val="none"/>
        </w:rPr>
      </w:r>
      <w:r/>
    </w:p>
    <w:p>
      <w:pPr>
        <w:pStyle w:val="803"/>
        <w:spacing w:line="240" w:lineRule="auto"/>
        <w:rPr>
          <w:rFonts w:hint="eastAsia" w:ascii="宋体" w:hAnsi="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highlight w:val="none"/>
        </w:rPr>
        <w:t xml:space="preserve">项目名称：</w:t>
      </w:r>
      <w:r>
        <w:rPr>
          <w:rFonts w:hint="eastAsia" w:ascii="宋体" w:hAnsi="宋体" w:cs="宋体"/>
          <w:color w:val="000000"/>
          <w:sz w:val="28"/>
          <w:szCs w:val="28"/>
          <w:highlight w:val="none"/>
        </w:rPr>
      </w:r>
      <w:r/>
    </w:p>
    <w:p>
      <w:pPr>
        <w:pStyle w:val="803"/>
        <w:ind w:firstLine="480"/>
        <w:spacing w:line="240" w:lineRule="auto"/>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本公司郑重声明，根据《政府采购促进中小企业发展管理办法》（财库[2020]46号）的规定，本公司参加（</w:t>
      </w:r>
      <w:r>
        <w:rPr>
          <w:rFonts w:hint="eastAsia" w:ascii="宋体" w:hAnsi="宋体" w:cs="宋体"/>
          <w:color w:val="000000"/>
          <w:sz w:val="28"/>
          <w:szCs w:val="28"/>
          <w:highlight w:val="none"/>
          <w:u w:val="single"/>
          <w:lang w:eastAsia="zh-CN"/>
        </w:rPr>
        <w:t xml:space="preserve">江苏师范大学</w:t>
      </w:r>
      <w:r>
        <w:rPr>
          <w:rFonts w:hint="eastAsia" w:ascii="宋体" w:hAnsi="宋体" w:cs="宋体"/>
          <w:color w:val="000000"/>
          <w:sz w:val="28"/>
          <w:szCs w:val="28"/>
          <w:highlight w:val="none"/>
        </w:rPr>
        <w:t xml:space="preserve">）的（</w:t>
      </w:r>
      <w:r>
        <w:rPr>
          <w:rFonts w:hint="eastAsia" w:ascii="宋体" w:hAnsi="宋体" w:cs="宋体"/>
          <w:color w:val="000000"/>
          <w:sz w:val="28"/>
          <w:szCs w:val="28"/>
          <w:highlight w:val="none"/>
          <w:u w:val="single"/>
          <w:lang w:eastAsia="zh-CN"/>
        </w:rPr>
        <w:t xml:space="preserve">江苏师范大学</w:t>
      </w:r>
      <w:r>
        <w:rPr>
          <w:rFonts w:hint="eastAsia" w:ascii="宋体" w:hAnsi="宋体" w:cs="宋体"/>
          <w:color w:val="000000"/>
          <w:sz w:val="28"/>
          <w:szCs w:val="28"/>
          <w:highlight w:val="none"/>
          <w:u w:val="single"/>
          <w:lang w:eastAsia="zh-CN"/>
        </w:rPr>
        <w:t xml:space="preserve">学生宿舍家具采购安装</w:t>
      </w:r>
      <w:r>
        <w:rPr>
          <w:rFonts w:hint="eastAsia" w:ascii="宋体" w:hAnsi="宋体" w:cs="宋体"/>
          <w:color w:val="000000"/>
          <w:sz w:val="28"/>
          <w:szCs w:val="28"/>
          <w:highlight w:val="none"/>
        </w:rPr>
        <w:t xml:space="preserve">）采购活动，提供的货物全部由符合政策要求的中小企业制造。相关企业的具体情况如下：</w:t>
      </w:r>
      <w:r>
        <w:rPr>
          <w:rFonts w:hint="eastAsia" w:ascii="宋体" w:hAnsi="宋体" w:cs="宋体"/>
          <w:color w:val="000000"/>
          <w:sz w:val="28"/>
          <w:szCs w:val="28"/>
          <w:highlight w:val="none"/>
        </w:rPr>
      </w:r>
      <w:r/>
    </w:p>
    <w:p>
      <w:pPr>
        <w:pStyle w:val="850"/>
        <w:ind w:left="0" w:firstLine="560"/>
        <w:spacing w:after="0" w:line="240" w:lineRule="auto"/>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1.（</w:t>
      </w:r>
      <w:r>
        <w:rPr>
          <w:rFonts w:hint="eastAsia" w:ascii="宋体" w:hAnsi="宋体" w:cs="宋体"/>
          <w:color w:val="000000"/>
          <w:sz w:val="28"/>
          <w:szCs w:val="28"/>
          <w:highlight w:val="none"/>
          <w:u w:val="single"/>
        </w:rPr>
        <w:t xml:space="preserve">双人位组合床</w:t>
      </w:r>
      <w:r>
        <w:rPr>
          <w:rFonts w:hint="eastAsia" w:ascii="宋体" w:hAnsi="宋体" w:cs="宋体"/>
          <w:color w:val="000000"/>
          <w:sz w:val="28"/>
          <w:szCs w:val="28"/>
          <w:highlight w:val="none"/>
        </w:rPr>
        <w:t xml:space="preserve">），属于（</w:t>
      </w:r>
      <w:r>
        <w:rPr>
          <w:rFonts w:hint="eastAsia" w:ascii="宋体" w:hAnsi="宋体" w:cs="宋体"/>
          <w:color w:val="000000"/>
          <w:sz w:val="28"/>
          <w:szCs w:val="28"/>
          <w:highlight w:val="none"/>
          <w:u w:val="single"/>
        </w:rPr>
        <w:t xml:space="preserve">工业</w:t>
      </w:r>
      <w:r>
        <w:rPr>
          <w:rFonts w:hint="eastAsia" w:ascii="宋体" w:hAnsi="宋体" w:cs="宋体"/>
          <w:color w:val="000000"/>
          <w:sz w:val="28"/>
          <w:szCs w:val="28"/>
          <w:highlight w:val="none"/>
        </w:rPr>
        <w:t xml:space="preserve">）行业；制造商为（</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rPr>
        <w:t xml:space="preserve">）（企业名称），从业人员（</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rPr>
        <w:t xml:space="preserve">）人，营业收入为（</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rPr>
        <w:t xml:space="preserve">万元），资产总额为（</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rPr>
        <w:t xml:space="preserve">万元），属于</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rPr>
        <w:t xml:space="preserve">（□中型企业、□小型企业、□微型企业，</w:t>
      </w:r>
      <w:r>
        <w:rPr>
          <w:rFonts w:hint="eastAsia" w:ascii="宋体" w:hAnsi="宋体" w:cs="宋体"/>
          <w:color w:val="000000"/>
          <w:sz w:val="28"/>
          <w:szCs w:val="28"/>
          <w:highlight w:val="none"/>
        </w:rPr>
        <w:t xml:space="preserve">请填写或勾选！</w:t>
      </w:r>
      <w:r>
        <w:rPr>
          <w:rFonts w:hint="eastAsia" w:ascii="宋体" w:hAnsi="宋体" w:cs="宋体"/>
          <w:color w:val="000000"/>
          <w:sz w:val="28"/>
          <w:szCs w:val="28"/>
          <w:highlight w:val="none"/>
        </w:rPr>
        <w:t xml:space="preserve">）；</w:t>
      </w:r>
      <w:r>
        <w:rPr>
          <w:rFonts w:hint="eastAsia" w:ascii="宋体" w:hAnsi="宋体" w:cs="宋体"/>
          <w:color w:val="000000"/>
          <w:sz w:val="28"/>
          <w:szCs w:val="28"/>
          <w:highlight w:val="none"/>
        </w:rPr>
      </w:r>
      <w:r/>
    </w:p>
    <w:p>
      <w:pPr>
        <w:pStyle w:val="850"/>
        <w:ind w:left="0" w:firstLine="560"/>
        <w:spacing w:after="0" w:line="240" w:lineRule="auto"/>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2.（</w:t>
      </w:r>
      <w:r>
        <w:rPr>
          <w:rFonts w:hint="eastAsia" w:ascii="宋体" w:hAnsi="宋体" w:cs="宋体"/>
          <w:color w:val="000000"/>
          <w:sz w:val="28"/>
          <w:szCs w:val="28"/>
          <w:highlight w:val="none"/>
          <w:u w:val="single"/>
        </w:rPr>
        <w:t xml:space="preserve">床下柜</w:t>
      </w:r>
      <w:r>
        <w:rPr>
          <w:rFonts w:hint="eastAsia" w:ascii="宋体" w:hAnsi="宋体" w:cs="宋体"/>
          <w:color w:val="000000"/>
          <w:sz w:val="28"/>
          <w:szCs w:val="28"/>
          <w:highlight w:val="none"/>
        </w:rPr>
        <w:t xml:space="preserve">），属于（</w:t>
      </w:r>
      <w:r>
        <w:rPr>
          <w:rFonts w:hint="eastAsia" w:ascii="宋体" w:hAnsi="宋体" w:cs="宋体"/>
          <w:color w:val="000000"/>
          <w:sz w:val="28"/>
          <w:szCs w:val="28"/>
          <w:highlight w:val="none"/>
          <w:u w:val="single"/>
        </w:rPr>
        <w:t xml:space="preserve">工业</w:t>
      </w:r>
      <w:r>
        <w:rPr>
          <w:rFonts w:hint="eastAsia" w:ascii="宋体" w:hAnsi="宋体" w:cs="宋体"/>
          <w:color w:val="000000"/>
          <w:sz w:val="28"/>
          <w:szCs w:val="28"/>
          <w:highlight w:val="none"/>
        </w:rPr>
        <w:t xml:space="preserve">）行业；制造商为（</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rPr>
        <w:t xml:space="preserve">）（企业名称），从业人员（</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rPr>
        <w:t xml:space="preserve">）人，营业收入为（</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rPr>
        <w:t xml:space="preserve">万元），资产总额为（</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rPr>
        <w:t xml:space="preserve">万元），属于</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rPr>
        <w:t xml:space="preserve">（□中型企业、□小型企业、□微型企业，</w:t>
      </w:r>
      <w:r>
        <w:rPr>
          <w:rFonts w:hint="eastAsia" w:ascii="宋体" w:hAnsi="宋体" w:cs="宋体"/>
          <w:color w:val="000000"/>
          <w:sz w:val="28"/>
          <w:szCs w:val="28"/>
          <w:highlight w:val="none"/>
        </w:rPr>
        <w:t xml:space="preserve">请填写或勾选！</w:t>
      </w:r>
      <w:r>
        <w:rPr>
          <w:rFonts w:hint="eastAsia" w:ascii="宋体" w:hAnsi="宋体" w:cs="宋体"/>
          <w:color w:val="000000"/>
          <w:sz w:val="28"/>
          <w:szCs w:val="28"/>
          <w:highlight w:val="none"/>
        </w:rPr>
        <w:t xml:space="preserve">）；</w:t>
      </w:r>
      <w:r>
        <w:rPr>
          <w:rFonts w:hint="eastAsia" w:ascii="宋体" w:hAnsi="宋体" w:cs="宋体"/>
          <w:color w:val="000000"/>
          <w:sz w:val="28"/>
          <w:szCs w:val="28"/>
          <w:highlight w:val="none"/>
        </w:rPr>
      </w:r>
      <w:r/>
    </w:p>
    <w:p>
      <w:pPr>
        <w:pStyle w:val="850"/>
        <w:ind w:left="0" w:firstLine="560"/>
        <w:spacing w:after="0" w:line="240" w:lineRule="auto"/>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3.（</w:t>
      </w:r>
      <w:r>
        <w:rPr>
          <w:rFonts w:hint="eastAsia" w:ascii="宋体" w:hAnsi="宋体" w:cs="宋体"/>
          <w:color w:val="000000"/>
          <w:sz w:val="28"/>
          <w:szCs w:val="28"/>
          <w:highlight w:val="none"/>
          <w:u w:val="single"/>
        </w:rPr>
        <w:t xml:space="preserve">四人衣柜</w:t>
      </w:r>
      <w:r>
        <w:rPr>
          <w:rFonts w:hint="eastAsia" w:ascii="宋体" w:hAnsi="宋体" w:cs="宋体"/>
          <w:color w:val="000000"/>
          <w:sz w:val="28"/>
          <w:szCs w:val="28"/>
          <w:highlight w:val="none"/>
          <w:u w:val="single"/>
          <w:lang w:val="en-US" w:eastAsia="zh-CN"/>
        </w:rPr>
        <w:t xml:space="preserve">1</w:t>
      </w:r>
      <w:r>
        <w:rPr>
          <w:rFonts w:hint="eastAsia" w:ascii="宋体" w:hAnsi="宋体" w:cs="宋体"/>
          <w:color w:val="000000"/>
          <w:sz w:val="28"/>
          <w:szCs w:val="28"/>
          <w:highlight w:val="none"/>
        </w:rPr>
        <w:t xml:space="preserve">），属于（</w:t>
      </w:r>
      <w:r>
        <w:rPr>
          <w:rFonts w:hint="eastAsia" w:ascii="宋体" w:hAnsi="宋体" w:cs="宋体"/>
          <w:color w:val="000000"/>
          <w:sz w:val="28"/>
          <w:szCs w:val="28"/>
          <w:highlight w:val="none"/>
          <w:u w:val="single"/>
        </w:rPr>
        <w:t xml:space="preserve">工业</w:t>
      </w:r>
      <w:r>
        <w:rPr>
          <w:rFonts w:hint="eastAsia" w:ascii="宋体" w:hAnsi="宋体" w:cs="宋体"/>
          <w:color w:val="000000"/>
          <w:sz w:val="28"/>
          <w:szCs w:val="28"/>
          <w:highlight w:val="none"/>
        </w:rPr>
        <w:t xml:space="preserve">）行业；制造商为（</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rPr>
        <w:t xml:space="preserve">）（企业名称），从业人员（</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rPr>
        <w:t xml:space="preserve">）人，营业收入为（</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rPr>
        <w:t xml:space="preserve">万元），资产总额为（</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rPr>
        <w:t xml:space="preserve">万元），属于</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rPr>
        <w:t xml:space="preserve">（□中型企业、□小型企业、□微型企业，</w:t>
      </w:r>
      <w:r>
        <w:rPr>
          <w:rFonts w:hint="eastAsia" w:ascii="宋体" w:hAnsi="宋体" w:cs="宋体"/>
          <w:color w:val="000000"/>
          <w:sz w:val="28"/>
          <w:szCs w:val="28"/>
          <w:highlight w:val="none"/>
        </w:rPr>
        <w:t xml:space="preserve">请填写或勾选！</w:t>
      </w:r>
      <w:r>
        <w:rPr>
          <w:rFonts w:hint="eastAsia" w:ascii="宋体" w:hAnsi="宋体" w:cs="宋体"/>
          <w:color w:val="000000"/>
          <w:sz w:val="28"/>
          <w:szCs w:val="28"/>
          <w:highlight w:val="none"/>
        </w:rPr>
        <w:t xml:space="preserve">）；</w:t>
      </w:r>
      <w:r>
        <w:rPr>
          <w:rFonts w:hint="eastAsia" w:ascii="宋体" w:hAnsi="宋体" w:cs="宋体"/>
          <w:color w:val="000000"/>
          <w:sz w:val="28"/>
          <w:szCs w:val="28"/>
          <w:highlight w:val="none"/>
        </w:rPr>
      </w:r>
      <w:r/>
    </w:p>
    <w:p>
      <w:pPr>
        <w:pStyle w:val="850"/>
        <w:ind w:left="0" w:firstLine="560"/>
        <w:spacing w:after="0" w:line="240" w:lineRule="auto"/>
        <w:rPr>
          <w:rFonts w:hint="eastAsia" w:ascii="宋体" w:hAnsi="宋体" w:cs="宋体"/>
          <w:color w:val="000000"/>
          <w:sz w:val="28"/>
          <w:szCs w:val="28"/>
          <w:highlight w:val="none"/>
        </w:rPr>
      </w:pPr>
      <w:r>
        <w:rPr>
          <w:rFonts w:hint="eastAsia" w:ascii="宋体" w:hAnsi="宋体" w:cs="宋体"/>
          <w:color w:val="000000"/>
          <w:sz w:val="28"/>
          <w:szCs w:val="28"/>
          <w:highlight w:val="none"/>
          <w:lang w:val="en-US" w:eastAsia="zh-CN"/>
        </w:rPr>
        <w:t xml:space="preserve">4</w:t>
      </w:r>
      <w:r>
        <w:rPr>
          <w:rFonts w:hint="eastAsia" w:ascii="宋体" w:hAnsi="宋体" w:cs="宋体"/>
          <w:color w:val="000000"/>
          <w:sz w:val="28"/>
          <w:szCs w:val="28"/>
          <w:highlight w:val="none"/>
        </w:rPr>
        <w:t xml:space="preserve">.（</w:t>
      </w:r>
      <w:r>
        <w:rPr>
          <w:rFonts w:hint="eastAsia" w:ascii="宋体" w:hAnsi="宋体" w:cs="宋体"/>
          <w:color w:val="000000"/>
          <w:sz w:val="28"/>
          <w:szCs w:val="28"/>
          <w:highlight w:val="none"/>
          <w:u w:val="single"/>
        </w:rPr>
        <w:t xml:space="preserve">四人衣柜</w:t>
      </w:r>
      <w:r>
        <w:rPr>
          <w:rFonts w:hint="eastAsia" w:ascii="宋体" w:hAnsi="宋体" w:cs="宋体"/>
          <w:color w:val="000000"/>
          <w:sz w:val="28"/>
          <w:szCs w:val="28"/>
          <w:highlight w:val="none"/>
          <w:u w:val="single"/>
          <w:lang w:val="en-US" w:eastAsia="zh-CN"/>
        </w:rPr>
        <w:t xml:space="preserve">2</w:t>
      </w:r>
      <w:r>
        <w:rPr>
          <w:rFonts w:hint="eastAsia" w:ascii="宋体" w:hAnsi="宋体" w:cs="宋体"/>
          <w:color w:val="000000"/>
          <w:sz w:val="28"/>
          <w:szCs w:val="28"/>
          <w:highlight w:val="none"/>
        </w:rPr>
        <w:t xml:space="preserve">），属于（</w:t>
      </w:r>
      <w:r>
        <w:rPr>
          <w:rFonts w:hint="eastAsia" w:ascii="宋体" w:hAnsi="宋体" w:cs="宋体"/>
          <w:color w:val="000000"/>
          <w:sz w:val="28"/>
          <w:szCs w:val="28"/>
          <w:highlight w:val="none"/>
          <w:u w:val="single"/>
        </w:rPr>
        <w:t xml:space="preserve">工业</w:t>
      </w:r>
      <w:r>
        <w:rPr>
          <w:rFonts w:hint="eastAsia" w:ascii="宋体" w:hAnsi="宋体" w:cs="宋体"/>
          <w:color w:val="000000"/>
          <w:sz w:val="28"/>
          <w:szCs w:val="28"/>
          <w:highlight w:val="none"/>
        </w:rPr>
        <w:t xml:space="preserve">）行业；制造商为（</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rPr>
        <w:t xml:space="preserve">）（企业名称），从业人员（</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rPr>
        <w:t xml:space="preserve">）人，营业收入为（</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rPr>
        <w:t xml:space="preserve">万元），资产总额为（</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rPr>
        <w:t xml:space="preserve">万元），属于</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rPr>
        <w:t xml:space="preserve">（□中型企业、□小型企业、□微型企业，</w:t>
      </w:r>
      <w:r>
        <w:rPr>
          <w:rFonts w:hint="eastAsia" w:ascii="宋体" w:hAnsi="宋体" w:cs="宋体"/>
          <w:color w:val="000000"/>
          <w:sz w:val="28"/>
          <w:szCs w:val="28"/>
          <w:highlight w:val="none"/>
        </w:rPr>
        <w:t xml:space="preserve">请填写或勾选！</w:t>
      </w:r>
      <w:r>
        <w:rPr>
          <w:rFonts w:hint="eastAsia" w:ascii="宋体" w:hAnsi="宋体" w:cs="宋体"/>
          <w:color w:val="000000"/>
          <w:sz w:val="28"/>
          <w:szCs w:val="28"/>
          <w:highlight w:val="none"/>
        </w:rPr>
        <w:t xml:space="preserve">）；</w:t>
      </w:r>
      <w:r>
        <w:rPr>
          <w:rFonts w:hint="eastAsia" w:ascii="宋体" w:hAnsi="宋体" w:cs="宋体"/>
          <w:color w:val="000000"/>
          <w:sz w:val="28"/>
          <w:szCs w:val="28"/>
          <w:highlight w:val="none"/>
        </w:rPr>
      </w:r>
      <w:r/>
    </w:p>
    <w:p>
      <w:pPr>
        <w:pStyle w:val="850"/>
        <w:ind w:left="0" w:firstLine="560"/>
        <w:spacing w:after="0" w:line="240" w:lineRule="auto"/>
        <w:rPr>
          <w:rFonts w:hint="eastAsia" w:ascii="宋体" w:hAnsi="宋体" w:cs="宋体"/>
          <w:color w:val="000000"/>
          <w:sz w:val="28"/>
          <w:szCs w:val="28"/>
          <w:highlight w:val="none"/>
        </w:rPr>
      </w:pPr>
      <w:r>
        <w:rPr>
          <w:rFonts w:hint="eastAsia" w:ascii="宋体" w:hAnsi="宋体" w:cs="宋体"/>
          <w:color w:val="000000"/>
          <w:sz w:val="28"/>
          <w:szCs w:val="28"/>
          <w:highlight w:val="none"/>
          <w:lang w:val="en-US" w:eastAsia="zh-CN"/>
        </w:rPr>
        <w:t xml:space="preserve">5</w:t>
      </w:r>
      <w:r>
        <w:rPr>
          <w:rFonts w:hint="eastAsia" w:ascii="宋体" w:hAnsi="宋体" w:cs="宋体"/>
          <w:color w:val="000000"/>
          <w:sz w:val="28"/>
          <w:szCs w:val="28"/>
          <w:highlight w:val="none"/>
        </w:rPr>
        <w:t xml:space="preserve">.（</w:t>
      </w:r>
      <w:r>
        <w:rPr>
          <w:rFonts w:hint="eastAsia" w:ascii="宋体" w:hAnsi="宋体" w:cs="宋体"/>
          <w:color w:val="000000"/>
          <w:sz w:val="28"/>
          <w:szCs w:val="28"/>
          <w:highlight w:val="none"/>
          <w:u w:val="single"/>
        </w:rPr>
        <w:t xml:space="preserve">椅子</w:t>
      </w:r>
      <w:r>
        <w:rPr>
          <w:rFonts w:hint="eastAsia" w:ascii="宋体" w:hAnsi="宋体" w:cs="宋体"/>
          <w:color w:val="000000"/>
          <w:sz w:val="28"/>
          <w:szCs w:val="28"/>
          <w:highlight w:val="none"/>
        </w:rPr>
        <w:t xml:space="preserve">），属于（</w:t>
      </w:r>
      <w:r>
        <w:rPr>
          <w:rFonts w:hint="eastAsia" w:ascii="宋体" w:hAnsi="宋体" w:cs="宋体"/>
          <w:color w:val="000000"/>
          <w:sz w:val="28"/>
          <w:szCs w:val="28"/>
          <w:highlight w:val="none"/>
          <w:u w:val="single"/>
        </w:rPr>
        <w:t xml:space="preserve">工业</w:t>
      </w:r>
      <w:r>
        <w:rPr>
          <w:rFonts w:hint="eastAsia" w:ascii="宋体" w:hAnsi="宋体" w:cs="宋体"/>
          <w:color w:val="000000"/>
          <w:sz w:val="28"/>
          <w:szCs w:val="28"/>
          <w:highlight w:val="none"/>
        </w:rPr>
        <w:t xml:space="preserve">）行业；制造商为（</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rPr>
        <w:t xml:space="preserve">）（企业名称），从业人员（</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rPr>
        <w:t xml:space="preserve">）人，营业收入为（</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rPr>
        <w:t xml:space="preserve">万元），资产总额为（</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rPr>
        <w:t xml:space="preserve">万元），属于</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rPr>
        <w:t xml:space="preserve">（□中型企业、□小型企业、□微型企业，</w:t>
      </w:r>
      <w:r>
        <w:rPr>
          <w:rFonts w:hint="eastAsia" w:ascii="宋体" w:hAnsi="宋体" w:cs="宋体"/>
          <w:color w:val="000000"/>
          <w:sz w:val="28"/>
          <w:szCs w:val="28"/>
          <w:highlight w:val="none"/>
        </w:rPr>
        <w:t xml:space="preserve">请填写或勾选！</w:t>
      </w:r>
      <w:r>
        <w:rPr>
          <w:rFonts w:hint="eastAsia" w:ascii="宋体" w:hAnsi="宋体" w:cs="宋体"/>
          <w:color w:val="000000"/>
          <w:sz w:val="28"/>
          <w:szCs w:val="28"/>
          <w:highlight w:val="none"/>
        </w:rPr>
        <w:t xml:space="preserve">）；</w:t>
      </w:r>
      <w:r>
        <w:rPr>
          <w:rFonts w:hint="eastAsia" w:ascii="宋体" w:hAnsi="宋体" w:cs="宋体"/>
          <w:color w:val="000000"/>
          <w:sz w:val="28"/>
          <w:szCs w:val="28"/>
          <w:highlight w:val="none"/>
        </w:rPr>
      </w:r>
      <w:r/>
    </w:p>
    <w:p>
      <w:pPr>
        <w:pStyle w:val="850"/>
        <w:ind w:left="0" w:firstLine="560"/>
        <w:spacing w:after="0" w:line="240" w:lineRule="auto"/>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w:t>
      </w:r>
      <w:r>
        <w:rPr>
          <w:rFonts w:hint="eastAsia" w:ascii="宋体" w:hAnsi="宋体" w:cs="宋体"/>
          <w:color w:val="000000"/>
          <w:sz w:val="28"/>
          <w:szCs w:val="28"/>
          <w:highlight w:val="none"/>
        </w:rPr>
      </w:r>
      <w:r/>
    </w:p>
    <w:p>
      <w:pPr>
        <w:pStyle w:val="850"/>
        <w:ind w:left="0" w:firstLine="560"/>
        <w:spacing w:after="0" w:line="240" w:lineRule="auto"/>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以上企业，不属于大企业的分支机构，不存在控股股东为大企业的情形，也不存在与大企业的负责人为同一人的情形。</w:t>
      </w:r>
      <w:r>
        <w:rPr>
          <w:rFonts w:hint="eastAsia" w:ascii="宋体" w:hAnsi="宋体" w:cs="宋体"/>
          <w:color w:val="000000"/>
          <w:sz w:val="28"/>
          <w:szCs w:val="28"/>
          <w:highlight w:val="none"/>
        </w:rPr>
      </w:r>
      <w:r/>
    </w:p>
    <w:p>
      <w:pPr>
        <w:pStyle w:val="803"/>
        <w:ind w:firstLine="560"/>
        <w:spacing w:line="240" w:lineRule="auto"/>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本企业对上述声明内容的真实性负责。如有虚假，将依法承担相应责任。</w:t>
      </w:r>
      <w:r>
        <w:rPr>
          <w:rFonts w:hint="eastAsia" w:ascii="宋体" w:hAnsi="宋体" w:cs="宋体"/>
          <w:color w:val="000000"/>
          <w:sz w:val="28"/>
          <w:szCs w:val="28"/>
          <w:highlight w:val="none"/>
        </w:rPr>
      </w:r>
      <w:r/>
    </w:p>
    <w:p>
      <w:pPr>
        <w:pStyle w:val="850"/>
        <w:ind w:left="0"/>
        <w:spacing w:after="0" w:line="240" w:lineRule="auto"/>
        <w:rPr>
          <w:rFonts w:hint="eastAsia" w:ascii="宋体" w:hAnsi="宋体" w:cs="宋体"/>
          <w:b/>
          <w:bCs/>
          <w:color w:val="000000"/>
          <w:sz w:val="28"/>
          <w:szCs w:val="28"/>
          <w:highlight w:val="none"/>
        </w:rPr>
      </w:pPr>
      <w:r>
        <w:rPr>
          <w:rFonts w:hint="eastAsia" w:ascii="宋体" w:hAnsi="宋体" w:cs="宋体"/>
          <w:b/>
          <w:bCs/>
          <w:color w:val="000000"/>
          <w:sz w:val="28"/>
          <w:szCs w:val="28"/>
          <w:highlight w:val="none"/>
        </w:rPr>
      </w:r>
      <w:r/>
    </w:p>
    <w:p>
      <w:pPr>
        <w:pStyle w:val="850"/>
        <w:ind w:left="0"/>
        <w:spacing w:after="0" w:line="240" w:lineRule="auto"/>
        <w:rPr>
          <w:rFonts w:hint="eastAsia" w:ascii="宋体" w:hAnsi="宋体" w:cs="宋体"/>
          <w:b/>
          <w:bCs/>
          <w:color w:val="000000"/>
          <w:sz w:val="28"/>
          <w:szCs w:val="28"/>
          <w:highlight w:val="none"/>
        </w:rPr>
      </w:pPr>
      <w:r>
        <w:rPr>
          <w:rFonts w:hint="eastAsia" w:ascii="宋体" w:hAnsi="宋体" w:cs="宋体"/>
          <w:b/>
          <w:bCs/>
          <w:color w:val="000000"/>
          <w:sz w:val="28"/>
          <w:szCs w:val="28"/>
          <w:highlight w:val="none"/>
        </w:rPr>
      </w:r>
      <w:r/>
    </w:p>
    <w:p>
      <w:pPr>
        <w:pStyle w:val="850"/>
        <w:ind w:left="0"/>
        <w:spacing w:after="0" w:line="240" w:lineRule="auto"/>
        <w:rPr>
          <w:rFonts w:hint="eastAsia" w:ascii="宋体" w:hAnsi="宋体" w:cs="宋体"/>
          <w:b/>
          <w:bCs/>
          <w:color w:val="000000"/>
          <w:sz w:val="28"/>
          <w:szCs w:val="28"/>
          <w:highlight w:val="none"/>
        </w:rPr>
      </w:pPr>
      <w:r>
        <w:rPr>
          <w:rFonts w:hint="eastAsia" w:ascii="宋体" w:hAnsi="宋体" w:cs="宋体"/>
          <w:b/>
          <w:bCs/>
          <w:color w:val="000000"/>
          <w:sz w:val="28"/>
          <w:szCs w:val="28"/>
          <w:highlight w:val="none"/>
        </w:rPr>
        <w:t xml:space="preserve">企业名称（电子签章）：</w:t>
      </w:r>
      <w:r>
        <w:rPr>
          <w:rFonts w:hint="eastAsia" w:ascii="宋体" w:hAnsi="宋体" w:cs="宋体"/>
          <w:b/>
          <w:bCs/>
          <w:color w:val="000000"/>
          <w:sz w:val="28"/>
          <w:szCs w:val="28"/>
          <w:highlight w:val="none"/>
        </w:rPr>
      </w:r>
      <w:r/>
    </w:p>
    <w:p>
      <w:pPr>
        <w:pStyle w:val="850"/>
        <w:ind w:left="0"/>
        <w:spacing w:after="0" w:line="240" w:lineRule="auto"/>
        <w:rPr>
          <w:rFonts w:hint="eastAsia" w:ascii="宋体" w:hAnsi="宋体" w:cs="宋体"/>
          <w:b/>
          <w:bCs/>
          <w:color w:val="000000"/>
          <w:sz w:val="28"/>
          <w:szCs w:val="28"/>
          <w:highlight w:val="none"/>
        </w:rPr>
      </w:pPr>
      <w:r>
        <w:rPr>
          <w:rFonts w:hint="eastAsia" w:ascii="宋体" w:hAnsi="宋体" w:cs="宋体"/>
          <w:b/>
          <w:bCs/>
          <w:color w:val="000000"/>
          <w:sz w:val="28"/>
          <w:szCs w:val="28"/>
          <w:highlight w:val="none"/>
        </w:rPr>
        <w:t xml:space="preserve">日期：  年  月  日</w:t>
      </w:r>
      <w:r>
        <w:rPr>
          <w:rFonts w:hint="eastAsia" w:ascii="宋体" w:hAnsi="宋体" w:cs="宋体"/>
          <w:b/>
          <w:bCs/>
          <w:color w:val="000000"/>
          <w:sz w:val="28"/>
          <w:szCs w:val="28"/>
          <w:highlight w:val="none"/>
        </w:rPr>
      </w:r>
      <w:r/>
    </w:p>
    <w:p>
      <w:pPr>
        <w:pStyle w:val="850"/>
        <w:ind w:left="0"/>
        <w:jc w:val="left"/>
        <w:spacing w:after="0"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t xml:space="preserve">说明：</w:t>
      </w:r>
      <w:r>
        <w:rPr>
          <w:rFonts w:hint="eastAsia" w:ascii="宋体" w:hAnsi="宋体" w:cs="宋体"/>
          <w:b/>
          <w:bCs/>
          <w:color w:val="000000"/>
          <w:sz w:val="24"/>
          <w:highlight w:val="none"/>
        </w:rPr>
      </w:r>
      <w:r/>
    </w:p>
    <w:p>
      <w:pPr>
        <w:pStyle w:val="850"/>
        <w:ind w:left="0"/>
        <w:spacing w:after="0"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t xml:space="preserve">1、中小微企业的划分具体以《政府采购促进中小企业发展管理办法》（财库﹝2020﹞46号）和《工业和信息化部、国家统计局、国家发展和改革委员会、财政部关于印发中小企业划型标准规定的通知》（工信部联企业[2011]300号）的规定为准。</w:t>
      </w:r>
      <w:r>
        <w:rPr>
          <w:rFonts w:hint="eastAsia" w:ascii="宋体" w:hAnsi="宋体" w:cs="宋体"/>
          <w:b/>
          <w:bCs/>
          <w:color w:val="000000"/>
          <w:sz w:val="24"/>
          <w:highlight w:val="none"/>
        </w:rPr>
      </w:r>
      <w:r/>
    </w:p>
    <w:p>
      <w:pPr>
        <w:pStyle w:val="850"/>
        <w:ind w:left="0"/>
        <w:spacing w:after="0"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t xml:space="preserve">2、从业人员、营业收入、资产总额填报供应商上一年度数据，无上一年度数据的新成立企业可不填报。</w:t>
      </w:r>
      <w:r>
        <w:rPr>
          <w:rFonts w:hint="eastAsia" w:ascii="宋体" w:hAnsi="宋体" w:cs="宋体"/>
          <w:b/>
          <w:bCs/>
          <w:color w:val="000000"/>
          <w:sz w:val="24"/>
          <w:highlight w:val="none"/>
        </w:rPr>
      </w:r>
      <w:r/>
    </w:p>
    <w:p>
      <w:pPr>
        <w:pStyle w:val="850"/>
        <w:ind w:left="0"/>
        <w:spacing w:after="0"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t xml:space="preserve">3、中标、成交供应商为小型、微型企业的，采购人或者其委托的采购代理机构有权随中标、成交结果同时公告其《中小企业声明函》，接受社会监督。</w:t>
      </w:r>
      <w:r>
        <w:rPr>
          <w:rFonts w:hint="eastAsia" w:ascii="宋体" w:hAnsi="宋体" w:cs="宋体"/>
          <w:b/>
          <w:bCs/>
          <w:color w:val="000000"/>
          <w:sz w:val="24"/>
          <w:highlight w:val="none"/>
        </w:rPr>
      </w:r>
      <w:r/>
    </w:p>
    <w:p>
      <w:pPr>
        <w:pStyle w:val="850"/>
        <w:ind w:left="0"/>
        <w:spacing w:after="0"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t xml:space="preserve">4、执行江苏省财政厅关于进一步加大政府采购支持中小企业力度的通知（苏财购〔2022〕45号）的规定。</w:t>
      </w:r>
      <w:r>
        <w:rPr>
          <w:rFonts w:hint="eastAsia" w:ascii="宋体" w:hAnsi="宋体" w:cs="宋体"/>
          <w:b/>
          <w:bCs/>
          <w:color w:val="000000"/>
          <w:sz w:val="24"/>
          <w:highlight w:val="none"/>
        </w:rPr>
      </w:r>
      <w:r/>
    </w:p>
    <w:p>
      <w:pPr>
        <w:pStyle w:val="850"/>
        <w:ind w:left="0"/>
        <w:spacing w:after="0"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t xml:space="preserve">5、供应商提供的《中小企业声明函》与事实不符的，依照《中华人民共和国政府采购法》第七十七条第一款的规定追究法律责任。</w:t>
      </w:r>
      <w:r>
        <w:rPr>
          <w:rFonts w:hint="eastAsia" w:ascii="宋体" w:hAnsi="宋体" w:cs="宋体"/>
          <w:b/>
          <w:bCs/>
          <w:color w:val="000000"/>
          <w:sz w:val="24"/>
          <w:highlight w:val="none"/>
        </w:rPr>
      </w:r>
      <w:r/>
    </w:p>
    <w:p>
      <w:pPr>
        <w:pStyle w:val="803"/>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为方便中小企业和社会各界使用自测结果，小程序增加自测结果打印功能，测试者可按照小程序填写测试企业有关信息并完成自测后，保存自测结果自行打印。如有疑问，可与市工信局中小企业综合协调处咨询联系。联系电话：0516-83861958</w:t>
      </w:r>
      <w:r>
        <w:rPr>
          <w:rFonts w:hint="eastAsia" w:ascii="宋体" w:hAnsi="宋体" w:cs="宋体"/>
          <w:color w:val="000000"/>
          <w:sz w:val="24"/>
          <w:highlight w:val="none"/>
        </w:rPr>
      </w:r>
      <w:r/>
    </w:p>
    <w:p>
      <w:pPr>
        <w:pStyle w:val="826"/>
        <w:jc w:val="center"/>
        <w:rPr>
          <w:rFonts w:hint="eastAsia" w:ascii="宋体" w:hAnsi="宋体" w:cs="宋体"/>
          <w:color w:val="000000"/>
          <w:highlight w:val="none"/>
        </w:rPr>
      </w:pPr>
      <w:r>
        <w:rPr>
          <w:rFonts w:hint="eastAsia" w:ascii="宋体" w:hAnsi="宋体" w:cs="宋体"/>
          <w:color w:val="000000"/>
          <w:sz w:val="24"/>
          <w:highlight w:val="none"/>
        </w:rPr>
        <mc:AlternateContent>
          <mc:Choice Requires="wpg">
            <w:drawing>
              <wp:inline xmlns:wp="http://schemas.openxmlformats.org/drawingml/2006/wordprocessingDrawing" distT="0" distB="0" distL="0" distR="0">
                <wp:extent cx="1653553" cy="2567851"/>
                <wp:effectExtent l="0" t="0" r="0" b="0"/>
                <wp:docPr id="1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7"/>
                        <a:stretch/>
                      </pic:blipFill>
                      <pic:spPr bwMode="auto">
                        <a:xfrm>
                          <a:off x="0" y="0"/>
                          <a:ext cx="1653553" cy="256785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 o:spid="_x0000_s14" type="#_x0000_t75" style="width:130.2pt;height:202.2pt;mso-wrap-distance-left:0.0pt;mso-wrap-distance-top:0.0pt;mso-wrap-distance-right:0.0pt;mso-wrap-distance-bottom:0.0pt;" stroked="f">
                <v:path textboxrect="0,0,0,0"/>
                <v:imagedata r:id="rId27" o:title=""/>
              </v:shape>
            </w:pict>
          </mc:Fallback>
        </mc:AlternateContent>
      </w:r>
      <w:r>
        <w:rPr>
          <w:rFonts w:hint="eastAsia" w:ascii="宋体" w:hAnsi="宋体" w:cs="宋体"/>
          <w:color w:val="000000"/>
          <w:highlight w:val="none"/>
        </w:rPr>
      </w:r>
      <w:r/>
    </w:p>
    <w:p>
      <w:pPr>
        <w:pStyle w:val="803"/>
        <w:numPr>
          <w:ilvl w:val="0"/>
          <w:numId w:val="3"/>
        </w:numPr>
        <w:ind w:firstLine="600"/>
        <w:jc w:val="center"/>
        <w:spacing w:line="360" w:lineRule="auto"/>
        <w:rPr>
          <w:rFonts w:hint="eastAsia" w:ascii="宋体" w:hAnsi="宋体" w:cs="宋体"/>
          <w:b/>
          <w:bCs/>
          <w:color w:val="000000"/>
          <w:sz w:val="32"/>
          <w:szCs w:val="32"/>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cs="宋体"/>
          <w:b/>
          <w:bCs/>
          <w:color w:val="000000"/>
          <w:sz w:val="32"/>
          <w:szCs w:val="32"/>
          <w:highlight w:val="none"/>
        </w:rPr>
      </w:r>
      <w:r/>
    </w:p>
    <w:p>
      <w:pPr>
        <w:pStyle w:val="803"/>
        <w:jc w:val="center"/>
        <w:spacing w:line="240" w:lineRule="auto"/>
        <w:rPr>
          <w:rFonts w:hint="eastAsia" w:ascii="宋体" w:hAnsi="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32"/>
          <w:szCs w:val="32"/>
          <w:highlight w:val="none"/>
        </w:rPr>
        <w:t xml:space="preserve">中小企业声明函</w:t>
      </w:r>
      <w:r>
        <w:rPr>
          <w:rFonts w:hint="eastAsia" w:ascii="宋体" w:hAnsi="宋体" w:cs="宋体"/>
          <w:b/>
          <w:bCs/>
          <w:color w:val="000000"/>
          <w:sz w:val="32"/>
          <w:szCs w:val="32"/>
          <w:highlight w:val="none"/>
          <w:lang w:eastAsia="zh-CN"/>
        </w:rPr>
        <w:t xml:space="preserve">（</w:t>
      </w:r>
      <w:r>
        <w:rPr>
          <w:rFonts w:hint="eastAsia" w:ascii="宋体" w:hAnsi="宋体" w:cs="宋体"/>
          <w:b/>
          <w:bCs/>
          <w:color w:val="000000"/>
          <w:sz w:val="32"/>
          <w:szCs w:val="32"/>
          <w:highlight w:val="none"/>
          <w:lang w:val="en-US" w:eastAsia="zh-CN"/>
        </w:rPr>
        <w:t xml:space="preserve">采购包2）</w:t>
      </w:r>
      <w:r>
        <w:rPr>
          <w:rFonts w:hint="eastAsia" w:ascii="宋体" w:hAnsi="宋体" w:cs="宋体"/>
          <w:color w:val="000000"/>
          <w:sz w:val="28"/>
          <w:szCs w:val="28"/>
          <w:highlight w:val="none"/>
        </w:rPr>
      </w:r>
      <w:r/>
    </w:p>
    <w:p>
      <w:pPr>
        <w:pStyle w:val="803"/>
        <w:spacing w:line="240" w:lineRule="auto"/>
        <w:rPr>
          <w:rFonts w:hint="eastAsia" w:ascii="宋体" w:hAnsi="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highlight w:val="none"/>
        </w:rPr>
        <w:t xml:space="preserve">项目编号：</w:t>
      </w:r>
      <w:r>
        <w:rPr>
          <w:rFonts w:hint="eastAsia" w:ascii="宋体" w:hAnsi="宋体" w:cs="宋体"/>
          <w:color w:val="000000"/>
          <w:sz w:val="28"/>
          <w:szCs w:val="28"/>
          <w:highlight w:val="none"/>
        </w:rPr>
      </w:r>
      <w:r/>
    </w:p>
    <w:p>
      <w:pPr>
        <w:pStyle w:val="803"/>
        <w:spacing w:line="240" w:lineRule="auto"/>
        <w:rPr>
          <w:rFonts w:hint="eastAsia" w:ascii="宋体" w:hAnsi="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highlight w:val="none"/>
        </w:rPr>
        <w:t xml:space="preserve">项目名称：</w:t>
      </w:r>
      <w:r>
        <w:rPr>
          <w:rFonts w:hint="eastAsia" w:ascii="宋体" w:hAnsi="宋体" w:cs="宋体"/>
          <w:color w:val="000000"/>
          <w:sz w:val="28"/>
          <w:szCs w:val="28"/>
          <w:highlight w:val="none"/>
        </w:rPr>
      </w:r>
      <w:r/>
    </w:p>
    <w:p>
      <w:pPr>
        <w:pStyle w:val="803"/>
        <w:ind w:firstLine="480"/>
        <w:spacing w:line="240" w:lineRule="auto"/>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本公司郑重声明，根据《政府采购促进中小企业发展管理办法》（财库[2020]46号）的规定，本公司参加（</w:t>
      </w:r>
      <w:r>
        <w:rPr>
          <w:rFonts w:hint="eastAsia" w:ascii="宋体" w:hAnsi="宋体" w:cs="宋体"/>
          <w:color w:val="000000"/>
          <w:sz w:val="28"/>
          <w:szCs w:val="28"/>
          <w:highlight w:val="none"/>
          <w:u w:val="single"/>
          <w:lang w:eastAsia="zh-CN"/>
        </w:rPr>
        <w:t xml:space="preserve">江苏师范大学</w:t>
      </w:r>
      <w:r>
        <w:rPr>
          <w:rFonts w:hint="eastAsia" w:ascii="宋体" w:hAnsi="宋体" w:cs="宋体"/>
          <w:color w:val="000000"/>
          <w:sz w:val="28"/>
          <w:szCs w:val="28"/>
          <w:highlight w:val="none"/>
        </w:rPr>
        <w:t xml:space="preserve">）的（</w:t>
      </w:r>
      <w:r>
        <w:rPr>
          <w:rFonts w:hint="eastAsia" w:ascii="宋体" w:hAnsi="宋体" w:cs="宋体"/>
          <w:color w:val="000000"/>
          <w:sz w:val="28"/>
          <w:szCs w:val="28"/>
          <w:highlight w:val="none"/>
          <w:u w:val="single"/>
          <w:lang w:eastAsia="zh-CN"/>
        </w:rPr>
        <w:t xml:space="preserve">江苏师范大学</w:t>
      </w:r>
      <w:r>
        <w:rPr>
          <w:rFonts w:hint="eastAsia" w:ascii="宋体" w:hAnsi="宋体" w:cs="宋体"/>
          <w:color w:val="000000"/>
          <w:sz w:val="28"/>
          <w:szCs w:val="28"/>
          <w:highlight w:val="none"/>
          <w:u w:val="single"/>
          <w:lang w:eastAsia="zh-CN"/>
        </w:rPr>
        <w:t xml:space="preserve">学生宿舍家具采购安装</w:t>
      </w:r>
      <w:r>
        <w:rPr>
          <w:rFonts w:hint="eastAsia" w:ascii="宋体" w:hAnsi="宋体" w:cs="宋体"/>
          <w:color w:val="000000"/>
          <w:sz w:val="28"/>
          <w:szCs w:val="28"/>
          <w:highlight w:val="none"/>
        </w:rPr>
        <w:t xml:space="preserve">）采购活动，提供的货物全部由符合政策要求的中小企业制造。相关企业的具体情况如下：</w:t>
      </w:r>
      <w:r>
        <w:rPr>
          <w:rFonts w:hint="eastAsia" w:ascii="宋体" w:hAnsi="宋体" w:cs="宋体"/>
          <w:color w:val="000000"/>
          <w:sz w:val="28"/>
          <w:szCs w:val="28"/>
          <w:highlight w:val="none"/>
        </w:rPr>
      </w:r>
      <w:r/>
    </w:p>
    <w:p>
      <w:pPr>
        <w:pStyle w:val="850"/>
        <w:ind w:left="0" w:firstLine="560"/>
        <w:spacing w:after="0" w:line="240" w:lineRule="auto"/>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1.（</w:t>
      </w:r>
      <w:r>
        <w:rPr>
          <w:rFonts w:hint="eastAsia" w:ascii="宋体" w:hAnsi="宋体" w:cs="宋体"/>
          <w:color w:val="000000"/>
          <w:sz w:val="28"/>
          <w:szCs w:val="28"/>
          <w:highlight w:val="none"/>
          <w:u w:val="single"/>
        </w:rPr>
        <w:t xml:space="preserve">定制储物柜</w:t>
      </w:r>
      <w:r>
        <w:rPr>
          <w:rFonts w:hint="eastAsia" w:ascii="宋体" w:hAnsi="宋体" w:cs="宋体"/>
          <w:color w:val="000000"/>
          <w:sz w:val="28"/>
          <w:szCs w:val="28"/>
          <w:highlight w:val="none"/>
        </w:rPr>
        <w:t xml:space="preserve">），属于（</w:t>
      </w:r>
      <w:r>
        <w:rPr>
          <w:rFonts w:hint="eastAsia" w:ascii="宋体" w:hAnsi="宋体" w:cs="宋体"/>
          <w:color w:val="000000"/>
          <w:sz w:val="28"/>
          <w:szCs w:val="28"/>
          <w:highlight w:val="none"/>
          <w:u w:val="single"/>
        </w:rPr>
        <w:t xml:space="preserve">工业</w:t>
      </w:r>
      <w:r>
        <w:rPr>
          <w:rFonts w:hint="eastAsia" w:ascii="宋体" w:hAnsi="宋体" w:cs="宋体"/>
          <w:color w:val="000000"/>
          <w:sz w:val="28"/>
          <w:szCs w:val="28"/>
          <w:highlight w:val="none"/>
        </w:rPr>
        <w:t xml:space="preserve">）行业；制造商为（</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rPr>
        <w:t xml:space="preserve">）（企业名称），从业人员（</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rPr>
        <w:t xml:space="preserve">）人，营业收入为（</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rPr>
        <w:t xml:space="preserve">万元），资产总额为（</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rPr>
        <w:t xml:space="preserve">万元），属于</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rPr>
        <w:t xml:space="preserve">（□中型企业、□小型企业、□微型企业，</w:t>
      </w:r>
      <w:r>
        <w:rPr>
          <w:rFonts w:hint="eastAsia" w:ascii="宋体" w:hAnsi="宋体" w:cs="宋体"/>
          <w:color w:val="000000"/>
          <w:sz w:val="28"/>
          <w:szCs w:val="28"/>
          <w:highlight w:val="none"/>
        </w:rPr>
        <w:t xml:space="preserve">请填写或勾选！</w:t>
      </w:r>
      <w:r>
        <w:rPr>
          <w:rFonts w:hint="eastAsia" w:ascii="宋体" w:hAnsi="宋体" w:cs="宋体"/>
          <w:color w:val="000000"/>
          <w:sz w:val="28"/>
          <w:szCs w:val="28"/>
          <w:highlight w:val="none"/>
        </w:rPr>
        <w:t xml:space="preserve">）；</w:t>
      </w:r>
      <w:r>
        <w:rPr>
          <w:rFonts w:hint="eastAsia" w:ascii="宋体" w:hAnsi="宋体" w:cs="宋体"/>
          <w:color w:val="000000"/>
          <w:sz w:val="28"/>
          <w:szCs w:val="28"/>
          <w:highlight w:val="none"/>
        </w:rPr>
      </w:r>
      <w:r/>
    </w:p>
    <w:p>
      <w:pPr>
        <w:pStyle w:val="850"/>
        <w:ind w:left="0" w:firstLine="560"/>
        <w:spacing w:after="0" w:line="240" w:lineRule="auto"/>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2.（</w:t>
      </w:r>
      <w:r>
        <w:rPr>
          <w:rFonts w:hint="eastAsia" w:ascii="宋体" w:hAnsi="宋体" w:cs="宋体"/>
          <w:color w:val="000000"/>
          <w:sz w:val="28"/>
          <w:szCs w:val="28"/>
          <w:highlight w:val="none"/>
          <w:u w:val="single"/>
        </w:rPr>
        <w:t xml:space="preserve">椅子</w:t>
      </w:r>
      <w:r>
        <w:rPr>
          <w:rFonts w:hint="eastAsia" w:ascii="宋体" w:hAnsi="宋体" w:cs="宋体"/>
          <w:color w:val="000000"/>
          <w:sz w:val="28"/>
          <w:szCs w:val="28"/>
          <w:highlight w:val="none"/>
        </w:rPr>
        <w:t xml:space="preserve">），属于（</w:t>
      </w:r>
      <w:r>
        <w:rPr>
          <w:rFonts w:hint="eastAsia" w:ascii="宋体" w:hAnsi="宋体" w:cs="宋体"/>
          <w:color w:val="000000"/>
          <w:sz w:val="28"/>
          <w:szCs w:val="28"/>
          <w:highlight w:val="none"/>
          <w:u w:val="single"/>
        </w:rPr>
        <w:t xml:space="preserve">工业</w:t>
      </w:r>
      <w:r>
        <w:rPr>
          <w:rFonts w:hint="eastAsia" w:ascii="宋体" w:hAnsi="宋体" w:cs="宋体"/>
          <w:color w:val="000000"/>
          <w:sz w:val="28"/>
          <w:szCs w:val="28"/>
          <w:highlight w:val="none"/>
        </w:rPr>
        <w:t xml:space="preserve">）行业；制造商为（</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rPr>
        <w:t xml:space="preserve">）（企业名称），从业人员（</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rPr>
        <w:t xml:space="preserve">）人，营业收入为（</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rPr>
        <w:t xml:space="preserve">万元），资产总额为（</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rPr>
        <w:t xml:space="preserve">万元），属于</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rPr>
        <w:t xml:space="preserve">（□中型企业、□小型企业、□微型企业，</w:t>
      </w:r>
      <w:r>
        <w:rPr>
          <w:rFonts w:hint="eastAsia" w:ascii="宋体" w:hAnsi="宋体" w:cs="宋体"/>
          <w:color w:val="000000"/>
          <w:sz w:val="28"/>
          <w:szCs w:val="28"/>
          <w:highlight w:val="none"/>
        </w:rPr>
        <w:t xml:space="preserve">请填写或勾选！</w:t>
      </w:r>
      <w:r>
        <w:rPr>
          <w:rFonts w:hint="eastAsia" w:ascii="宋体" w:hAnsi="宋体" w:cs="宋体"/>
          <w:color w:val="000000"/>
          <w:sz w:val="28"/>
          <w:szCs w:val="28"/>
          <w:highlight w:val="none"/>
        </w:rPr>
        <w:t xml:space="preserve">）；</w:t>
      </w:r>
      <w:r>
        <w:rPr>
          <w:rFonts w:hint="eastAsia" w:ascii="宋体" w:hAnsi="宋体" w:cs="宋体"/>
          <w:color w:val="000000"/>
          <w:sz w:val="28"/>
          <w:szCs w:val="28"/>
          <w:highlight w:val="none"/>
        </w:rPr>
      </w:r>
      <w:r/>
    </w:p>
    <w:p>
      <w:pPr>
        <w:pStyle w:val="850"/>
        <w:ind w:left="0" w:firstLine="560"/>
        <w:spacing w:after="0" w:line="240" w:lineRule="auto"/>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w:t>
      </w:r>
      <w:r>
        <w:rPr>
          <w:rFonts w:hint="eastAsia" w:ascii="宋体" w:hAnsi="宋体" w:cs="宋体"/>
          <w:color w:val="000000"/>
          <w:sz w:val="28"/>
          <w:szCs w:val="28"/>
          <w:highlight w:val="none"/>
        </w:rPr>
      </w:r>
      <w:r/>
    </w:p>
    <w:p>
      <w:pPr>
        <w:pStyle w:val="850"/>
        <w:ind w:left="0" w:firstLine="560"/>
        <w:spacing w:after="0" w:line="240" w:lineRule="auto"/>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以上企业，不属于大企业的分支机构，不存在控股股东为大企业的情形，也不存在与大企业的负责人为同一人的情形。</w:t>
      </w:r>
      <w:r>
        <w:rPr>
          <w:rFonts w:hint="eastAsia" w:ascii="宋体" w:hAnsi="宋体" w:cs="宋体"/>
          <w:color w:val="000000"/>
          <w:sz w:val="28"/>
          <w:szCs w:val="28"/>
          <w:highlight w:val="none"/>
        </w:rPr>
      </w:r>
      <w:r/>
    </w:p>
    <w:p>
      <w:pPr>
        <w:pStyle w:val="803"/>
        <w:ind w:firstLine="560"/>
        <w:spacing w:line="240" w:lineRule="auto"/>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本企业对上述声明内容的真实性负责。如有虚假，将依法承担相应责任。</w:t>
      </w:r>
      <w:r>
        <w:rPr>
          <w:rFonts w:hint="eastAsia" w:ascii="宋体" w:hAnsi="宋体" w:cs="宋体"/>
          <w:color w:val="000000"/>
          <w:sz w:val="28"/>
          <w:szCs w:val="28"/>
          <w:highlight w:val="none"/>
        </w:rPr>
      </w:r>
      <w:r/>
    </w:p>
    <w:p>
      <w:pPr>
        <w:pStyle w:val="850"/>
        <w:ind w:left="0"/>
        <w:spacing w:after="0" w:line="240" w:lineRule="auto"/>
        <w:rPr>
          <w:rFonts w:hint="eastAsia" w:ascii="宋体" w:hAnsi="宋体" w:cs="宋体"/>
          <w:b/>
          <w:bCs/>
          <w:color w:val="000000"/>
          <w:sz w:val="28"/>
          <w:szCs w:val="28"/>
          <w:highlight w:val="none"/>
        </w:rPr>
      </w:pPr>
      <w:r>
        <w:rPr>
          <w:rFonts w:hint="eastAsia" w:ascii="宋体" w:hAnsi="宋体" w:cs="宋体"/>
          <w:b/>
          <w:bCs/>
          <w:color w:val="000000"/>
          <w:sz w:val="28"/>
          <w:szCs w:val="28"/>
          <w:highlight w:val="none"/>
        </w:rPr>
      </w:r>
      <w:r/>
    </w:p>
    <w:p>
      <w:pPr>
        <w:pStyle w:val="850"/>
        <w:ind w:left="0"/>
        <w:spacing w:after="0" w:line="240" w:lineRule="auto"/>
        <w:rPr>
          <w:rFonts w:hint="eastAsia" w:ascii="宋体" w:hAnsi="宋体" w:cs="宋体"/>
          <w:b/>
          <w:bCs/>
          <w:color w:val="000000"/>
          <w:sz w:val="28"/>
          <w:szCs w:val="28"/>
          <w:highlight w:val="none"/>
        </w:rPr>
      </w:pPr>
      <w:r>
        <w:rPr>
          <w:rFonts w:hint="eastAsia" w:ascii="宋体" w:hAnsi="宋体" w:cs="宋体"/>
          <w:b/>
          <w:bCs/>
          <w:color w:val="000000"/>
          <w:sz w:val="28"/>
          <w:szCs w:val="28"/>
          <w:highlight w:val="none"/>
        </w:rPr>
      </w:r>
      <w:r/>
    </w:p>
    <w:p>
      <w:pPr>
        <w:pStyle w:val="850"/>
        <w:ind w:left="0"/>
        <w:spacing w:after="0" w:line="240" w:lineRule="auto"/>
        <w:rPr>
          <w:rFonts w:hint="eastAsia" w:ascii="宋体" w:hAnsi="宋体" w:cs="宋体"/>
          <w:b/>
          <w:bCs/>
          <w:color w:val="000000"/>
          <w:sz w:val="28"/>
          <w:szCs w:val="28"/>
          <w:highlight w:val="none"/>
        </w:rPr>
      </w:pPr>
      <w:r>
        <w:rPr>
          <w:rFonts w:hint="eastAsia" w:ascii="宋体" w:hAnsi="宋体" w:cs="宋体"/>
          <w:b/>
          <w:bCs/>
          <w:color w:val="000000"/>
          <w:sz w:val="28"/>
          <w:szCs w:val="28"/>
          <w:highlight w:val="none"/>
        </w:rPr>
        <w:t xml:space="preserve">企业名称（电子签章）：</w:t>
      </w:r>
      <w:r>
        <w:rPr>
          <w:rFonts w:hint="eastAsia" w:ascii="宋体" w:hAnsi="宋体" w:cs="宋体"/>
          <w:b/>
          <w:bCs/>
          <w:color w:val="000000"/>
          <w:sz w:val="28"/>
          <w:szCs w:val="28"/>
          <w:highlight w:val="none"/>
        </w:rPr>
      </w:r>
      <w:r/>
    </w:p>
    <w:p>
      <w:pPr>
        <w:pStyle w:val="850"/>
        <w:ind w:left="0"/>
        <w:spacing w:after="0" w:line="240" w:lineRule="auto"/>
        <w:rPr>
          <w:rFonts w:hint="eastAsia" w:ascii="宋体" w:hAnsi="宋体" w:cs="宋体"/>
          <w:b/>
          <w:bCs/>
          <w:color w:val="000000"/>
          <w:sz w:val="28"/>
          <w:szCs w:val="28"/>
          <w:highlight w:val="none"/>
        </w:rPr>
      </w:pPr>
      <w:r>
        <w:rPr>
          <w:rFonts w:hint="eastAsia" w:ascii="宋体" w:hAnsi="宋体" w:cs="宋体"/>
          <w:b/>
          <w:bCs/>
          <w:color w:val="000000"/>
          <w:sz w:val="28"/>
          <w:szCs w:val="28"/>
          <w:highlight w:val="none"/>
        </w:rPr>
        <w:t xml:space="preserve">日期：  年  月  日</w:t>
      </w:r>
      <w:r>
        <w:rPr>
          <w:rFonts w:hint="eastAsia" w:ascii="宋体" w:hAnsi="宋体" w:cs="宋体"/>
          <w:b/>
          <w:bCs/>
          <w:color w:val="000000"/>
          <w:sz w:val="28"/>
          <w:szCs w:val="28"/>
          <w:highlight w:val="none"/>
        </w:rPr>
      </w:r>
      <w:r/>
    </w:p>
    <w:p>
      <w:pPr>
        <w:pStyle w:val="850"/>
        <w:ind w:left="0"/>
        <w:jc w:val="left"/>
        <w:spacing w:after="0" w:line="240" w:lineRule="auto"/>
        <w:rPr>
          <w:rFonts w:hint="eastAsia" w:ascii="宋体" w:hAnsi="宋体" w:cs="宋体"/>
          <w:b/>
          <w:bCs/>
          <w:color w:val="000000"/>
          <w:sz w:val="28"/>
          <w:szCs w:val="28"/>
          <w:highlight w:val="none"/>
        </w:rPr>
      </w:pPr>
      <w:r>
        <w:rPr>
          <w:rFonts w:hint="eastAsia" w:ascii="宋体" w:hAnsi="宋体" w:cs="宋体"/>
          <w:b/>
          <w:bCs/>
          <w:color w:val="000000"/>
          <w:sz w:val="28"/>
          <w:szCs w:val="28"/>
          <w:highlight w:val="none"/>
        </w:rPr>
      </w:r>
      <w:r/>
    </w:p>
    <w:p>
      <w:pPr>
        <w:pStyle w:val="850"/>
        <w:ind w:left="0"/>
        <w:jc w:val="left"/>
        <w:spacing w:after="0" w:line="240" w:lineRule="auto"/>
        <w:rPr>
          <w:rFonts w:hint="eastAsia" w:ascii="宋体" w:hAnsi="宋体" w:cs="宋体"/>
          <w:b/>
          <w:bCs/>
          <w:color w:val="000000"/>
          <w:sz w:val="24"/>
          <w:highlight w:val="none"/>
        </w:rPr>
      </w:pPr>
      <w:r>
        <w:rPr>
          <w:rFonts w:hint="eastAsia" w:ascii="宋体" w:hAnsi="宋体" w:cs="宋体"/>
          <w:b/>
          <w:bCs/>
          <w:color w:val="000000"/>
          <w:sz w:val="24"/>
          <w:highlight w:val="none"/>
        </w:rPr>
      </w:r>
      <w:r/>
    </w:p>
    <w:p>
      <w:pPr>
        <w:pStyle w:val="850"/>
        <w:ind w:left="0"/>
        <w:jc w:val="left"/>
        <w:spacing w:after="0" w:line="240" w:lineRule="auto"/>
        <w:rPr>
          <w:rFonts w:hint="eastAsia" w:ascii="宋体" w:hAnsi="宋体" w:cs="宋体"/>
          <w:b/>
          <w:bCs/>
          <w:color w:val="000000"/>
          <w:sz w:val="24"/>
          <w:highlight w:val="none"/>
        </w:rPr>
      </w:pPr>
      <w:r>
        <w:rPr>
          <w:rFonts w:hint="eastAsia" w:ascii="宋体" w:hAnsi="宋体" w:cs="宋体"/>
          <w:b/>
          <w:bCs/>
          <w:color w:val="000000"/>
          <w:sz w:val="24"/>
          <w:highlight w:val="none"/>
        </w:rPr>
      </w:r>
      <w:r/>
    </w:p>
    <w:p>
      <w:pPr>
        <w:pStyle w:val="850"/>
        <w:ind w:left="0"/>
        <w:jc w:val="left"/>
        <w:spacing w:after="0"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t xml:space="preserve">说明：</w:t>
      </w:r>
      <w:r>
        <w:rPr>
          <w:rFonts w:hint="eastAsia" w:ascii="宋体" w:hAnsi="宋体" w:cs="宋体"/>
          <w:b/>
          <w:bCs/>
          <w:color w:val="000000"/>
          <w:sz w:val="24"/>
          <w:highlight w:val="none"/>
        </w:rPr>
      </w:r>
      <w:r/>
    </w:p>
    <w:p>
      <w:pPr>
        <w:pStyle w:val="850"/>
        <w:ind w:left="0"/>
        <w:spacing w:after="0"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t xml:space="preserve">1、中小微企业的划分具体以《政府采购促进中小企业发展管理办法》（财库﹝2020﹞46号）和《工业和信息化部、国家统计局、国家发展和改革委员会、财政部关于印发中小企业划型标准规定的通知》（工信部联企业[2011]300号）的规定为准。</w:t>
      </w:r>
      <w:r>
        <w:rPr>
          <w:rFonts w:hint="eastAsia" w:ascii="宋体" w:hAnsi="宋体" w:cs="宋体"/>
          <w:b/>
          <w:bCs/>
          <w:color w:val="000000"/>
          <w:sz w:val="24"/>
          <w:highlight w:val="none"/>
        </w:rPr>
      </w:r>
      <w:r/>
    </w:p>
    <w:p>
      <w:pPr>
        <w:pStyle w:val="850"/>
        <w:ind w:left="0"/>
        <w:spacing w:after="0"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t xml:space="preserve">2、从业人员、营业收入、资产总额填报供应商上一年度数据，无上一年度数据的新成立企业可不填报。</w:t>
      </w:r>
      <w:r>
        <w:rPr>
          <w:rFonts w:hint="eastAsia" w:ascii="宋体" w:hAnsi="宋体" w:cs="宋体"/>
          <w:b/>
          <w:bCs/>
          <w:color w:val="000000"/>
          <w:sz w:val="24"/>
          <w:highlight w:val="none"/>
        </w:rPr>
      </w:r>
      <w:r/>
    </w:p>
    <w:p>
      <w:pPr>
        <w:pStyle w:val="850"/>
        <w:ind w:left="0"/>
        <w:spacing w:after="0"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t xml:space="preserve">3、中标、成交供应商为小型、微型企业的，采购人或者其委托的采购代理机构有权随中标、成交结果同时公告其《中小企业声明函》，接受社会监督。</w:t>
      </w:r>
      <w:r>
        <w:rPr>
          <w:rFonts w:hint="eastAsia" w:ascii="宋体" w:hAnsi="宋体" w:cs="宋体"/>
          <w:b/>
          <w:bCs/>
          <w:color w:val="000000"/>
          <w:sz w:val="24"/>
          <w:highlight w:val="none"/>
        </w:rPr>
      </w:r>
      <w:r/>
    </w:p>
    <w:p>
      <w:pPr>
        <w:pStyle w:val="850"/>
        <w:ind w:left="0"/>
        <w:spacing w:after="0"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t xml:space="preserve">4、执行江苏省财政厅关于进一步加大政府采购支持中小企业力度的通知（苏财购〔2022〕45号）的规定。</w:t>
      </w:r>
      <w:r>
        <w:rPr>
          <w:rFonts w:hint="eastAsia" w:ascii="宋体" w:hAnsi="宋体" w:cs="宋体"/>
          <w:b/>
          <w:bCs/>
          <w:color w:val="000000"/>
          <w:sz w:val="24"/>
          <w:highlight w:val="none"/>
        </w:rPr>
      </w:r>
      <w:r/>
    </w:p>
    <w:p>
      <w:pPr>
        <w:pStyle w:val="850"/>
        <w:ind w:left="0"/>
        <w:spacing w:after="0"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t xml:space="preserve">5、供应商提供的《中小企业声明函》与事实不符的，依照《中华人民共和国政府采购法》第七十七条第一款的规定追究法律责任。</w:t>
      </w:r>
      <w:r>
        <w:rPr>
          <w:rFonts w:hint="eastAsia" w:ascii="宋体" w:hAnsi="宋体" w:cs="宋体"/>
          <w:b/>
          <w:bCs/>
          <w:color w:val="000000"/>
          <w:sz w:val="24"/>
          <w:highlight w:val="none"/>
        </w:rPr>
      </w:r>
      <w:r/>
    </w:p>
    <w:p>
      <w:pPr>
        <w:pStyle w:val="803"/>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为方便中小企业和社会各界使用自测结果，小程序增加自测结果打印功能，测试者可按照小程序填写测试企业有关信息并完成自测后，保存自测结果自行打印。如有疑问，可与市工信局中小企业综合协调处咨询联系。联系电话：0516-83861958</w:t>
      </w:r>
      <w:r>
        <w:rPr>
          <w:rFonts w:hint="eastAsia" w:ascii="宋体" w:hAnsi="宋体" w:cs="宋体"/>
          <w:color w:val="000000"/>
          <w:sz w:val="24"/>
          <w:highlight w:val="none"/>
        </w:rPr>
      </w:r>
      <w:r/>
    </w:p>
    <w:p>
      <w:pPr>
        <w:pStyle w:val="803"/>
        <w:numPr>
          <w:ilvl w:val="0"/>
          <w:numId w:val="0"/>
        </w:numPr>
        <w:jc w:val="center"/>
        <w:spacing w:line="360" w:lineRule="auto"/>
        <w:rPr>
          <w:rFonts w:hint="eastAsia" w:ascii="宋体" w:hAnsi="宋体" w:cs="宋体"/>
          <w:b/>
          <w:bCs/>
          <w:color w:val="000000"/>
          <w:sz w:val="32"/>
          <w:szCs w:val="32"/>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cs="宋体"/>
          <w:color w:val="000000"/>
          <w:sz w:val="24"/>
          <w:highlight w:val="none"/>
        </w:rPr>
        <mc:AlternateContent>
          <mc:Choice Requires="wpg">
            <w:drawing>
              <wp:inline xmlns:wp="http://schemas.openxmlformats.org/drawingml/2006/wordprocessingDrawing" distT="0" distB="0" distL="0" distR="0">
                <wp:extent cx="1659611" cy="2577846"/>
                <wp:effectExtent l="0" t="0" r="0" b="0"/>
                <wp:docPr id="1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8"/>
                        <a:stretch/>
                      </pic:blipFill>
                      <pic:spPr bwMode="auto">
                        <a:xfrm>
                          <a:off x="0" y="0"/>
                          <a:ext cx="1659611" cy="2577846"/>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 o:spid="_x0000_s15" type="#_x0000_t75" style="width:130.7pt;height:203.0pt;mso-wrap-distance-left:0.0pt;mso-wrap-distance-top:0.0pt;mso-wrap-distance-right:0.0pt;mso-wrap-distance-bottom:0.0pt;" stroked="f">
                <v:path textboxrect="0,0,0,0"/>
                <v:imagedata r:id="rId28" o:title=""/>
              </v:shape>
            </w:pict>
          </mc:Fallback>
        </mc:AlternateContent>
      </w:r>
      <w:r>
        <w:rPr>
          <w:rFonts w:hint="eastAsia" w:ascii="宋体" w:hAnsi="宋体" w:cs="宋体"/>
          <w:b/>
          <w:bCs/>
          <w:color w:val="000000"/>
          <w:sz w:val="32"/>
          <w:szCs w:val="32"/>
          <w:highlight w:val="none"/>
        </w:rPr>
      </w:r>
      <w:r/>
    </w:p>
    <w:p>
      <w:pPr>
        <w:pStyle w:val="803"/>
        <w:numPr>
          <w:ilvl w:val="0"/>
          <w:numId w:val="3"/>
        </w:numPr>
        <w:ind w:firstLine="600"/>
        <w:jc w:val="center"/>
        <w:spacing w:line="360" w:lineRule="auto"/>
        <w:rPr>
          <w:rFonts w:hint="eastAsia" w:ascii="宋体" w:hAnsi="宋体" w:cs="宋体"/>
          <w:b/>
          <w:bCs/>
          <w:color w:val="000000"/>
          <w:sz w:val="3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32"/>
          <w:szCs w:val="32"/>
          <w:highlight w:val="none"/>
        </w:rPr>
        <w:t xml:space="preserve">残疾人福利性单位声明函格式</w:t>
      </w:r>
      <w:r>
        <w:rPr>
          <w:rFonts w:hint="eastAsia" w:ascii="宋体" w:hAnsi="宋体" w:cs="宋体"/>
          <w:b/>
          <w:bCs/>
          <w:color w:val="000000"/>
          <w:sz w:val="32"/>
          <w:szCs w:val="32"/>
          <w:highlight w:val="none"/>
        </w:rPr>
      </w:r>
      <w:r/>
    </w:p>
    <w:p>
      <w:pPr>
        <w:pStyle w:val="900"/>
        <w:ind w:firstLine="0"/>
        <w:jc w:val="both"/>
        <w:rPr>
          <w:rFonts w:hint="eastAsia"/>
          <w:color w:val="000000"/>
          <w:highlight w:val="none"/>
        </w:rPr>
      </w:pPr>
      <w:r>
        <w:rPr>
          <w:rFonts w:hint="eastAsia"/>
          <w:color w:val="000000"/>
          <w:highlight w:val="none"/>
        </w:rPr>
      </w:r>
      <w:r/>
    </w:p>
    <w:p>
      <w:pPr>
        <w:pStyle w:val="803"/>
        <w:spacing w:line="360" w:lineRule="auto"/>
        <w:rPr>
          <w:rFonts w:hint="eastAsia" w:ascii="宋体" w:hAnsi="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pacing w:val="6"/>
          <w:sz w:val="28"/>
          <w:szCs w:val="28"/>
          <w:highlight w:val="none"/>
        </w:rPr>
        <w:t xml:space="preserve">项目编号：</w:t>
      </w:r>
      <w:r>
        <w:rPr>
          <w:rFonts w:hint="eastAsia" w:ascii="宋体" w:hAnsi="宋体" w:cs="宋体"/>
          <w:color w:val="000000"/>
          <w:sz w:val="28"/>
          <w:szCs w:val="28"/>
          <w:highlight w:val="none"/>
        </w:rPr>
      </w:r>
      <w:r/>
    </w:p>
    <w:p>
      <w:pPr>
        <w:pStyle w:val="803"/>
        <w:spacing w:line="360" w:lineRule="auto"/>
        <w:rPr>
          <w:rFonts w:hint="eastAsia" w:ascii="宋体" w:hAnsi="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pacing w:val="6"/>
          <w:sz w:val="28"/>
          <w:szCs w:val="28"/>
          <w:highlight w:val="none"/>
        </w:rPr>
        <w:t xml:space="preserve">项目名称：</w:t>
      </w:r>
      <w:r>
        <w:rPr>
          <w:rFonts w:hint="eastAsia" w:ascii="宋体" w:hAnsi="宋体" w:cs="宋体"/>
          <w:color w:val="000000"/>
          <w:sz w:val="28"/>
          <w:szCs w:val="28"/>
          <w:highlight w:val="none"/>
        </w:rPr>
      </w:r>
      <w:r/>
    </w:p>
    <w:p>
      <w:pPr>
        <w:pStyle w:val="803"/>
        <w:spacing w:line="360" w:lineRule="auto"/>
        <w:rPr>
          <w:rFonts w:hint="eastAsia" w:ascii="宋体" w:hAnsi="宋体" w:eastAsia="宋体" w:cs="宋体"/>
          <w:color w:val="000000"/>
          <w:spacing w:val="6"/>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pacing w:val="6"/>
          <w:sz w:val="28"/>
          <w:szCs w:val="28"/>
          <w:highlight w:val="none"/>
          <w:lang w:val="en-US" w:eastAsia="zh-CN"/>
        </w:rPr>
        <w:t xml:space="preserve">采购包：</w:t>
      </w:r>
      <w:r>
        <w:rPr>
          <w:rFonts w:hint="eastAsia" w:ascii="宋体" w:hAnsi="宋体" w:eastAsia="宋体" w:cs="宋体"/>
          <w:color w:val="000000"/>
          <w:spacing w:val="6"/>
          <w:sz w:val="28"/>
          <w:szCs w:val="28"/>
          <w:highlight w:val="none"/>
          <w:lang w:val="en-US" w:eastAsia="zh-CN"/>
        </w:rPr>
      </w:r>
      <w:r/>
    </w:p>
    <w:p>
      <w:pPr>
        <w:pStyle w:val="803"/>
        <w:ind w:firstLine="624"/>
        <w:spacing w:line="360" w:lineRule="auto"/>
        <w:rPr>
          <w:rFonts w:hint="eastAsia" w:ascii="宋体" w:hAnsi="宋体" w:cs="宋体"/>
          <w:color w:val="000000"/>
          <w:spacing w:val="6"/>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pacing w:val="6"/>
          <w:sz w:val="28"/>
          <w:szCs w:val="28"/>
          <w:highlight w:val="none"/>
        </w:rPr>
      </w:r>
      <w:r/>
    </w:p>
    <w:p>
      <w:pPr>
        <w:pStyle w:val="803"/>
        <w:ind w:firstLine="624"/>
        <w:spacing w:line="360" w:lineRule="auto"/>
        <w:rPr>
          <w:rFonts w:hint="eastAsia" w:ascii="宋体" w:hAnsi="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pacing w:val="6"/>
          <w:sz w:val="28"/>
          <w:szCs w:val="28"/>
          <w:highlight w:val="none"/>
        </w:rPr>
        <w:t xml:space="preserve">本单位郑重声明，根据《财政部 民政部 中国残疾人联合会关于促进残疾人就业政府采购政策的通知》（财库</w:t>
      </w:r>
      <w:r>
        <w:rPr>
          <w:rFonts w:hint="eastAsia" w:ascii="宋体" w:hAnsi="宋体" w:cs="宋体"/>
          <w:color w:val="000000"/>
          <w:sz w:val="28"/>
          <w:szCs w:val="28"/>
          <w:highlight w:val="none"/>
        </w:rPr>
        <w:t xml:space="preserve">〔2017〕141</w:t>
      </w:r>
      <w:r>
        <w:rPr>
          <w:rFonts w:hint="eastAsia" w:ascii="宋体" w:hAnsi="宋体" w:cs="宋体"/>
          <w:color w:val="000000"/>
          <w:spacing w:val="6"/>
          <w:sz w:val="28"/>
          <w:szCs w:val="28"/>
          <w:highlight w:val="none"/>
        </w:rPr>
        <w:t xml:space="preserve">号）的规定，本单位为符合条件的残疾人福利性单位，且本单位参加</w:t>
      </w:r>
      <w:r>
        <w:rPr>
          <w:rFonts w:hint="eastAsia" w:ascii="宋体" w:hAnsi="宋体" w:cs="宋体"/>
          <w:color w:val="000000"/>
          <w:sz w:val="28"/>
          <w:szCs w:val="28"/>
          <w:highlight w:val="none"/>
          <w:u w:val="single"/>
        </w:rPr>
        <w:t xml:space="preserve">    </w:t>
      </w:r>
      <w:r>
        <w:rPr>
          <w:rFonts w:hint="eastAsia" w:ascii="宋体" w:hAnsi="宋体" w:cs="宋体"/>
          <w:color w:val="000000"/>
          <w:spacing w:val="6"/>
          <w:sz w:val="28"/>
          <w:szCs w:val="28"/>
          <w:highlight w:val="none"/>
        </w:rPr>
        <w:t xml:space="preserve">单位的</w:t>
      </w:r>
      <w:r>
        <w:rPr>
          <w:rFonts w:hint="eastAsia" w:ascii="宋体" w:hAnsi="宋体" w:cs="宋体"/>
          <w:color w:val="000000"/>
          <w:sz w:val="28"/>
          <w:szCs w:val="28"/>
          <w:highlight w:val="none"/>
          <w:u w:val="single"/>
        </w:rPr>
        <w:t xml:space="preserve">       </w:t>
      </w:r>
      <w:r>
        <w:rPr>
          <w:rFonts w:hint="eastAsia" w:ascii="宋体" w:hAnsi="宋体" w:cs="宋体"/>
          <w:color w:val="000000"/>
          <w:spacing w:val="6"/>
          <w:sz w:val="28"/>
          <w:szCs w:val="28"/>
          <w:highlight w:val="none"/>
        </w:rPr>
        <w:t xml:space="preserve">项目采购活动提供本单位制造的货物（由本单位承担工程/提供服务），或者提供其他残疾人福利性单位制造的货物（不包括使用非残疾人福利性单位注册商标的货物）。</w:t>
      </w:r>
      <w:r>
        <w:rPr>
          <w:rFonts w:hint="eastAsia" w:ascii="宋体" w:hAnsi="宋体" w:cs="宋体"/>
          <w:color w:val="000000"/>
          <w:sz w:val="28"/>
          <w:szCs w:val="28"/>
          <w:highlight w:val="none"/>
        </w:rPr>
      </w:r>
      <w:r/>
    </w:p>
    <w:p>
      <w:pPr>
        <w:pStyle w:val="803"/>
        <w:ind w:firstLine="624"/>
        <w:spacing w:line="360" w:lineRule="auto"/>
        <w:rPr>
          <w:rFonts w:hint="eastAsia" w:ascii="宋体" w:hAnsi="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pacing w:val="6"/>
          <w:sz w:val="28"/>
          <w:szCs w:val="28"/>
          <w:highlight w:val="none"/>
        </w:rPr>
        <w:t xml:space="preserve">本单位对上述声明的真实性负责。如有虚假，将依法承担相应责任。</w:t>
      </w:r>
      <w:r>
        <w:rPr>
          <w:rFonts w:hint="eastAsia" w:ascii="宋体" w:hAnsi="宋体" w:cs="宋体"/>
          <w:color w:val="000000"/>
          <w:sz w:val="28"/>
          <w:szCs w:val="28"/>
          <w:highlight w:val="none"/>
        </w:rPr>
      </w:r>
      <w:r/>
    </w:p>
    <w:p>
      <w:pPr>
        <w:pStyle w:val="803"/>
        <w:ind w:firstLine="624"/>
        <w:spacing w:line="360" w:lineRule="auto"/>
        <w:rPr>
          <w:rFonts w:hint="eastAsia" w:ascii="宋体" w:hAnsi="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pacing w:val="6"/>
          <w:sz w:val="28"/>
          <w:szCs w:val="28"/>
          <w:highlight w:val="none"/>
        </w:rPr>
        <w:t xml:space="preserve"> </w:t>
      </w:r>
      <w:r>
        <w:rPr>
          <w:rFonts w:hint="eastAsia" w:ascii="宋体" w:hAnsi="宋体" w:cs="宋体"/>
          <w:color w:val="000000"/>
          <w:sz w:val="28"/>
          <w:szCs w:val="28"/>
          <w:highlight w:val="none"/>
        </w:rPr>
      </w:r>
      <w:r/>
    </w:p>
    <w:p>
      <w:pPr>
        <w:pStyle w:val="803"/>
        <w:ind w:firstLine="624"/>
        <w:spacing w:line="360" w:lineRule="auto"/>
        <w:rPr>
          <w:rFonts w:hint="eastAsia" w:ascii="宋体" w:hAnsi="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pacing w:val="6"/>
          <w:sz w:val="28"/>
          <w:szCs w:val="28"/>
          <w:highlight w:val="none"/>
        </w:rPr>
        <w:t xml:space="preserve"> </w:t>
      </w:r>
      <w:r>
        <w:rPr>
          <w:rFonts w:hint="eastAsia" w:ascii="宋体" w:hAnsi="宋体" w:cs="宋体"/>
          <w:color w:val="000000"/>
          <w:sz w:val="28"/>
          <w:szCs w:val="28"/>
          <w:highlight w:val="none"/>
        </w:rPr>
      </w:r>
      <w:r/>
    </w:p>
    <w:p>
      <w:pPr>
        <w:pStyle w:val="803"/>
        <w:spacing w:line="360" w:lineRule="auto"/>
        <w:rPr>
          <w:rFonts w:hint="eastAsia" w:ascii="宋体" w:hAnsi="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highlight w:val="none"/>
        </w:rPr>
        <w:t xml:space="preserve">投标人：</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rPr>
        <w:t xml:space="preserve">（电子签章）</w:t>
      </w:r>
      <w:r>
        <w:rPr>
          <w:rFonts w:hint="eastAsia" w:ascii="宋体" w:hAnsi="宋体" w:cs="宋体"/>
          <w:color w:val="000000"/>
          <w:sz w:val="28"/>
          <w:szCs w:val="28"/>
          <w:highlight w:val="none"/>
        </w:rPr>
      </w:r>
      <w:r/>
    </w:p>
    <w:p>
      <w:pPr>
        <w:pStyle w:val="803"/>
        <w:ind w:firstLine="4500"/>
        <w:spacing w:line="360" w:lineRule="auto"/>
        <w:rPr>
          <w:rFonts w:hint="eastAsia" w:ascii="宋体" w:hAnsi="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highlight w:val="none"/>
        </w:rPr>
        <w:t xml:space="preserve"> </w:t>
      </w:r>
      <w:r>
        <w:rPr>
          <w:rFonts w:hint="eastAsia" w:ascii="宋体" w:hAnsi="宋体" w:cs="宋体"/>
          <w:color w:val="000000"/>
          <w:sz w:val="28"/>
          <w:szCs w:val="28"/>
          <w:highlight w:val="none"/>
        </w:rPr>
      </w:r>
      <w:r/>
    </w:p>
    <w:p>
      <w:pPr>
        <w:pStyle w:val="803"/>
        <w:spacing w:line="360" w:lineRule="auto"/>
        <w:rPr>
          <w:rFonts w:hint="eastAsia" w:ascii="宋体" w:hAnsi="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highlight w:val="none"/>
        </w:rPr>
        <w:t xml:space="preserve">日期： 年 月 日</w:t>
      </w:r>
      <w:r>
        <w:rPr>
          <w:rFonts w:hint="eastAsia" w:ascii="宋体" w:hAnsi="宋体" w:cs="宋体"/>
          <w:color w:val="000000"/>
          <w:sz w:val="28"/>
          <w:szCs w:val="28"/>
          <w:highlight w:val="none"/>
        </w:rPr>
      </w:r>
      <w:r/>
    </w:p>
    <w:p>
      <w:pPr>
        <w:pStyle w:val="803"/>
        <w:ind w:firstLine="4500"/>
        <w:spacing w:line="479" w:lineRule="atLeast"/>
        <w:rPr>
          <w:rFonts w:hint="eastAsia"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30"/>
          <w:highlight w:val="none"/>
        </w:rPr>
        <w:t xml:space="preserve"> </w:t>
      </w:r>
      <w:r>
        <w:rPr>
          <w:rFonts w:hint="eastAsia" w:ascii="宋体" w:hAnsi="宋体" w:cs="宋体"/>
          <w:color w:val="000000"/>
          <w:highlight w:val="none"/>
        </w:rPr>
      </w:r>
      <w:r/>
    </w:p>
    <w:p>
      <w:pPr>
        <w:pStyle w:val="803"/>
        <w:ind w:firstLine="600"/>
        <w:spacing w:line="479" w:lineRule="atLeast"/>
        <w:rPr>
          <w:rFonts w:hint="eastAsia"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30"/>
          <w:highlight w:val="none"/>
        </w:rPr>
        <w:t xml:space="preserve"> </w:t>
      </w:r>
      <w:r>
        <w:rPr>
          <w:rFonts w:hint="eastAsia" w:ascii="宋体" w:hAnsi="宋体" w:cs="宋体"/>
          <w:color w:val="000000"/>
          <w:highlight w:val="none"/>
        </w:rPr>
      </w:r>
      <w:r/>
    </w:p>
    <w:p>
      <w:pPr>
        <w:pStyle w:val="803"/>
        <w:ind w:firstLine="600"/>
        <w:jc w:val="center"/>
        <w:spacing w:line="479" w:lineRule="atLeast"/>
        <w:rPr>
          <w:rFonts w:hint="eastAsia" w:ascii="宋体" w:hAnsi="宋体" w:cs="宋体"/>
          <w:b/>
          <w:bCs/>
          <w:color w:val="000000"/>
          <w:sz w:val="3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highlight w:val="none"/>
        </w:rPr>
        <w:br w:type="page" w:clear="all"/>
      </w:r>
      <w:r>
        <w:rPr>
          <w:rFonts w:hint="eastAsia" w:ascii="宋体" w:hAnsi="宋体" w:cs="宋体"/>
          <w:b/>
          <w:bCs/>
          <w:color w:val="000000"/>
          <w:sz w:val="32"/>
          <w:szCs w:val="32"/>
          <w:highlight w:val="none"/>
        </w:rPr>
        <w:t xml:space="preserve">八、投标人参加政府采购活动前3年内在经营活动中没有重大违法记录的书面声明格式</w:t>
      </w:r>
      <w:r>
        <w:rPr>
          <w:rFonts w:hint="eastAsia" w:ascii="宋体" w:hAnsi="宋体" w:cs="宋体"/>
          <w:b/>
          <w:bCs/>
          <w:color w:val="000000"/>
          <w:sz w:val="32"/>
          <w:szCs w:val="32"/>
          <w:highlight w:val="none"/>
        </w:rPr>
      </w:r>
      <w:r/>
    </w:p>
    <w:p>
      <w:pPr>
        <w:pStyle w:val="803"/>
        <w:ind w:firstLine="600"/>
        <w:spacing w:line="479" w:lineRule="atLeast"/>
        <w:rPr>
          <w:rFonts w:hint="eastAsia"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30"/>
          <w:highlight w:val="none"/>
        </w:rPr>
        <w:t xml:space="preserve"> </w:t>
      </w:r>
      <w:r>
        <w:rPr>
          <w:rFonts w:hint="eastAsia" w:ascii="宋体" w:hAnsi="宋体" w:cs="宋体"/>
          <w:color w:val="000000"/>
          <w:highlight w:val="none"/>
        </w:rPr>
      </w:r>
      <w:r/>
    </w:p>
    <w:p>
      <w:pPr>
        <w:pStyle w:val="803"/>
        <w:ind w:firstLine="600"/>
        <w:spacing w:line="360" w:lineRule="auto"/>
        <w:rPr>
          <w:rFonts w:hint="eastAsia" w:ascii="宋体" w:hAnsi="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highlight w:val="none"/>
        </w:rPr>
        <w:t xml:space="preserve">我单位在参加</w:t>
      </w:r>
      <w:r>
        <w:rPr>
          <w:rFonts w:hint="eastAsia" w:ascii="宋体" w:hAnsi="宋体" w:cs="宋体"/>
          <w:color w:val="000000"/>
          <w:sz w:val="28"/>
          <w:szCs w:val="28"/>
          <w:highlight w:val="none"/>
          <w:u w:val="single"/>
          <w:lang w:eastAsia="zh-CN"/>
        </w:rPr>
        <w:t xml:space="preserve">江苏师范大学</w:t>
      </w:r>
      <w:r>
        <w:rPr>
          <w:rFonts w:hint="eastAsia" w:ascii="宋体" w:hAnsi="宋体" w:cs="宋体"/>
          <w:color w:val="000000"/>
          <w:sz w:val="28"/>
          <w:szCs w:val="28"/>
          <w:highlight w:val="none"/>
          <w:u w:val="single"/>
          <w:lang w:eastAsia="zh-CN"/>
        </w:rPr>
        <w:t xml:space="preserve">学生宿舍家具采购安装</w:t>
      </w:r>
      <w:r>
        <w:rPr>
          <w:rFonts w:hint="eastAsia" w:ascii="宋体" w:hAnsi="宋体" w:cs="宋体"/>
          <w:color w:val="000000"/>
          <w:sz w:val="28"/>
          <w:szCs w:val="28"/>
          <w:highlight w:val="none"/>
          <w:u w:val="none"/>
          <w:lang w:val="en-US" w:eastAsia="zh-CN"/>
        </w:rPr>
        <w:t xml:space="preserve">项目</w:t>
      </w:r>
      <w:r>
        <w:rPr>
          <w:rFonts w:hint="eastAsia" w:ascii="宋体" w:hAnsi="宋体" w:cs="宋体"/>
          <w:color w:val="000000"/>
          <w:sz w:val="28"/>
          <w:szCs w:val="28"/>
          <w:highlight w:val="none"/>
        </w:rPr>
        <w:t xml:space="preserve">（项目编号：</w:t>
      </w:r>
      <w:r>
        <w:rPr>
          <w:rFonts w:hint="eastAsia" w:ascii="宋体" w:hAnsi="宋体" w:cs="宋体"/>
          <w:color w:val="000000"/>
          <w:sz w:val="28"/>
          <w:szCs w:val="28"/>
          <w:highlight w:val="none"/>
          <w:u w:val="single"/>
          <w:lang w:val="en-US" w:eastAsia="zh-CN"/>
        </w:rPr>
        <w:t xml:space="preserve">JSZC-320300-HWZX-G2026-0348</w:t>
      </w:r>
      <w:r>
        <w:rPr>
          <w:rFonts w:hint="eastAsia" w:ascii="宋体" w:hAnsi="宋体" w:cs="宋体"/>
          <w:color w:val="000000"/>
          <w:sz w:val="28"/>
          <w:szCs w:val="28"/>
          <w:highlight w:val="none"/>
        </w:rPr>
        <w:t xml:space="preserve">）政府采购活动前3年内，在经营活动中没有重大违法记录。重大违法记录是指因违法经营受到刑事处罚或者责令停产停业、吊销许可证或者执照、较大数额罚款等行政处罚。</w:t>
      </w:r>
      <w:r>
        <w:rPr>
          <w:rFonts w:hint="eastAsia" w:ascii="宋体" w:hAnsi="宋体" w:cs="宋体"/>
          <w:color w:val="000000"/>
          <w:sz w:val="28"/>
          <w:szCs w:val="28"/>
          <w:highlight w:val="none"/>
        </w:rPr>
      </w:r>
      <w:r/>
    </w:p>
    <w:p>
      <w:pPr>
        <w:pStyle w:val="803"/>
        <w:ind w:firstLine="600"/>
        <w:spacing w:line="360" w:lineRule="auto"/>
        <w:rPr>
          <w:rFonts w:hint="eastAsia" w:ascii="宋体" w:hAnsi="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highlight w:val="none"/>
        </w:rPr>
        <w:t xml:space="preserve">我单位对上述声明的真实性负责。如有虚假，将依法承担相应责任。</w:t>
      </w:r>
      <w:r>
        <w:rPr>
          <w:rFonts w:hint="eastAsia" w:ascii="宋体" w:hAnsi="宋体" w:cs="宋体"/>
          <w:color w:val="000000"/>
          <w:sz w:val="28"/>
          <w:szCs w:val="28"/>
          <w:highlight w:val="none"/>
        </w:rPr>
      </w:r>
      <w:r/>
    </w:p>
    <w:p>
      <w:pPr>
        <w:pStyle w:val="803"/>
        <w:spacing w:line="360" w:lineRule="auto"/>
        <w:rPr>
          <w:rFonts w:hint="eastAsia" w:ascii="宋体" w:hAnsi="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highlight w:val="none"/>
        </w:rPr>
        <w:t xml:space="preserve"> </w:t>
      </w:r>
      <w:r>
        <w:rPr>
          <w:rFonts w:hint="eastAsia" w:ascii="宋体" w:hAnsi="宋体" w:cs="宋体"/>
          <w:color w:val="000000"/>
          <w:sz w:val="28"/>
          <w:szCs w:val="28"/>
          <w:highlight w:val="none"/>
        </w:rPr>
      </w:r>
      <w:r/>
    </w:p>
    <w:p>
      <w:pPr>
        <w:pStyle w:val="803"/>
        <w:spacing w:line="360" w:lineRule="auto"/>
        <w:rPr>
          <w:rFonts w:hint="eastAsia" w:ascii="宋体" w:hAnsi="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highlight w:val="none"/>
        </w:rPr>
        <w:t xml:space="preserve"> </w:t>
      </w:r>
      <w:r>
        <w:rPr>
          <w:rFonts w:hint="eastAsia" w:ascii="宋体" w:hAnsi="宋体" w:cs="宋体"/>
          <w:color w:val="000000"/>
          <w:sz w:val="28"/>
          <w:szCs w:val="28"/>
          <w:highlight w:val="none"/>
        </w:rPr>
      </w:r>
      <w:r/>
    </w:p>
    <w:p>
      <w:pPr>
        <w:pStyle w:val="803"/>
        <w:spacing w:line="360" w:lineRule="auto"/>
        <w:rPr>
          <w:rFonts w:hint="eastAsia" w:ascii="宋体" w:hAnsi="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highlight w:val="none"/>
        </w:rPr>
        <w:t xml:space="preserve">投标人：</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rPr>
        <w:t xml:space="preserve">（电子签章）</w:t>
      </w:r>
      <w:r>
        <w:rPr>
          <w:rFonts w:hint="eastAsia" w:ascii="宋体" w:hAnsi="宋体" w:cs="宋体"/>
          <w:color w:val="000000"/>
          <w:sz w:val="28"/>
          <w:szCs w:val="28"/>
          <w:highlight w:val="none"/>
        </w:rPr>
      </w:r>
      <w:r/>
    </w:p>
    <w:p>
      <w:pPr>
        <w:pStyle w:val="803"/>
        <w:ind w:firstLine="4500"/>
        <w:spacing w:line="360" w:lineRule="auto"/>
        <w:rPr>
          <w:rFonts w:hint="eastAsia" w:ascii="宋体" w:hAnsi="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highlight w:val="none"/>
        </w:rPr>
        <w:t xml:space="preserve"> </w:t>
      </w:r>
      <w:r>
        <w:rPr>
          <w:rFonts w:hint="eastAsia" w:ascii="宋体" w:hAnsi="宋体" w:cs="宋体"/>
          <w:color w:val="000000"/>
          <w:sz w:val="28"/>
          <w:szCs w:val="28"/>
          <w:highlight w:val="none"/>
        </w:rPr>
      </w:r>
      <w:r/>
    </w:p>
    <w:p>
      <w:pPr>
        <w:pStyle w:val="803"/>
        <w:spacing w:line="360" w:lineRule="auto"/>
        <w:rPr>
          <w:rFonts w:hint="eastAsia" w:ascii="宋体" w:hAnsi="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highlight w:val="none"/>
        </w:rPr>
        <w:t xml:space="preserve">日期： 年 月 日</w:t>
      </w:r>
      <w:r>
        <w:rPr>
          <w:rFonts w:hint="eastAsia" w:ascii="宋体" w:hAnsi="宋体" w:cs="宋体"/>
          <w:color w:val="000000"/>
          <w:sz w:val="28"/>
          <w:szCs w:val="28"/>
          <w:highlight w:val="none"/>
        </w:rPr>
      </w:r>
      <w:r/>
    </w:p>
    <w:p>
      <w:pPr>
        <w:pStyle w:val="803"/>
        <w:jc w:val="center"/>
        <w:spacing w:line="85" w:lineRule="atLeast"/>
        <w:rPr>
          <w:rFonts w:hint="eastAsia"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highlight w:val="none"/>
        </w:rPr>
        <w:t xml:space="preserve"> </w:t>
      </w:r>
      <w:r>
        <w:rPr>
          <w:rFonts w:hint="eastAsia" w:ascii="宋体" w:hAnsi="宋体" w:cs="宋体"/>
          <w:color w:val="000000"/>
          <w:highlight w:val="none"/>
        </w:rPr>
      </w:r>
      <w:r/>
    </w:p>
    <w:p>
      <w:pPr>
        <w:pStyle w:val="803"/>
        <w:jc w:val="center"/>
        <w:spacing w:line="85" w:lineRule="atLeast"/>
        <w:rPr>
          <w:rFonts w:hint="eastAsia"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highlight w:val="none"/>
        </w:rPr>
        <w:t xml:space="preserve"> </w:t>
      </w:r>
      <w:r>
        <w:rPr>
          <w:rFonts w:hint="eastAsia" w:ascii="宋体" w:hAnsi="宋体" w:cs="宋体"/>
          <w:color w:val="000000"/>
          <w:highlight w:val="none"/>
        </w:rPr>
      </w:r>
      <w:r/>
    </w:p>
    <w:p>
      <w:pPr>
        <w:pStyle w:val="803"/>
        <w:jc w:val="center"/>
        <w:spacing w:line="85" w:lineRule="atLeast"/>
        <w:rPr>
          <w:rFonts w:hint="eastAsia"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highlight w:val="none"/>
        </w:rPr>
        <w:t xml:space="preserve"> </w:t>
      </w:r>
      <w:r>
        <w:rPr>
          <w:rFonts w:hint="eastAsia" w:ascii="宋体" w:hAnsi="宋体" w:cs="宋体"/>
          <w:color w:val="000000"/>
          <w:highlight w:val="none"/>
        </w:rPr>
      </w:r>
      <w:r/>
    </w:p>
    <w:p>
      <w:pPr>
        <w:pStyle w:val="803"/>
        <w:jc w:val="center"/>
        <w:spacing w:line="85" w:lineRule="atLeast"/>
        <w:rPr>
          <w:rFonts w:hint="eastAsia"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highlight w:val="none"/>
        </w:rPr>
        <w:t xml:space="preserve"> </w:t>
      </w:r>
      <w:r>
        <w:rPr>
          <w:rFonts w:hint="eastAsia" w:ascii="宋体" w:hAnsi="宋体" w:cs="宋体"/>
          <w:color w:val="000000"/>
          <w:highlight w:val="none"/>
        </w:rPr>
      </w:r>
      <w:r/>
    </w:p>
    <w:p>
      <w:pPr>
        <w:pStyle w:val="803"/>
        <w:jc w:val="center"/>
        <w:spacing w:line="85" w:lineRule="atLeast"/>
        <w:rPr>
          <w:rFonts w:hint="eastAsia"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highlight w:val="none"/>
        </w:rPr>
        <w:t xml:space="preserve"> </w:t>
      </w:r>
      <w:r>
        <w:rPr>
          <w:rFonts w:hint="eastAsia" w:ascii="宋体" w:hAnsi="宋体" w:cs="宋体"/>
          <w:color w:val="000000"/>
          <w:highlight w:val="none"/>
        </w:rPr>
      </w:r>
      <w:r/>
    </w:p>
    <w:p>
      <w:pPr>
        <w:pStyle w:val="803"/>
        <w:jc w:val="center"/>
        <w:spacing w:line="85" w:lineRule="atLeast"/>
        <w:rPr>
          <w:rFonts w:hint="eastAsia"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highlight w:val="none"/>
        </w:rPr>
        <w:t xml:space="preserve"> </w:t>
      </w:r>
      <w:r>
        <w:rPr>
          <w:rFonts w:hint="eastAsia" w:ascii="宋体" w:hAnsi="宋体" w:cs="宋体"/>
          <w:color w:val="000000"/>
          <w:highlight w:val="none"/>
        </w:rPr>
      </w:r>
      <w:r/>
    </w:p>
    <w:p>
      <w:pPr>
        <w:pStyle w:val="803"/>
        <w:jc w:val="center"/>
        <w:spacing w:line="85" w:lineRule="atLeast"/>
        <w:rPr>
          <w:rFonts w:hint="eastAsia"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highlight w:val="none"/>
        </w:rPr>
        <w:t xml:space="preserve"> </w:t>
      </w:r>
      <w:r>
        <w:rPr>
          <w:rFonts w:hint="eastAsia" w:ascii="宋体" w:hAnsi="宋体" w:cs="宋体"/>
          <w:color w:val="000000"/>
          <w:highlight w:val="none"/>
        </w:rPr>
      </w:r>
      <w:r/>
    </w:p>
    <w:p>
      <w:pPr>
        <w:pStyle w:val="803"/>
        <w:jc w:val="center"/>
        <w:spacing w:line="85" w:lineRule="atLeast"/>
        <w:rPr>
          <w:rFonts w:hint="eastAsia"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highlight w:val="none"/>
        </w:rPr>
        <w:t xml:space="preserve"> </w:t>
      </w:r>
      <w:r>
        <w:rPr>
          <w:rFonts w:hint="eastAsia" w:ascii="宋体" w:hAnsi="宋体" w:cs="宋体"/>
          <w:color w:val="000000"/>
          <w:highlight w:val="none"/>
        </w:rPr>
      </w:r>
      <w:r/>
    </w:p>
    <w:p>
      <w:pPr>
        <w:pStyle w:val="803"/>
        <w:jc w:val="center"/>
        <w:spacing w:line="85" w:lineRule="atLeast"/>
        <w:rPr>
          <w:rFonts w:hint="eastAsia"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highlight w:val="none"/>
        </w:rPr>
        <w:t xml:space="preserve"> </w:t>
      </w:r>
      <w:r>
        <w:rPr>
          <w:rFonts w:hint="eastAsia" w:ascii="宋体" w:hAnsi="宋体" w:cs="宋体"/>
          <w:color w:val="000000"/>
          <w:highlight w:val="none"/>
        </w:rPr>
      </w:r>
      <w:r/>
    </w:p>
    <w:p>
      <w:pPr>
        <w:pStyle w:val="803"/>
        <w:jc w:val="center"/>
        <w:spacing w:line="85" w:lineRule="atLeast"/>
        <w:rPr>
          <w:rFonts w:hint="eastAsia"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highlight w:val="none"/>
        </w:rPr>
        <w:t xml:space="preserve"> </w:t>
      </w:r>
      <w:r>
        <w:rPr>
          <w:rFonts w:hint="eastAsia" w:ascii="宋体" w:hAnsi="宋体" w:cs="宋体"/>
          <w:color w:val="000000"/>
          <w:highlight w:val="none"/>
        </w:rPr>
      </w:r>
      <w:r/>
    </w:p>
    <w:p>
      <w:pPr>
        <w:pStyle w:val="803"/>
        <w:jc w:val="center"/>
        <w:spacing w:line="85" w:lineRule="atLeast"/>
        <w:rPr>
          <w:rFonts w:hint="eastAsia"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highlight w:val="none"/>
        </w:rPr>
        <w:t xml:space="preserve"> </w:t>
      </w:r>
      <w:r>
        <w:rPr>
          <w:rFonts w:hint="eastAsia" w:ascii="宋体" w:hAnsi="宋体" w:cs="宋体"/>
          <w:color w:val="000000"/>
          <w:highlight w:val="none"/>
        </w:rPr>
      </w:r>
      <w:r/>
    </w:p>
    <w:p>
      <w:pPr>
        <w:pStyle w:val="803"/>
        <w:jc w:val="center"/>
        <w:spacing w:line="85" w:lineRule="atLeast"/>
        <w:rPr>
          <w:rFonts w:hint="eastAsia"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highlight w:val="none"/>
        </w:rPr>
        <w:t xml:space="preserve"> </w:t>
      </w:r>
      <w:r>
        <w:rPr>
          <w:rFonts w:hint="eastAsia" w:ascii="宋体" w:hAnsi="宋体" w:cs="宋体"/>
          <w:color w:val="000000"/>
          <w:highlight w:val="none"/>
        </w:rPr>
      </w:r>
      <w:r/>
    </w:p>
    <w:p>
      <w:pPr>
        <w:pStyle w:val="803"/>
        <w:jc w:val="center"/>
        <w:spacing w:line="85" w:lineRule="atLeast"/>
        <w:rPr>
          <w:rFonts w:hint="eastAsia"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highlight w:val="none"/>
        </w:rPr>
        <w:t xml:space="preserve"> </w:t>
      </w:r>
      <w:r>
        <w:rPr>
          <w:rFonts w:hint="eastAsia" w:ascii="宋体" w:hAnsi="宋体" w:cs="宋体"/>
          <w:color w:val="000000"/>
          <w:highlight w:val="none"/>
        </w:rPr>
      </w:r>
      <w:r/>
    </w:p>
    <w:p>
      <w:pPr>
        <w:pStyle w:val="803"/>
        <w:jc w:val="center"/>
        <w:spacing w:line="85" w:lineRule="atLeast"/>
        <w:rPr>
          <w:rFonts w:hint="eastAsia"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highlight w:val="none"/>
        </w:rPr>
        <w:t xml:space="preserve"> </w:t>
      </w:r>
      <w:r>
        <w:rPr>
          <w:rFonts w:hint="eastAsia" w:ascii="宋体" w:hAnsi="宋体" w:cs="宋体"/>
          <w:color w:val="000000"/>
          <w:highlight w:val="none"/>
        </w:rPr>
      </w:r>
      <w:r/>
    </w:p>
    <w:p>
      <w:pPr>
        <w:pStyle w:val="803"/>
        <w:jc w:val="center"/>
        <w:spacing w:line="85" w:lineRule="atLeast"/>
        <w:rPr>
          <w:rFonts w:hint="eastAsia"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highlight w:val="none"/>
        </w:rPr>
        <w:t xml:space="preserve"> </w:t>
      </w:r>
      <w:r>
        <w:rPr>
          <w:rFonts w:hint="eastAsia" w:ascii="宋体" w:hAnsi="宋体" w:cs="宋体"/>
          <w:color w:val="000000"/>
          <w:highlight w:val="none"/>
        </w:rPr>
      </w:r>
      <w:r/>
    </w:p>
    <w:p>
      <w:pPr>
        <w:pStyle w:val="803"/>
        <w:ind w:firstLine="600"/>
        <w:jc w:val="center"/>
        <w:spacing w:line="479" w:lineRule="atLeast"/>
        <w:rPr>
          <w:rFonts w:hint="eastAsia" w:ascii="宋体" w:hAnsi="宋体" w:cs="宋体"/>
          <w:color w:val="000000"/>
          <w:sz w:val="30"/>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cs="宋体"/>
          <w:color w:val="000000"/>
          <w:sz w:val="30"/>
          <w:highlight w:val="none"/>
        </w:rPr>
      </w:r>
      <w:r/>
    </w:p>
    <w:p>
      <w:pPr>
        <w:pStyle w:val="803"/>
        <w:jc w:val="center"/>
        <w:spacing w:line="360" w:lineRule="auto"/>
        <w:rPr>
          <w:rFonts w:hint="eastAsia"/>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32"/>
          <w:szCs w:val="32"/>
          <w:highlight w:val="none"/>
        </w:rPr>
        <w:t xml:space="preserve">九、关于符合本国产品标准的声明函</w:t>
      </w:r>
      <w:r>
        <w:rPr>
          <w:rFonts w:hint="eastAsia"/>
          <w:color w:val="000000"/>
          <w:highlight w:val="none"/>
        </w:rPr>
        <w:t xml:space="preserve"> </w:t>
      </w:r>
      <w:r>
        <w:rPr>
          <w:rFonts w:hint="eastAsia"/>
          <w:color w:val="000000"/>
          <w:highlight w:val="none"/>
        </w:rPr>
      </w:r>
      <w:r/>
    </w:p>
    <w:p>
      <w:pPr>
        <w:pStyle w:val="875"/>
        <w:jc w:val="center"/>
        <w:spacing w:before="0" w:beforeAutospacing="0" w:after="0" w:afterAutospacing="0"/>
        <w:shd w:val="clear" w:color="auto" w:fill="ffffff"/>
        <w:rPr>
          <w:rFonts w:hint="eastAsia" w:eastAsia="宋体"/>
          <w:b/>
          <w:bCs/>
          <w:color w:val="000000"/>
          <w:highlight w:val="none"/>
          <w:lang w:eastAsia="zh-CN"/>
        </w:rPr>
      </w:pPr>
      <w:r>
        <w:rPr>
          <w:rFonts w:hint="eastAsia" w:ascii="宋体" w:hAnsi="宋体" w:cs="宋体"/>
          <w:b/>
          <w:bCs/>
          <w:color w:val="000000"/>
          <w:sz w:val="32"/>
          <w:szCs w:val="32"/>
          <w:highlight w:val="none"/>
        </w:rPr>
        <w:t xml:space="preserve">关于符合本国产品标准的声明函</w:t>
      </w:r>
      <w:r>
        <w:rPr>
          <w:rFonts w:hint="eastAsia" w:cs="宋体"/>
          <w:b/>
          <w:bCs/>
          <w:color w:val="000000"/>
          <w:sz w:val="32"/>
          <w:szCs w:val="32"/>
          <w:highlight w:val="none"/>
          <w:lang w:eastAsia="zh-CN"/>
        </w:rPr>
        <w:t xml:space="preserve">（</w:t>
      </w:r>
      <w:r>
        <w:rPr>
          <w:rFonts w:hint="eastAsia" w:cs="宋体"/>
          <w:b/>
          <w:bCs/>
          <w:color w:val="000000"/>
          <w:sz w:val="32"/>
          <w:szCs w:val="32"/>
          <w:highlight w:val="none"/>
          <w:lang w:val="en-US" w:eastAsia="zh-CN"/>
        </w:rPr>
        <w:t xml:space="preserve">采购包1</w:t>
      </w:r>
      <w:r>
        <w:rPr>
          <w:rFonts w:hint="eastAsia" w:cs="宋体"/>
          <w:b/>
          <w:bCs/>
          <w:color w:val="000000"/>
          <w:sz w:val="32"/>
          <w:szCs w:val="32"/>
          <w:highlight w:val="none"/>
          <w:lang w:eastAsia="zh-CN"/>
        </w:rPr>
        <w:t xml:space="preserve">）</w:t>
      </w:r>
      <w:r>
        <w:rPr>
          <w:rFonts w:hint="eastAsia" w:eastAsia="宋体"/>
          <w:b/>
          <w:bCs/>
          <w:color w:val="000000"/>
          <w:highlight w:val="none"/>
          <w:lang w:eastAsia="zh-CN"/>
        </w:rPr>
      </w:r>
      <w:r/>
    </w:p>
    <w:p>
      <w:pPr>
        <w:pStyle w:val="875"/>
        <w:ind w:firstLine="420"/>
        <w:spacing w:before="0" w:beforeAutospacing="0" w:after="0" w:afterAutospacing="0" w:line="360" w:lineRule="auto"/>
        <w:shd w:val="clear" w:color="auto" w:fill="ffffff"/>
        <w:rPr>
          <w:rFonts w:hint="eastAsia"/>
          <w:color w:val="000000"/>
          <w:highlight w:val="none"/>
          <w:shd w:val="clear" w:color="auto" w:fill="ffffff"/>
        </w:rPr>
      </w:pPr>
      <w:r>
        <w:rPr>
          <w:rFonts w:hint="eastAsia"/>
          <w:color w:val="000000"/>
          <w:highlight w:val="none"/>
          <w:shd w:val="clear" w:color="auto" w:fill="ffffff"/>
        </w:rPr>
      </w:r>
      <w:r/>
    </w:p>
    <w:p>
      <w:pPr>
        <w:pStyle w:val="875"/>
        <w:ind w:firstLine="420"/>
        <w:spacing w:before="0" w:beforeAutospacing="0" w:after="0" w:afterAutospacing="0" w:line="360" w:lineRule="auto"/>
        <w:shd w:val="clear" w:color="auto" w:fill="ffffff"/>
        <w:rPr>
          <w:rFonts w:hint="eastAsia"/>
          <w:color w:val="000000"/>
          <w:highlight w:val="none"/>
        </w:rPr>
      </w:pPr>
      <w:r>
        <w:rPr>
          <w:rFonts w:hint="eastAsia"/>
          <w:color w:val="000000"/>
          <w:highlight w:val="none"/>
          <w:shd w:val="clear" w:color="auto" w:fill="ffffff"/>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color w:val="000000"/>
          <w:highlight w:val="none"/>
        </w:rPr>
      </w:r>
      <w:r/>
    </w:p>
    <w:p>
      <w:pPr>
        <w:pStyle w:val="875"/>
        <w:ind w:firstLine="420"/>
        <w:spacing w:before="0" w:beforeAutospacing="0" w:after="0" w:afterAutospacing="0" w:line="360" w:lineRule="auto"/>
        <w:shd w:val="clear" w:color="auto" w:fill="ffffff"/>
        <w:rPr>
          <w:rFonts w:hint="eastAsia"/>
          <w:color w:val="000000"/>
          <w:highlight w:val="none"/>
        </w:rPr>
      </w:pPr>
      <w:r>
        <w:rPr>
          <w:rFonts w:hint="eastAsia"/>
          <w:color w:val="000000"/>
          <w:highlight w:val="none"/>
        </w:rPr>
        <w:t xml:space="preserve">1、</w:t>
      </w:r>
      <w:r>
        <w:rPr>
          <w:b/>
          <w:bCs/>
          <w:color w:val="000000"/>
          <w:highlight w:val="none"/>
          <w:u w:val="single"/>
        </w:rPr>
        <w:t xml:space="preserve">（</w:t>
      </w:r>
      <w:r>
        <w:rPr>
          <w:rFonts w:hint="eastAsia"/>
          <w:b/>
          <w:bCs/>
          <w:color w:val="000000"/>
          <w:highlight w:val="none"/>
          <w:u w:val="single"/>
        </w:rPr>
        <w:t xml:space="preserve">双人位组合床</w:t>
      </w:r>
      <w:r>
        <w:rPr>
          <w:b/>
          <w:bCs/>
          <w:color w:val="000000"/>
          <w:highlight w:val="none"/>
          <w:u w:val="single"/>
        </w:rPr>
        <w:t xml:space="preserve">）</w:t>
      </w:r>
      <w:r>
        <w:rPr>
          <w:b/>
          <w:bCs/>
          <w:color w:val="000000"/>
          <w:highlight w:val="none"/>
          <w:vertAlign w:val="superscript"/>
        </w:rPr>
        <w:t xml:space="preserve">1</w:t>
      </w:r>
      <w:r>
        <w:rPr>
          <w:color w:val="000000"/>
          <w:highlight w:val="none"/>
        </w:rPr>
        <w:t xml:space="preserve">，生产厂为</w:t>
      </w:r>
      <w:r>
        <w:rPr>
          <w:color w:val="000000"/>
          <w:highlight w:val="none"/>
          <w:u w:val="single"/>
        </w:rPr>
        <w:t xml:space="preserve">（</w:t>
      </w:r>
      <w:r>
        <w:rPr>
          <w:b/>
          <w:bCs/>
          <w:color w:val="000000"/>
          <w:highlight w:val="none"/>
          <w:u w:val="single"/>
        </w:rPr>
        <w:t xml:space="preserve">厂名</w:t>
      </w:r>
      <w:r>
        <w:rPr>
          <w:color w:val="000000"/>
          <w:highlight w:val="none"/>
          <w:u w:val="single"/>
        </w:rPr>
        <w:t xml:space="preserve">）</w:t>
      </w:r>
      <w:r>
        <w:rPr>
          <w:b/>
          <w:bCs/>
          <w:color w:val="000000"/>
          <w:highlight w:val="none"/>
          <w:vertAlign w:val="superscript"/>
        </w:rPr>
        <w:t xml:space="preserve">2</w:t>
      </w:r>
      <w:r>
        <w:rPr>
          <w:color w:val="000000"/>
          <w:highlight w:val="none"/>
        </w:rPr>
        <w:t xml:space="preserve">，厂址为</w:t>
      </w:r>
      <w:r>
        <w:rPr>
          <w:color w:val="000000"/>
          <w:highlight w:val="none"/>
          <w:u w:val="single"/>
        </w:rPr>
        <w:t xml:space="preserve">（</w:t>
      </w:r>
      <w:r>
        <w:rPr>
          <w:b/>
          <w:bCs/>
          <w:color w:val="000000"/>
          <w:highlight w:val="none"/>
          <w:u w:val="single"/>
        </w:rPr>
        <w:t xml:space="preserve">生产厂址</w:t>
      </w:r>
      <w:r>
        <w:rPr>
          <w:color w:val="000000"/>
          <w:highlight w:val="none"/>
          <w:u w:val="single"/>
        </w:rPr>
        <w:t xml:space="preserve">）</w:t>
      </w:r>
      <w:r>
        <w:rPr>
          <w:color w:val="000000"/>
          <w:highlight w:val="none"/>
        </w:rPr>
        <w:t xml:space="preserve">。</w:t>
      </w:r>
      <w:r>
        <w:rPr>
          <w:color w:val="000000"/>
          <w:highlight w:val="none"/>
          <w:u w:val="single"/>
        </w:rPr>
        <w:t xml:space="preserve"> / </w:t>
      </w:r>
      <w:r>
        <w:rPr>
          <w:color w:val="000000"/>
          <w:highlight w:val="none"/>
        </w:rPr>
        <w:t xml:space="preserve">的中国境内生产的组件成本占比≥</w:t>
      </w:r>
      <w:r>
        <w:rPr>
          <w:color w:val="000000"/>
          <w:highlight w:val="none"/>
          <w:u w:val="single"/>
        </w:rPr>
        <w:t xml:space="preserve">  /  </w:t>
      </w:r>
      <w:r>
        <w:rPr>
          <w:b/>
          <w:bCs/>
          <w:color w:val="000000"/>
          <w:highlight w:val="none"/>
          <w:vertAlign w:val="superscript"/>
        </w:rPr>
        <w:t xml:space="preserve">3</w:t>
      </w:r>
      <w:r>
        <w:rPr>
          <w:color w:val="000000"/>
          <w:highlight w:val="none"/>
        </w:rPr>
        <w:t xml:space="preserve">。</w:t>
      </w:r>
      <w:r>
        <w:rPr>
          <w:color w:val="000000"/>
          <w:highlight w:val="none"/>
          <w:u w:val="single"/>
        </w:rPr>
        <w:t xml:space="preserve">  /  </w:t>
      </w:r>
      <w:r>
        <w:rPr>
          <w:color w:val="000000"/>
          <w:highlight w:val="none"/>
        </w:rPr>
        <w:t xml:space="preserve">的</w:t>
      </w:r>
      <w:r>
        <w:rPr>
          <w:color w:val="000000"/>
          <w:highlight w:val="none"/>
          <w:u w:val="single"/>
        </w:rPr>
        <w:t xml:space="preserve">  /  </w:t>
      </w:r>
      <w:r>
        <w:rPr>
          <w:b/>
          <w:bCs/>
          <w:color w:val="000000"/>
          <w:highlight w:val="none"/>
          <w:vertAlign w:val="superscript"/>
        </w:rPr>
        <w:t xml:space="preserve">4</w:t>
      </w:r>
      <w:r>
        <w:rPr>
          <w:color w:val="000000"/>
          <w:highlight w:val="none"/>
        </w:rPr>
        <w:t xml:space="preserve">在中国境内生产。</w:t>
      </w:r>
      <w:r>
        <w:rPr>
          <w:color w:val="000000"/>
          <w:highlight w:val="none"/>
          <w:u w:val="single"/>
        </w:rPr>
        <w:t xml:space="preserve">  /  </w:t>
      </w:r>
      <w:r>
        <w:rPr>
          <w:color w:val="000000"/>
          <w:highlight w:val="none"/>
        </w:rPr>
        <w:t xml:space="preserve">的</w:t>
      </w:r>
      <w:r>
        <w:rPr>
          <w:color w:val="000000"/>
          <w:highlight w:val="none"/>
          <w:u w:val="single"/>
        </w:rPr>
        <w:t xml:space="preserve">  /  </w:t>
      </w:r>
      <w:r>
        <w:rPr>
          <w:b/>
          <w:bCs/>
          <w:color w:val="000000"/>
          <w:highlight w:val="none"/>
          <w:vertAlign w:val="superscript"/>
        </w:rPr>
        <w:t xml:space="preserve">5</w:t>
      </w:r>
      <w:r>
        <w:rPr>
          <w:color w:val="000000"/>
          <w:highlight w:val="none"/>
        </w:rPr>
        <w:t xml:space="preserve">在中国境内完成</w:t>
      </w:r>
      <w:r>
        <w:rPr>
          <w:rFonts w:hint="eastAsia"/>
          <w:color w:val="000000"/>
          <w:highlight w:val="none"/>
        </w:rPr>
        <w:t xml:space="preserve">。</w:t>
      </w:r>
      <w:r>
        <w:rPr>
          <w:rFonts w:hint="eastAsia"/>
          <w:color w:val="000000"/>
          <w:highlight w:val="none"/>
        </w:rPr>
      </w:r>
      <w:r/>
    </w:p>
    <w:p>
      <w:pPr>
        <w:pStyle w:val="875"/>
        <w:ind w:firstLine="420"/>
        <w:spacing w:before="0" w:beforeAutospacing="0" w:after="0" w:afterAutospacing="0" w:line="360" w:lineRule="auto"/>
        <w:shd w:val="clear" w:color="auto" w:fill="ffffff"/>
        <w:rPr>
          <w:rFonts w:hint="eastAsia"/>
          <w:color w:val="000000"/>
          <w:highlight w:val="none"/>
        </w:rPr>
      </w:pPr>
      <w:r>
        <w:rPr>
          <w:rFonts w:hint="eastAsia"/>
          <w:color w:val="000000"/>
          <w:highlight w:val="none"/>
        </w:rPr>
        <w:t xml:space="preserve">2、</w:t>
      </w:r>
      <w:r>
        <w:rPr>
          <w:b/>
          <w:bCs/>
          <w:color w:val="000000"/>
          <w:highlight w:val="none"/>
          <w:u w:val="single"/>
        </w:rPr>
        <w:t xml:space="preserve">（</w:t>
      </w:r>
      <w:r>
        <w:rPr>
          <w:rFonts w:hint="eastAsia"/>
          <w:b/>
          <w:bCs/>
          <w:color w:val="000000"/>
          <w:highlight w:val="none"/>
          <w:u w:val="single"/>
        </w:rPr>
        <w:t xml:space="preserve">床下柜</w:t>
      </w:r>
      <w:r>
        <w:rPr>
          <w:b/>
          <w:bCs/>
          <w:color w:val="000000"/>
          <w:highlight w:val="none"/>
          <w:u w:val="single"/>
        </w:rPr>
        <w:t xml:space="preserve">）</w:t>
      </w:r>
      <w:r>
        <w:rPr>
          <w:b/>
          <w:bCs/>
          <w:color w:val="000000"/>
          <w:highlight w:val="none"/>
          <w:vertAlign w:val="superscript"/>
        </w:rPr>
        <w:t xml:space="preserve">1</w:t>
      </w:r>
      <w:r>
        <w:rPr>
          <w:color w:val="000000"/>
          <w:highlight w:val="none"/>
        </w:rPr>
        <w:t xml:space="preserve">，生产厂为</w:t>
      </w:r>
      <w:r>
        <w:rPr>
          <w:color w:val="000000"/>
          <w:highlight w:val="none"/>
          <w:u w:val="single"/>
        </w:rPr>
        <w:t xml:space="preserve">（</w:t>
      </w:r>
      <w:r>
        <w:rPr>
          <w:b/>
          <w:bCs/>
          <w:color w:val="000000"/>
          <w:highlight w:val="none"/>
          <w:u w:val="single"/>
        </w:rPr>
        <w:t xml:space="preserve">厂名</w:t>
      </w:r>
      <w:r>
        <w:rPr>
          <w:color w:val="000000"/>
          <w:highlight w:val="none"/>
          <w:u w:val="single"/>
        </w:rPr>
        <w:t xml:space="preserve">）</w:t>
      </w:r>
      <w:r>
        <w:rPr>
          <w:b/>
          <w:bCs/>
          <w:color w:val="000000"/>
          <w:highlight w:val="none"/>
          <w:vertAlign w:val="superscript"/>
        </w:rPr>
        <w:t xml:space="preserve">2</w:t>
      </w:r>
      <w:r>
        <w:rPr>
          <w:color w:val="000000"/>
          <w:highlight w:val="none"/>
        </w:rPr>
        <w:t xml:space="preserve">，厂址为</w:t>
      </w:r>
      <w:r>
        <w:rPr>
          <w:color w:val="000000"/>
          <w:highlight w:val="none"/>
          <w:u w:val="single"/>
        </w:rPr>
        <w:t xml:space="preserve">（</w:t>
      </w:r>
      <w:r>
        <w:rPr>
          <w:b/>
          <w:bCs/>
          <w:color w:val="000000"/>
          <w:highlight w:val="none"/>
          <w:u w:val="single"/>
        </w:rPr>
        <w:t xml:space="preserve">生产厂址</w:t>
      </w:r>
      <w:r>
        <w:rPr>
          <w:color w:val="000000"/>
          <w:highlight w:val="none"/>
          <w:u w:val="single"/>
        </w:rPr>
        <w:t xml:space="preserve">）</w:t>
      </w:r>
      <w:r>
        <w:rPr>
          <w:color w:val="000000"/>
          <w:highlight w:val="none"/>
        </w:rPr>
        <w:t xml:space="preserve">。</w:t>
      </w:r>
      <w:r>
        <w:rPr>
          <w:color w:val="000000"/>
          <w:highlight w:val="none"/>
          <w:u w:val="single"/>
        </w:rPr>
        <w:t xml:space="preserve"> / </w:t>
      </w:r>
      <w:r>
        <w:rPr>
          <w:color w:val="000000"/>
          <w:highlight w:val="none"/>
        </w:rPr>
        <w:t xml:space="preserve">的中国境内生产的组件成本占比≥</w:t>
      </w:r>
      <w:r>
        <w:rPr>
          <w:color w:val="000000"/>
          <w:highlight w:val="none"/>
          <w:u w:val="single"/>
        </w:rPr>
        <w:t xml:space="preserve">  /  </w:t>
      </w:r>
      <w:r>
        <w:rPr>
          <w:b/>
          <w:bCs/>
          <w:color w:val="000000"/>
          <w:highlight w:val="none"/>
          <w:vertAlign w:val="superscript"/>
        </w:rPr>
        <w:t xml:space="preserve">3</w:t>
      </w:r>
      <w:r>
        <w:rPr>
          <w:color w:val="000000"/>
          <w:highlight w:val="none"/>
        </w:rPr>
        <w:t xml:space="preserve">。</w:t>
      </w:r>
      <w:r>
        <w:rPr>
          <w:color w:val="000000"/>
          <w:highlight w:val="none"/>
          <w:u w:val="single"/>
        </w:rPr>
        <w:t xml:space="preserve">  /  </w:t>
      </w:r>
      <w:r>
        <w:rPr>
          <w:color w:val="000000"/>
          <w:highlight w:val="none"/>
        </w:rPr>
        <w:t xml:space="preserve">的</w:t>
      </w:r>
      <w:r>
        <w:rPr>
          <w:color w:val="000000"/>
          <w:highlight w:val="none"/>
          <w:u w:val="single"/>
        </w:rPr>
        <w:t xml:space="preserve">  /  </w:t>
      </w:r>
      <w:r>
        <w:rPr>
          <w:b/>
          <w:bCs/>
          <w:color w:val="000000"/>
          <w:highlight w:val="none"/>
          <w:vertAlign w:val="superscript"/>
        </w:rPr>
        <w:t xml:space="preserve">4</w:t>
      </w:r>
      <w:r>
        <w:rPr>
          <w:color w:val="000000"/>
          <w:highlight w:val="none"/>
        </w:rPr>
        <w:t xml:space="preserve">在中国境内生产。</w:t>
      </w:r>
      <w:r>
        <w:rPr>
          <w:color w:val="000000"/>
          <w:highlight w:val="none"/>
          <w:u w:val="single"/>
        </w:rPr>
        <w:t xml:space="preserve">  /  </w:t>
      </w:r>
      <w:r>
        <w:rPr>
          <w:color w:val="000000"/>
          <w:highlight w:val="none"/>
        </w:rPr>
        <w:t xml:space="preserve">的</w:t>
      </w:r>
      <w:r>
        <w:rPr>
          <w:color w:val="000000"/>
          <w:highlight w:val="none"/>
          <w:u w:val="single"/>
        </w:rPr>
        <w:t xml:space="preserve">  /  </w:t>
      </w:r>
      <w:r>
        <w:rPr>
          <w:b/>
          <w:bCs/>
          <w:color w:val="000000"/>
          <w:highlight w:val="none"/>
          <w:vertAlign w:val="superscript"/>
        </w:rPr>
        <w:t xml:space="preserve">5</w:t>
      </w:r>
      <w:r>
        <w:rPr>
          <w:color w:val="000000"/>
          <w:highlight w:val="none"/>
        </w:rPr>
        <w:t xml:space="preserve">在中国境内完成</w:t>
      </w:r>
      <w:r>
        <w:rPr>
          <w:rFonts w:hint="eastAsia"/>
          <w:color w:val="000000"/>
          <w:highlight w:val="none"/>
        </w:rPr>
        <w:t xml:space="preserve">。</w:t>
      </w:r>
      <w:r>
        <w:rPr>
          <w:rFonts w:hint="eastAsia"/>
          <w:color w:val="000000"/>
          <w:highlight w:val="none"/>
        </w:rPr>
      </w:r>
      <w:r/>
    </w:p>
    <w:p>
      <w:pPr>
        <w:pStyle w:val="875"/>
        <w:ind w:firstLine="420"/>
        <w:spacing w:before="0" w:beforeAutospacing="0" w:after="0" w:afterAutospacing="0" w:line="360" w:lineRule="auto"/>
        <w:shd w:val="clear" w:color="auto" w:fill="ffffff"/>
        <w:rPr>
          <w:rFonts w:hint="eastAsia"/>
          <w:color w:val="000000"/>
          <w:highlight w:val="none"/>
        </w:rPr>
      </w:pPr>
      <w:r>
        <w:rPr>
          <w:rFonts w:hint="eastAsia"/>
          <w:color w:val="000000"/>
          <w:highlight w:val="none"/>
        </w:rPr>
        <w:t xml:space="preserve">3、</w:t>
      </w:r>
      <w:r>
        <w:rPr>
          <w:b/>
          <w:bCs/>
          <w:color w:val="000000"/>
          <w:highlight w:val="none"/>
          <w:u w:val="single"/>
        </w:rPr>
        <w:t xml:space="preserve">（</w:t>
      </w:r>
      <w:r>
        <w:rPr>
          <w:rFonts w:hint="eastAsia"/>
          <w:b/>
          <w:bCs/>
          <w:color w:val="000000"/>
          <w:highlight w:val="none"/>
          <w:u w:val="single"/>
        </w:rPr>
        <w:t xml:space="preserve">四人衣柜</w:t>
      </w:r>
      <w:r>
        <w:rPr>
          <w:rFonts w:hint="eastAsia"/>
          <w:b/>
          <w:bCs/>
          <w:color w:val="000000"/>
          <w:highlight w:val="none"/>
          <w:u w:val="single"/>
          <w:lang w:val="en-US" w:eastAsia="zh-CN"/>
        </w:rPr>
        <w:t xml:space="preserve">1</w:t>
      </w:r>
      <w:r>
        <w:rPr>
          <w:b/>
          <w:bCs/>
          <w:color w:val="000000"/>
          <w:highlight w:val="none"/>
          <w:u w:val="single"/>
        </w:rPr>
        <w:t xml:space="preserve">）</w:t>
      </w:r>
      <w:r>
        <w:rPr>
          <w:b/>
          <w:bCs/>
          <w:color w:val="000000"/>
          <w:highlight w:val="none"/>
          <w:vertAlign w:val="superscript"/>
        </w:rPr>
        <w:t xml:space="preserve">1</w:t>
      </w:r>
      <w:r>
        <w:rPr>
          <w:color w:val="000000"/>
          <w:highlight w:val="none"/>
        </w:rPr>
        <w:t xml:space="preserve">，生产厂为</w:t>
      </w:r>
      <w:r>
        <w:rPr>
          <w:color w:val="000000"/>
          <w:highlight w:val="none"/>
          <w:u w:val="single"/>
        </w:rPr>
        <w:t xml:space="preserve">（</w:t>
      </w:r>
      <w:r>
        <w:rPr>
          <w:b/>
          <w:bCs/>
          <w:color w:val="000000"/>
          <w:highlight w:val="none"/>
          <w:u w:val="single"/>
        </w:rPr>
        <w:t xml:space="preserve">厂名</w:t>
      </w:r>
      <w:r>
        <w:rPr>
          <w:color w:val="000000"/>
          <w:highlight w:val="none"/>
          <w:u w:val="single"/>
        </w:rPr>
        <w:t xml:space="preserve">）</w:t>
      </w:r>
      <w:r>
        <w:rPr>
          <w:b/>
          <w:bCs/>
          <w:color w:val="000000"/>
          <w:highlight w:val="none"/>
          <w:vertAlign w:val="superscript"/>
        </w:rPr>
        <w:t xml:space="preserve">2</w:t>
      </w:r>
      <w:r>
        <w:rPr>
          <w:color w:val="000000"/>
          <w:highlight w:val="none"/>
        </w:rPr>
        <w:t xml:space="preserve">，厂址为</w:t>
      </w:r>
      <w:r>
        <w:rPr>
          <w:color w:val="000000"/>
          <w:highlight w:val="none"/>
          <w:u w:val="single"/>
        </w:rPr>
        <w:t xml:space="preserve">（</w:t>
      </w:r>
      <w:r>
        <w:rPr>
          <w:b/>
          <w:bCs/>
          <w:color w:val="000000"/>
          <w:highlight w:val="none"/>
          <w:u w:val="single"/>
        </w:rPr>
        <w:t xml:space="preserve">生产厂址</w:t>
      </w:r>
      <w:r>
        <w:rPr>
          <w:color w:val="000000"/>
          <w:highlight w:val="none"/>
          <w:u w:val="single"/>
        </w:rPr>
        <w:t xml:space="preserve">）</w:t>
      </w:r>
      <w:r>
        <w:rPr>
          <w:color w:val="000000"/>
          <w:highlight w:val="none"/>
        </w:rPr>
        <w:t xml:space="preserve">。</w:t>
      </w:r>
      <w:r>
        <w:rPr>
          <w:color w:val="000000"/>
          <w:highlight w:val="none"/>
          <w:u w:val="single"/>
        </w:rPr>
        <w:t xml:space="preserve"> / </w:t>
      </w:r>
      <w:r>
        <w:rPr>
          <w:color w:val="000000"/>
          <w:highlight w:val="none"/>
        </w:rPr>
        <w:t xml:space="preserve">的中国境内生产的组件成本占比≥</w:t>
      </w:r>
      <w:r>
        <w:rPr>
          <w:color w:val="000000"/>
          <w:highlight w:val="none"/>
          <w:u w:val="single"/>
        </w:rPr>
        <w:t xml:space="preserve">  /  </w:t>
      </w:r>
      <w:r>
        <w:rPr>
          <w:b/>
          <w:bCs/>
          <w:color w:val="000000"/>
          <w:highlight w:val="none"/>
          <w:vertAlign w:val="superscript"/>
        </w:rPr>
        <w:t xml:space="preserve">3</w:t>
      </w:r>
      <w:r>
        <w:rPr>
          <w:color w:val="000000"/>
          <w:highlight w:val="none"/>
        </w:rPr>
        <w:t xml:space="preserve">。</w:t>
      </w:r>
      <w:r>
        <w:rPr>
          <w:color w:val="000000"/>
          <w:highlight w:val="none"/>
          <w:u w:val="single"/>
        </w:rPr>
        <w:t xml:space="preserve">  /  </w:t>
      </w:r>
      <w:r>
        <w:rPr>
          <w:color w:val="000000"/>
          <w:highlight w:val="none"/>
        </w:rPr>
        <w:t xml:space="preserve">的</w:t>
      </w:r>
      <w:r>
        <w:rPr>
          <w:color w:val="000000"/>
          <w:highlight w:val="none"/>
          <w:u w:val="single"/>
        </w:rPr>
        <w:t xml:space="preserve">  /  </w:t>
      </w:r>
      <w:r>
        <w:rPr>
          <w:b/>
          <w:bCs/>
          <w:color w:val="000000"/>
          <w:highlight w:val="none"/>
          <w:vertAlign w:val="superscript"/>
        </w:rPr>
        <w:t xml:space="preserve">4</w:t>
      </w:r>
      <w:r>
        <w:rPr>
          <w:color w:val="000000"/>
          <w:highlight w:val="none"/>
        </w:rPr>
        <w:t xml:space="preserve">在中国境内生产。</w:t>
      </w:r>
      <w:r>
        <w:rPr>
          <w:color w:val="000000"/>
          <w:highlight w:val="none"/>
          <w:u w:val="single"/>
        </w:rPr>
        <w:t xml:space="preserve">  /  </w:t>
      </w:r>
      <w:r>
        <w:rPr>
          <w:color w:val="000000"/>
          <w:highlight w:val="none"/>
        </w:rPr>
        <w:t xml:space="preserve">的</w:t>
      </w:r>
      <w:r>
        <w:rPr>
          <w:color w:val="000000"/>
          <w:highlight w:val="none"/>
          <w:u w:val="single"/>
        </w:rPr>
        <w:t xml:space="preserve">  /  </w:t>
      </w:r>
      <w:r>
        <w:rPr>
          <w:b/>
          <w:bCs/>
          <w:color w:val="000000"/>
          <w:highlight w:val="none"/>
          <w:vertAlign w:val="superscript"/>
        </w:rPr>
        <w:t xml:space="preserve">5</w:t>
      </w:r>
      <w:r>
        <w:rPr>
          <w:color w:val="000000"/>
          <w:highlight w:val="none"/>
        </w:rPr>
        <w:t xml:space="preserve">在中国境内完成</w:t>
      </w:r>
      <w:r>
        <w:rPr>
          <w:rFonts w:hint="eastAsia"/>
          <w:color w:val="000000"/>
          <w:highlight w:val="none"/>
        </w:rPr>
        <w:t xml:space="preserve">。</w:t>
      </w:r>
      <w:r>
        <w:rPr>
          <w:rFonts w:hint="eastAsia"/>
          <w:color w:val="000000"/>
          <w:highlight w:val="none"/>
        </w:rPr>
      </w:r>
      <w:r/>
    </w:p>
    <w:p>
      <w:pPr>
        <w:pStyle w:val="875"/>
        <w:ind w:firstLine="420"/>
        <w:spacing w:before="0" w:beforeAutospacing="0" w:after="0" w:afterAutospacing="0" w:line="360" w:lineRule="auto"/>
        <w:shd w:val="clear" w:color="auto" w:fill="ffffff"/>
        <w:rPr>
          <w:rFonts w:hint="eastAsia"/>
          <w:color w:val="000000"/>
          <w:highlight w:val="none"/>
        </w:rPr>
      </w:pPr>
      <w:r>
        <w:rPr>
          <w:rFonts w:hint="eastAsia"/>
          <w:color w:val="000000"/>
          <w:highlight w:val="none"/>
          <w:lang w:val="en-US" w:eastAsia="zh-CN"/>
        </w:rPr>
        <w:t xml:space="preserve">4</w:t>
      </w:r>
      <w:r>
        <w:rPr>
          <w:rFonts w:hint="eastAsia"/>
          <w:color w:val="000000"/>
          <w:highlight w:val="none"/>
        </w:rPr>
        <w:t xml:space="preserve">、</w:t>
      </w:r>
      <w:r>
        <w:rPr>
          <w:b/>
          <w:bCs/>
          <w:color w:val="000000"/>
          <w:highlight w:val="none"/>
          <w:u w:val="single"/>
        </w:rPr>
        <w:t xml:space="preserve">（</w:t>
      </w:r>
      <w:r>
        <w:rPr>
          <w:rFonts w:hint="eastAsia"/>
          <w:b/>
          <w:bCs/>
          <w:color w:val="000000"/>
          <w:highlight w:val="none"/>
          <w:u w:val="single"/>
        </w:rPr>
        <w:t xml:space="preserve">四人衣柜</w:t>
      </w:r>
      <w:r>
        <w:rPr>
          <w:rFonts w:hint="eastAsia"/>
          <w:b/>
          <w:bCs/>
          <w:color w:val="000000"/>
          <w:highlight w:val="none"/>
          <w:u w:val="single"/>
          <w:lang w:val="en-US" w:eastAsia="zh-CN"/>
        </w:rPr>
        <w:t xml:space="preserve">2</w:t>
      </w:r>
      <w:r>
        <w:rPr>
          <w:b/>
          <w:bCs/>
          <w:color w:val="000000"/>
          <w:highlight w:val="none"/>
          <w:u w:val="single"/>
        </w:rPr>
        <w:t xml:space="preserve">）</w:t>
      </w:r>
      <w:r>
        <w:rPr>
          <w:b/>
          <w:bCs/>
          <w:color w:val="000000"/>
          <w:highlight w:val="none"/>
          <w:vertAlign w:val="superscript"/>
        </w:rPr>
        <w:t xml:space="preserve">1</w:t>
      </w:r>
      <w:r>
        <w:rPr>
          <w:color w:val="000000"/>
          <w:highlight w:val="none"/>
        </w:rPr>
        <w:t xml:space="preserve">，生产厂为</w:t>
      </w:r>
      <w:r>
        <w:rPr>
          <w:color w:val="000000"/>
          <w:highlight w:val="none"/>
          <w:u w:val="single"/>
        </w:rPr>
        <w:t xml:space="preserve">（</w:t>
      </w:r>
      <w:r>
        <w:rPr>
          <w:b/>
          <w:bCs/>
          <w:color w:val="000000"/>
          <w:highlight w:val="none"/>
          <w:u w:val="single"/>
        </w:rPr>
        <w:t xml:space="preserve">厂名</w:t>
      </w:r>
      <w:r>
        <w:rPr>
          <w:color w:val="000000"/>
          <w:highlight w:val="none"/>
          <w:u w:val="single"/>
        </w:rPr>
        <w:t xml:space="preserve">）</w:t>
      </w:r>
      <w:r>
        <w:rPr>
          <w:b/>
          <w:bCs/>
          <w:color w:val="000000"/>
          <w:highlight w:val="none"/>
          <w:vertAlign w:val="superscript"/>
        </w:rPr>
        <w:t xml:space="preserve">2</w:t>
      </w:r>
      <w:r>
        <w:rPr>
          <w:color w:val="000000"/>
          <w:highlight w:val="none"/>
        </w:rPr>
        <w:t xml:space="preserve">，厂址为</w:t>
      </w:r>
      <w:r>
        <w:rPr>
          <w:color w:val="000000"/>
          <w:highlight w:val="none"/>
          <w:u w:val="single"/>
        </w:rPr>
        <w:t xml:space="preserve">（</w:t>
      </w:r>
      <w:r>
        <w:rPr>
          <w:b/>
          <w:bCs/>
          <w:color w:val="000000"/>
          <w:highlight w:val="none"/>
          <w:u w:val="single"/>
        </w:rPr>
        <w:t xml:space="preserve">生产厂址</w:t>
      </w:r>
      <w:r>
        <w:rPr>
          <w:color w:val="000000"/>
          <w:highlight w:val="none"/>
          <w:u w:val="single"/>
        </w:rPr>
        <w:t xml:space="preserve">）</w:t>
      </w:r>
      <w:r>
        <w:rPr>
          <w:color w:val="000000"/>
          <w:highlight w:val="none"/>
        </w:rPr>
        <w:t xml:space="preserve">。</w:t>
      </w:r>
      <w:r>
        <w:rPr>
          <w:color w:val="000000"/>
          <w:highlight w:val="none"/>
          <w:u w:val="single"/>
        </w:rPr>
        <w:t xml:space="preserve"> / </w:t>
      </w:r>
      <w:r>
        <w:rPr>
          <w:color w:val="000000"/>
          <w:highlight w:val="none"/>
        </w:rPr>
        <w:t xml:space="preserve">的中国境内生产的组件成本占比≥</w:t>
      </w:r>
      <w:r>
        <w:rPr>
          <w:color w:val="000000"/>
          <w:highlight w:val="none"/>
          <w:u w:val="single"/>
        </w:rPr>
        <w:t xml:space="preserve">  /  </w:t>
      </w:r>
      <w:r>
        <w:rPr>
          <w:b/>
          <w:bCs/>
          <w:color w:val="000000"/>
          <w:highlight w:val="none"/>
          <w:vertAlign w:val="superscript"/>
        </w:rPr>
        <w:t xml:space="preserve">3</w:t>
      </w:r>
      <w:r>
        <w:rPr>
          <w:color w:val="000000"/>
          <w:highlight w:val="none"/>
        </w:rPr>
        <w:t xml:space="preserve">。</w:t>
      </w:r>
      <w:r>
        <w:rPr>
          <w:color w:val="000000"/>
          <w:highlight w:val="none"/>
          <w:u w:val="single"/>
        </w:rPr>
        <w:t xml:space="preserve">  /  </w:t>
      </w:r>
      <w:r>
        <w:rPr>
          <w:color w:val="000000"/>
          <w:highlight w:val="none"/>
        </w:rPr>
        <w:t xml:space="preserve">的</w:t>
      </w:r>
      <w:r>
        <w:rPr>
          <w:color w:val="000000"/>
          <w:highlight w:val="none"/>
          <w:u w:val="single"/>
        </w:rPr>
        <w:t xml:space="preserve">  /  </w:t>
      </w:r>
      <w:r>
        <w:rPr>
          <w:b/>
          <w:bCs/>
          <w:color w:val="000000"/>
          <w:highlight w:val="none"/>
          <w:vertAlign w:val="superscript"/>
        </w:rPr>
        <w:t xml:space="preserve">4</w:t>
      </w:r>
      <w:r>
        <w:rPr>
          <w:color w:val="000000"/>
          <w:highlight w:val="none"/>
        </w:rPr>
        <w:t xml:space="preserve">在中国境内生产。</w:t>
      </w:r>
      <w:r>
        <w:rPr>
          <w:color w:val="000000"/>
          <w:highlight w:val="none"/>
          <w:u w:val="single"/>
        </w:rPr>
        <w:t xml:space="preserve">  /  </w:t>
      </w:r>
      <w:r>
        <w:rPr>
          <w:color w:val="000000"/>
          <w:highlight w:val="none"/>
        </w:rPr>
        <w:t xml:space="preserve">的</w:t>
      </w:r>
      <w:r>
        <w:rPr>
          <w:color w:val="000000"/>
          <w:highlight w:val="none"/>
          <w:u w:val="single"/>
        </w:rPr>
        <w:t xml:space="preserve">  /  </w:t>
      </w:r>
      <w:r>
        <w:rPr>
          <w:b/>
          <w:bCs/>
          <w:color w:val="000000"/>
          <w:highlight w:val="none"/>
          <w:vertAlign w:val="superscript"/>
        </w:rPr>
        <w:t xml:space="preserve">5</w:t>
      </w:r>
      <w:r>
        <w:rPr>
          <w:color w:val="000000"/>
          <w:highlight w:val="none"/>
        </w:rPr>
        <w:t xml:space="preserve">在中国境内完成</w:t>
      </w:r>
      <w:r>
        <w:rPr>
          <w:rFonts w:hint="eastAsia"/>
          <w:color w:val="000000"/>
          <w:highlight w:val="none"/>
        </w:rPr>
        <w:t xml:space="preserve">。</w:t>
      </w:r>
      <w:r>
        <w:rPr>
          <w:rFonts w:hint="eastAsia"/>
          <w:color w:val="000000"/>
          <w:highlight w:val="none"/>
        </w:rPr>
      </w:r>
      <w:r/>
    </w:p>
    <w:p>
      <w:pPr>
        <w:pStyle w:val="875"/>
        <w:ind w:firstLine="420"/>
        <w:spacing w:before="0" w:beforeAutospacing="0" w:after="0" w:afterAutospacing="0" w:line="360" w:lineRule="auto"/>
        <w:shd w:val="clear" w:color="auto" w:fill="ffffff"/>
        <w:rPr>
          <w:rFonts w:hint="eastAsia"/>
          <w:color w:val="000000"/>
          <w:highlight w:val="none"/>
        </w:rPr>
      </w:pPr>
      <w:r>
        <w:rPr>
          <w:rFonts w:hint="eastAsia"/>
          <w:color w:val="000000"/>
          <w:highlight w:val="none"/>
          <w:lang w:val="en-US" w:eastAsia="zh-CN"/>
        </w:rPr>
        <w:t xml:space="preserve">5</w:t>
      </w:r>
      <w:r>
        <w:rPr>
          <w:rFonts w:hint="eastAsia"/>
          <w:color w:val="000000"/>
          <w:highlight w:val="none"/>
        </w:rPr>
        <w:t xml:space="preserve">、</w:t>
      </w:r>
      <w:r>
        <w:rPr>
          <w:b/>
          <w:bCs/>
          <w:color w:val="000000"/>
          <w:highlight w:val="none"/>
          <w:u w:val="single"/>
        </w:rPr>
        <w:t xml:space="preserve">（</w:t>
      </w:r>
      <w:r>
        <w:rPr>
          <w:rFonts w:hint="eastAsia"/>
          <w:b/>
          <w:bCs/>
          <w:color w:val="000000"/>
          <w:highlight w:val="none"/>
          <w:u w:val="single"/>
        </w:rPr>
        <w:t xml:space="preserve">椅子</w:t>
      </w:r>
      <w:r>
        <w:rPr>
          <w:b/>
          <w:bCs/>
          <w:color w:val="000000"/>
          <w:highlight w:val="none"/>
          <w:u w:val="single"/>
        </w:rPr>
        <w:t xml:space="preserve">）</w:t>
      </w:r>
      <w:r>
        <w:rPr>
          <w:b/>
          <w:bCs/>
          <w:color w:val="000000"/>
          <w:highlight w:val="none"/>
          <w:vertAlign w:val="superscript"/>
        </w:rPr>
        <w:t xml:space="preserve">1</w:t>
      </w:r>
      <w:r>
        <w:rPr>
          <w:color w:val="000000"/>
          <w:highlight w:val="none"/>
        </w:rPr>
        <w:t xml:space="preserve">，生产厂为</w:t>
      </w:r>
      <w:r>
        <w:rPr>
          <w:color w:val="000000"/>
          <w:highlight w:val="none"/>
          <w:u w:val="single"/>
        </w:rPr>
        <w:t xml:space="preserve">（</w:t>
      </w:r>
      <w:r>
        <w:rPr>
          <w:b/>
          <w:bCs/>
          <w:color w:val="000000"/>
          <w:highlight w:val="none"/>
          <w:u w:val="single"/>
        </w:rPr>
        <w:t xml:space="preserve">厂名</w:t>
      </w:r>
      <w:r>
        <w:rPr>
          <w:color w:val="000000"/>
          <w:highlight w:val="none"/>
          <w:u w:val="single"/>
        </w:rPr>
        <w:t xml:space="preserve">）</w:t>
      </w:r>
      <w:r>
        <w:rPr>
          <w:b/>
          <w:bCs/>
          <w:color w:val="000000"/>
          <w:highlight w:val="none"/>
          <w:vertAlign w:val="superscript"/>
        </w:rPr>
        <w:t xml:space="preserve">2</w:t>
      </w:r>
      <w:r>
        <w:rPr>
          <w:color w:val="000000"/>
          <w:highlight w:val="none"/>
        </w:rPr>
        <w:t xml:space="preserve">，厂址为</w:t>
      </w:r>
      <w:r>
        <w:rPr>
          <w:color w:val="000000"/>
          <w:highlight w:val="none"/>
          <w:u w:val="single"/>
        </w:rPr>
        <w:t xml:space="preserve">（</w:t>
      </w:r>
      <w:r>
        <w:rPr>
          <w:b/>
          <w:bCs/>
          <w:color w:val="000000"/>
          <w:highlight w:val="none"/>
          <w:u w:val="single"/>
        </w:rPr>
        <w:t xml:space="preserve">生产厂址</w:t>
      </w:r>
      <w:r>
        <w:rPr>
          <w:color w:val="000000"/>
          <w:highlight w:val="none"/>
          <w:u w:val="single"/>
        </w:rPr>
        <w:t xml:space="preserve">）</w:t>
      </w:r>
      <w:r>
        <w:rPr>
          <w:color w:val="000000"/>
          <w:highlight w:val="none"/>
        </w:rPr>
        <w:t xml:space="preserve">。</w:t>
      </w:r>
      <w:r>
        <w:rPr>
          <w:color w:val="000000"/>
          <w:highlight w:val="none"/>
          <w:u w:val="single"/>
        </w:rPr>
        <w:t xml:space="preserve"> / </w:t>
      </w:r>
      <w:r>
        <w:rPr>
          <w:color w:val="000000"/>
          <w:highlight w:val="none"/>
        </w:rPr>
        <w:t xml:space="preserve">的中国境内生产的组件成本占比≥</w:t>
      </w:r>
      <w:r>
        <w:rPr>
          <w:color w:val="000000"/>
          <w:highlight w:val="none"/>
          <w:u w:val="single"/>
        </w:rPr>
        <w:t xml:space="preserve">  /  </w:t>
      </w:r>
      <w:r>
        <w:rPr>
          <w:b/>
          <w:bCs/>
          <w:color w:val="000000"/>
          <w:highlight w:val="none"/>
          <w:vertAlign w:val="superscript"/>
        </w:rPr>
        <w:t xml:space="preserve">3</w:t>
      </w:r>
      <w:r>
        <w:rPr>
          <w:color w:val="000000"/>
          <w:highlight w:val="none"/>
        </w:rPr>
        <w:t xml:space="preserve">。</w:t>
      </w:r>
      <w:r>
        <w:rPr>
          <w:color w:val="000000"/>
          <w:highlight w:val="none"/>
          <w:u w:val="single"/>
        </w:rPr>
        <w:t xml:space="preserve">  /  </w:t>
      </w:r>
      <w:r>
        <w:rPr>
          <w:color w:val="000000"/>
          <w:highlight w:val="none"/>
        </w:rPr>
        <w:t xml:space="preserve">的</w:t>
      </w:r>
      <w:r>
        <w:rPr>
          <w:color w:val="000000"/>
          <w:highlight w:val="none"/>
          <w:u w:val="single"/>
        </w:rPr>
        <w:t xml:space="preserve">  /  </w:t>
      </w:r>
      <w:r>
        <w:rPr>
          <w:b/>
          <w:bCs/>
          <w:color w:val="000000"/>
          <w:highlight w:val="none"/>
          <w:vertAlign w:val="superscript"/>
        </w:rPr>
        <w:t xml:space="preserve">4</w:t>
      </w:r>
      <w:r>
        <w:rPr>
          <w:color w:val="000000"/>
          <w:highlight w:val="none"/>
        </w:rPr>
        <w:t xml:space="preserve">在中国境内生产。</w:t>
      </w:r>
      <w:r>
        <w:rPr>
          <w:color w:val="000000"/>
          <w:highlight w:val="none"/>
          <w:u w:val="single"/>
        </w:rPr>
        <w:t xml:space="preserve">  /  </w:t>
      </w:r>
      <w:r>
        <w:rPr>
          <w:color w:val="000000"/>
          <w:highlight w:val="none"/>
        </w:rPr>
        <w:t xml:space="preserve">的</w:t>
      </w:r>
      <w:r>
        <w:rPr>
          <w:color w:val="000000"/>
          <w:highlight w:val="none"/>
          <w:u w:val="single"/>
        </w:rPr>
        <w:t xml:space="preserve">  /  </w:t>
      </w:r>
      <w:r>
        <w:rPr>
          <w:b/>
          <w:bCs/>
          <w:color w:val="000000"/>
          <w:highlight w:val="none"/>
          <w:vertAlign w:val="superscript"/>
        </w:rPr>
        <w:t xml:space="preserve">5</w:t>
      </w:r>
      <w:r>
        <w:rPr>
          <w:color w:val="000000"/>
          <w:highlight w:val="none"/>
        </w:rPr>
        <w:t xml:space="preserve">在中国境内完成</w:t>
      </w:r>
      <w:r>
        <w:rPr>
          <w:rFonts w:hint="eastAsia"/>
          <w:color w:val="000000"/>
          <w:highlight w:val="none"/>
        </w:rPr>
        <w:t xml:space="preserve">。</w:t>
      </w:r>
      <w:r>
        <w:rPr>
          <w:rFonts w:hint="eastAsia"/>
          <w:color w:val="000000"/>
          <w:highlight w:val="none"/>
        </w:rPr>
      </w:r>
      <w:r/>
    </w:p>
    <w:p>
      <w:pPr>
        <w:pStyle w:val="875"/>
        <w:ind w:firstLine="420"/>
        <w:spacing w:before="0" w:beforeAutospacing="0" w:after="0" w:afterAutospacing="0" w:line="360" w:lineRule="auto"/>
        <w:shd w:val="clear" w:color="auto" w:fill="ffffff"/>
        <w:rPr>
          <w:rFonts w:hint="eastAsia"/>
          <w:color w:val="000000"/>
          <w:highlight w:val="none"/>
        </w:rPr>
      </w:pPr>
      <w:r>
        <w:rPr>
          <w:rFonts w:hint="eastAsia"/>
          <w:color w:val="000000"/>
          <w:highlight w:val="none"/>
          <w:shd w:val="clear" w:color="auto" w:fill="ffffff"/>
        </w:rPr>
        <w:t xml:space="preserve">……</w:t>
      </w:r>
      <w:r>
        <w:rPr>
          <w:rFonts w:hint="eastAsia"/>
          <w:color w:val="000000"/>
          <w:highlight w:val="none"/>
        </w:rPr>
      </w:r>
      <w:r/>
    </w:p>
    <w:p>
      <w:pPr>
        <w:pStyle w:val="875"/>
        <w:ind w:firstLine="420"/>
        <w:spacing w:before="0" w:beforeAutospacing="0" w:after="0" w:afterAutospacing="0" w:line="360" w:lineRule="auto"/>
        <w:shd w:val="clear" w:color="auto" w:fill="ffffff"/>
        <w:rPr>
          <w:rFonts w:hint="eastAsia"/>
          <w:color w:val="000000"/>
          <w:highlight w:val="none"/>
        </w:rPr>
      </w:pPr>
      <w:r>
        <w:rPr>
          <w:rFonts w:hint="eastAsia"/>
          <w:color w:val="000000"/>
          <w:highlight w:val="none"/>
          <w:shd w:val="clear" w:color="auto" w:fill="ffffff"/>
        </w:rPr>
        <w:t xml:space="preserve">本公司（单位）对上述声明内容的真实性负责。如有虚假，愿承担相应法律责任。</w:t>
      </w:r>
      <w:r>
        <w:rPr>
          <w:rFonts w:hint="eastAsia"/>
          <w:color w:val="000000"/>
          <w:highlight w:val="none"/>
        </w:rPr>
      </w:r>
      <w:r/>
    </w:p>
    <w:p>
      <w:pPr>
        <w:pStyle w:val="875"/>
        <w:spacing w:before="0" w:beforeAutospacing="0" w:after="0" w:afterAutospacing="0" w:line="360" w:lineRule="auto"/>
        <w:shd w:val="clear" w:color="auto" w:fill="ffffff"/>
        <w:rPr>
          <w:rFonts w:hint="eastAsia"/>
          <w:color w:val="000000"/>
          <w:highlight w:val="none"/>
        </w:rPr>
      </w:pPr>
      <w:r>
        <w:rPr>
          <w:rFonts w:hint="eastAsia"/>
          <w:color w:val="000000"/>
          <w:highlight w:val="none"/>
          <w:shd w:val="clear" w:color="auto" w:fill="ffffff"/>
        </w:rPr>
        <w:t xml:space="preserve"> </w:t>
      </w:r>
      <w:r>
        <w:rPr>
          <w:rFonts w:hint="eastAsia"/>
          <w:color w:val="000000"/>
          <w:highlight w:val="none"/>
        </w:rPr>
      </w:r>
      <w:r/>
    </w:p>
    <w:p>
      <w:pPr>
        <w:pStyle w:val="875"/>
        <w:jc w:val="both"/>
        <w:spacing w:before="0" w:beforeAutospacing="0" w:after="0" w:afterAutospacing="0" w:line="360" w:lineRule="auto"/>
        <w:shd w:val="clear" w:color="auto" w:fill="ffffff"/>
        <w:rPr>
          <w:rFonts w:hint="eastAsia"/>
          <w:b/>
          <w:bCs/>
          <w:color w:val="000000"/>
          <w:highlight w:val="none"/>
        </w:rPr>
      </w:pPr>
      <w:r>
        <w:rPr>
          <w:rFonts w:hint="eastAsia"/>
          <w:b/>
          <w:bCs/>
          <w:color w:val="000000"/>
          <w:highlight w:val="none"/>
          <w:shd w:val="clear" w:color="auto" w:fill="ffffff"/>
        </w:rPr>
        <w:t xml:space="preserve">公司（单位）名称（电子签章）：　        </w:t>
      </w:r>
      <w:r>
        <w:rPr>
          <w:rFonts w:hint="eastAsia"/>
          <w:b/>
          <w:bCs/>
          <w:color w:val="000000"/>
          <w:highlight w:val="none"/>
        </w:rPr>
      </w:r>
      <w:r/>
    </w:p>
    <w:p>
      <w:pPr>
        <w:pStyle w:val="875"/>
        <w:jc w:val="both"/>
        <w:spacing w:before="0" w:beforeAutospacing="0" w:after="0" w:afterAutospacing="0" w:line="240" w:lineRule="auto"/>
        <w:shd w:val="clear" w:color="auto" w:fill="ffffff"/>
        <w:rPr>
          <w:rFonts w:hint="eastAsia"/>
          <w:b/>
          <w:bCs/>
          <w:color w:val="000000"/>
          <w:highlight w:val="none"/>
          <w:shd w:val="clear" w:color="auto" w:fill="ffffff"/>
        </w:rPr>
      </w:pPr>
      <w:r>
        <w:rPr>
          <w:rFonts w:hint="eastAsia"/>
          <w:b/>
          <w:bCs/>
          <w:color w:val="000000"/>
          <w:highlight w:val="none"/>
          <w:shd w:val="clear" w:color="auto" w:fill="ffffff"/>
        </w:rPr>
      </w:r>
      <w:r/>
    </w:p>
    <w:p>
      <w:pPr>
        <w:pStyle w:val="875"/>
        <w:jc w:val="both"/>
        <w:spacing w:before="0" w:beforeAutospacing="0" w:after="0" w:afterAutospacing="0" w:line="360" w:lineRule="auto"/>
        <w:shd w:val="clear" w:color="auto" w:fill="ffffff"/>
        <w:rPr>
          <w:rFonts w:hint="eastAsia"/>
          <w:b/>
          <w:bCs/>
          <w:color w:val="000000"/>
          <w:highlight w:val="none"/>
        </w:rPr>
      </w:pPr>
      <w:r>
        <w:rPr>
          <w:rFonts w:hint="eastAsia"/>
          <w:b/>
          <w:bCs/>
          <w:color w:val="000000"/>
          <w:highlight w:val="none"/>
          <w:shd w:val="clear" w:color="auto" w:fill="ffffff"/>
        </w:rPr>
        <w:t xml:space="preserve">日期：  年  月  日</w:t>
      </w:r>
      <w:r>
        <w:rPr>
          <w:rFonts w:hint="eastAsia"/>
          <w:b/>
          <w:bCs/>
          <w:color w:val="000000"/>
          <w:highlight w:val="none"/>
        </w:rPr>
      </w:r>
      <w:r/>
    </w:p>
    <w:p>
      <w:pPr>
        <w:pStyle w:val="875"/>
        <w:spacing w:before="30" w:beforeAutospacing="0" w:after="30" w:afterAutospacing="0" w:line="360" w:lineRule="auto"/>
        <w:shd w:val="clear" w:color="auto" w:fill="ffffff"/>
        <w:rPr>
          <w:rFonts w:hint="eastAsia"/>
          <w:color w:val="000000"/>
          <w:highlight w:val="none"/>
          <w:shd w:val="clear" w:color="auto" w:fill="ffffff"/>
        </w:rPr>
      </w:pPr>
      <w:r>
        <w:rPr>
          <w:rFonts w:hint="eastAsia"/>
          <w:color w:val="000000"/>
          <w:highlight w:val="none"/>
          <w:shd w:val="clear" w:color="auto" w:fill="ffffff"/>
        </w:rPr>
      </w:r>
      <w:r/>
    </w:p>
    <w:p>
      <w:pPr>
        <w:pStyle w:val="875"/>
        <w:spacing w:before="30" w:beforeAutospacing="0" w:after="30" w:afterAutospacing="0" w:line="360" w:lineRule="auto"/>
        <w:shd w:val="clear" w:color="auto" w:fill="ffffff"/>
        <w:rPr>
          <w:rFonts w:hint="eastAsia"/>
          <w:color w:val="000000"/>
          <w:highlight w:val="none"/>
          <w:shd w:val="clear" w:color="auto" w:fill="ffffff"/>
        </w:rPr>
      </w:pPr>
      <w:r>
        <w:rPr>
          <w:rFonts w:hint="eastAsia"/>
          <w:color w:val="000000"/>
          <w:highlight w:val="none"/>
          <w:shd w:val="clear" w:color="auto" w:fill="ffffff"/>
        </w:rPr>
      </w:r>
      <w:r/>
    </w:p>
    <w:p>
      <w:pPr>
        <w:pStyle w:val="875"/>
        <w:spacing w:before="30" w:beforeAutospacing="0" w:after="30" w:afterAutospacing="0" w:line="360" w:lineRule="auto"/>
        <w:shd w:val="clear" w:color="auto" w:fill="ffffff"/>
        <w:rPr>
          <w:rFonts w:hint="eastAsia"/>
          <w:color w:val="000000"/>
          <w:highlight w:val="none"/>
          <w:shd w:val="clear" w:color="auto" w:fill="ffffff"/>
        </w:rPr>
      </w:pPr>
      <w:r>
        <w:rPr>
          <w:rFonts w:hint="eastAsia"/>
          <w:color w:val="000000"/>
          <w:highlight w:val="none"/>
          <w:shd w:val="clear" w:color="auto" w:fill="ffffff"/>
        </w:rPr>
        <w:t xml:space="preserve">注：</w:t>
      </w:r>
      <w:r>
        <w:rPr>
          <w:rFonts w:hint="eastAsia"/>
          <w:color w:val="000000"/>
          <w:highlight w:val="none"/>
          <w:shd w:val="clear" w:color="auto" w:fill="ffffff"/>
        </w:rPr>
      </w:r>
      <w:r/>
    </w:p>
    <w:p>
      <w:pPr>
        <w:pStyle w:val="875"/>
        <w:ind w:firstLine="420"/>
        <w:spacing w:before="30" w:beforeAutospacing="0" w:after="30" w:afterAutospacing="0" w:line="360" w:lineRule="auto"/>
        <w:shd w:val="clear" w:color="auto" w:fill="ffffff"/>
        <w:rPr>
          <w:rFonts w:hint="eastAsia"/>
          <w:color w:val="000000"/>
          <w:highlight w:val="none"/>
        </w:rPr>
      </w:pPr>
      <w:r>
        <w:rPr>
          <w:rFonts w:hint="eastAsia"/>
          <w:color w:val="000000"/>
          <w:highlight w:val="none"/>
          <w:shd w:val="clear" w:color="auto" w:fill="ffffff"/>
        </w:rPr>
        <w:t xml:space="preserve">1.产品如有型号，请在“产品名称”栏一并填写。</w:t>
      </w:r>
      <w:r>
        <w:rPr>
          <w:rFonts w:hint="eastAsia"/>
          <w:color w:val="000000"/>
          <w:highlight w:val="none"/>
        </w:rPr>
      </w:r>
      <w:r/>
    </w:p>
    <w:p>
      <w:pPr>
        <w:pStyle w:val="875"/>
        <w:ind w:firstLine="420"/>
        <w:spacing w:before="30" w:beforeAutospacing="0" w:after="30" w:afterAutospacing="0" w:line="360" w:lineRule="auto"/>
        <w:shd w:val="clear" w:color="auto" w:fill="ffffff"/>
        <w:rPr>
          <w:rFonts w:hint="eastAsia"/>
          <w:color w:val="000000"/>
          <w:highlight w:val="none"/>
        </w:rPr>
      </w:pPr>
      <w:r>
        <w:rPr>
          <w:rFonts w:hint="eastAsia"/>
          <w:color w:val="000000"/>
          <w:highlight w:val="none"/>
          <w:shd w:val="clear" w:color="auto" w:fill="ffffff"/>
        </w:rPr>
        <w:t xml:space="preserve">2.生产厂名与厂址应与生产厂营业执照载明的相关信息保持一致。</w:t>
      </w:r>
      <w:r>
        <w:rPr>
          <w:rFonts w:hint="eastAsia"/>
          <w:color w:val="000000"/>
          <w:highlight w:val="none"/>
        </w:rPr>
      </w:r>
      <w:r/>
    </w:p>
    <w:p>
      <w:pPr>
        <w:pStyle w:val="875"/>
        <w:ind w:firstLine="420"/>
        <w:spacing w:before="30" w:beforeAutospacing="0" w:after="30" w:afterAutospacing="0" w:line="360" w:lineRule="auto"/>
        <w:shd w:val="clear" w:color="auto" w:fill="ffffff"/>
        <w:rPr>
          <w:rFonts w:hint="eastAsia"/>
          <w:color w:val="000000"/>
          <w:highlight w:val="none"/>
        </w:rPr>
      </w:pPr>
      <w:r>
        <w:rPr>
          <w:rFonts w:hint="eastAsia"/>
          <w:color w:val="000000"/>
          <w:highlight w:val="none"/>
          <w:shd w:val="clear" w:color="auto" w:fill="ffffff"/>
        </w:rPr>
        <w:t xml:space="preserve">3.该产品的中国境内生产的组件成本占比相关要求实施前，“规定比例”栏可不填，下同。</w:t>
      </w:r>
      <w:r>
        <w:rPr>
          <w:rFonts w:hint="eastAsia"/>
          <w:color w:val="000000"/>
          <w:highlight w:val="none"/>
        </w:rPr>
      </w:r>
      <w:r/>
    </w:p>
    <w:p>
      <w:pPr>
        <w:pStyle w:val="875"/>
        <w:ind w:firstLine="420"/>
        <w:spacing w:before="30" w:beforeAutospacing="0" w:after="30" w:afterAutospacing="0" w:line="360" w:lineRule="auto"/>
        <w:shd w:val="clear" w:color="auto" w:fill="ffffff"/>
        <w:rPr>
          <w:rFonts w:hint="eastAsia"/>
          <w:color w:val="000000"/>
          <w:highlight w:val="none"/>
        </w:rPr>
      </w:pPr>
      <w:r>
        <w:rPr>
          <w:rFonts w:hint="eastAsia"/>
          <w:color w:val="000000"/>
          <w:highlight w:val="none"/>
          <w:shd w:val="clear" w:color="auto" w:fill="ffffff"/>
        </w:rPr>
        <w:t xml:space="preserve">4.该产品的关键组件要求实施前，“关键组件”栏可不填，下同。</w:t>
      </w:r>
      <w:r>
        <w:rPr>
          <w:rFonts w:hint="eastAsia"/>
          <w:color w:val="000000"/>
          <w:highlight w:val="none"/>
        </w:rPr>
      </w:r>
      <w:r/>
    </w:p>
    <w:p>
      <w:pPr>
        <w:pStyle w:val="875"/>
        <w:ind w:firstLine="420"/>
        <w:spacing w:before="30" w:beforeAutospacing="0" w:after="30" w:afterAutospacing="0" w:line="360" w:lineRule="auto"/>
        <w:shd w:val="clear" w:color="auto" w:fill="ffffff"/>
        <w:rPr>
          <w:rFonts w:hint="eastAsia"/>
          <w:color w:val="000000"/>
          <w:highlight w:val="none"/>
        </w:rPr>
      </w:pPr>
      <w:r>
        <w:rPr>
          <w:rFonts w:hint="eastAsia"/>
          <w:color w:val="000000"/>
          <w:highlight w:val="none"/>
          <w:shd w:val="clear" w:color="auto" w:fill="ffffff"/>
        </w:rPr>
        <w:t xml:space="preserve">5.该产品的关键工序要求实施前，“关键工序”栏可不填，下同。</w:t>
      </w:r>
      <w:r>
        <w:rPr>
          <w:rFonts w:hint="eastAsia"/>
          <w:color w:val="000000"/>
          <w:highlight w:val="none"/>
        </w:rPr>
      </w:r>
      <w:r/>
    </w:p>
    <w:p>
      <w:pPr>
        <w:pStyle w:val="875"/>
        <w:ind w:firstLine="420"/>
        <w:spacing w:before="30" w:beforeAutospacing="0" w:after="30" w:afterAutospacing="0" w:line="360" w:lineRule="auto"/>
        <w:shd w:val="clear" w:color="auto" w:fill="ffffff"/>
        <w:rPr>
          <w:rFonts w:hint="eastAsia"/>
          <w:b/>
          <w:bCs/>
          <w:color w:val="000000"/>
          <w:highlight w:val="none"/>
        </w:rPr>
        <w:sectPr>
          <w:footnotePr/>
          <w:endnotePr/>
          <w:type w:val="nextPage"/>
          <w:pgSz w:w="11906" w:h="16838" w:orient="portrait"/>
          <w:pgMar w:top="1440" w:right="1803" w:bottom="1440" w:left="1803" w:header="851" w:footer="992" w:gutter="0"/>
          <w:cols w:num="1" w:sep="0" w:space="1701" w:equalWidth="1"/>
          <w:docGrid w:linePitch="360"/>
        </w:sectPr>
      </w:pPr>
      <w:r>
        <w:rPr>
          <w:rFonts w:hint="eastAsia"/>
          <w:b/>
          <w:bCs/>
          <w:color w:val="000000"/>
          <w:highlight w:val="none"/>
        </w:rPr>
        <w:t xml:space="preserve">6</w:t>
      </w:r>
      <w:r>
        <w:rPr>
          <w:b/>
          <w:bCs/>
          <w:color w:val="000000"/>
          <w:highlight w:val="none"/>
        </w:rPr>
        <w:t xml:space="preserve">.《声明函》中标注“</w:t>
      </w:r>
      <w:r>
        <w:rPr>
          <w:b/>
          <w:bCs/>
          <w:color w:val="000000"/>
          <w:highlight w:val="none"/>
          <w:u w:val="single"/>
        </w:rPr>
        <w:t xml:space="preserve">  / </w:t>
      </w:r>
      <w:r>
        <w:rPr>
          <w:b/>
          <w:bCs/>
          <w:color w:val="000000"/>
          <w:highlight w:val="none"/>
        </w:rPr>
        <w:t xml:space="preserve">”的地方无需填写</w:t>
      </w:r>
      <w:r>
        <w:rPr>
          <w:rFonts w:hint="eastAsia"/>
          <w:b/>
          <w:bCs/>
          <w:color w:val="000000"/>
          <w:highlight w:val="none"/>
        </w:rPr>
        <w:t xml:space="preserve">。</w:t>
      </w:r>
      <w:r>
        <w:rPr>
          <w:rFonts w:hint="eastAsia"/>
          <w:b/>
          <w:bCs/>
          <w:color w:val="000000"/>
          <w:highlight w:val="none"/>
        </w:rPr>
      </w:r>
      <w:r/>
    </w:p>
    <w:p>
      <w:pPr>
        <w:pStyle w:val="875"/>
        <w:jc w:val="center"/>
        <w:spacing w:before="0" w:beforeAutospacing="0" w:after="0" w:afterAutospacing="0"/>
        <w:shd w:val="clear" w:color="auto" w:fill="ffffff"/>
        <w:rPr>
          <w:rFonts w:hint="eastAsia" w:eastAsia="宋体"/>
          <w:b/>
          <w:bCs/>
          <w:color w:val="000000"/>
          <w:highlight w:val="none"/>
          <w:lang w:eastAsia="zh-CN"/>
        </w:rPr>
      </w:pPr>
      <w:r>
        <w:rPr>
          <w:rFonts w:hint="eastAsia" w:ascii="宋体" w:hAnsi="宋体" w:cs="宋体"/>
          <w:b/>
          <w:bCs/>
          <w:color w:val="000000"/>
          <w:sz w:val="32"/>
          <w:szCs w:val="32"/>
          <w:highlight w:val="none"/>
        </w:rPr>
        <w:t xml:space="preserve">关于符合本国产品标准的声明函</w:t>
      </w:r>
      <w:r>
        <w:rPr>
          <w:rFonts w:hint="eastAsia" w:cs="宋体"/>
          <w:b/>
          <w:bCs/>
          <w:color w:val="000000"/>
          <w:sz w:val="32"/>
          <w:szCs w:val="32"/>
          <w:highlight w:val="none"/>
          <w:lang w:eastAsia="zh-CN"/>
        </w:rPr>
        <w:t xml:space="preserve">（</w:t>
      </w:r>
      <w:r>
        <w:rPr>
          <w:rFonts w:hint="eastAsia" w:cs="宋体"/>
          <w:b/>
          <w:bCs/>
          <w:color w:val="000000"/>
          <w:sz w:val="32"/>
          <w:szCs w:val="32"/>
          <w:highlight w:val="none"/>
          <w:lang w:val="en-US" w:eastAsia="zh-CN"/>
        </w:rPr>
        <w:t xml:space="preserve">采购包2</w:t>
      </w:r>
      <w:r>
        <w:rPr>
          <w:rFonts w:hint="eastAsia" w:cs="宋体"/>
          <w:b/>
          <w:bCs/>
          <w:color w:val="000000"/>
          <w:sz w:val="32"/>
          <w:szCs w:val="32"/>
          <w:highlight w:val="none"/>
          <w:lang w:eastAsia="zh-CN"/>
        </w:rPr>
        <w:t xml:space="preserve">）</w:t>
      </w:r>
      <w:r>
        <w:rPr>
          <w:rFonts w:hint="eastAsia" w:eastAsia="宋体"/>
          <w:b/>
          <w:bCs/>
          <w:color w:val="000000"/>
          <w:highlight w:val="none"/>
          <w:lang w:eastAsia="zh-CN"/>
        </w:rPr>
      </w:r>
      <w:r/>
    </w:p>
    <w:p>
      <w:pPr>
        <w:pStyle w:val="875"/>
        <w:ind w:firstLine="420"/>
        <w:spacing w:before="0" w:beforeAutospacing="0" w:after="0" w:afterAutospacing="0" w:line="360" w:lineRule="auto"/>
        <w:shd w:val="clear" w:color="auto" w:fill="ffffff"/>
        <w:rPr>
          <w:rFonts w:hint="eastAsia"/>
          <w:color w:val="000000"/>
          <w:highlight w:val="none"/>
          <w:shd w:val="clear" w:color="auto" w:fill="ffffff"/>
        </w:rPr>
      </w:pPr>
      <w:r>
        <w:rPr>
          <w:rFonts w:hint="eastAsia"/>
          <w:color w:val="000000"/>
          <w:highlight w:val="none"/>
          <w:shd w:val="clear" w:color="auto" w:fill="ffffff"/>
        </w:rPr>
      </w:r>
      <w:r/>
    </w:p>
    <w:p>
      <w:pPr>
        <w:pStyle w:val="875"/>
        <w:ind w:firstLine="420"/>
        <w:spacing w:before="0" w:beforeAutospacing="0" w:after="0" w:afterAutospacing="0" w:line="360" w:lineRule="auto"/>
        <w:shd w:val="clear" w:color="auto" w:fill="ffffff"/>
        <w:rPr>
          <w:rFonts w:hint="eastAsia"/>
          <w:color w:val="000000"/>
          <w:highlight w:val="none"/>
        </w:rPr>
      </w:pPr>
      <w:r>
        <w:rPr>
          <w:rFonts w:hint="eastAsia"/>
          <w:color w:val="000000"/>
          <w:highlight w:val="none"/>
          <w:shd w:val="clear" w:color="auto" w:fill="ffffff"/>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color w:val="000000"/>
          <w:highlight w:val="none"/>
        </w:rPr>
      </w:r>
      <w:r/>
    </w:p>
    <w:p>
      <w:pPr>
        <w:pStyle w:val="875"/>
        <w:ind w:firstLine="420"/>
        <w:spacing w:before="0" w:beforeAutospacing="0" w:after="0" w:afterAutospacing="0" w:line="360" w:lineRule="auto"/>
        <w:shd w:val="clear" w:color="auto" w:fill="ffffff"/>
        <w:rPr>
          <w:rFonts w:hint="eastAsia"/>
          <w:color w:val="000000"/>
          <w:highlight w:val="none"/>
        </w:rPr>
      </w:pPr>
      <w:r>
        <w:rPr>
          <w:rFonts w:hint="eastAsia"/>
          <w:color w:val="000000"/>
          <w:highlight w:val="none"/>
        </w:rPr>
        <w:t xml:space="preserve">1、</w:t>
      </w:r>
      <w:r>
        <w:rPr>
          <w:b/>
          <w:bCs/>
          <w:color w:val="000000"/>
          <w:highlight w:val="none"/>
          <w:u w:val="single"/>
        </w:rPr>
        <w:t xml:space="preserve">（</w:t>
      </w:r>
      <w:r>
        <w:rPr>
          <w:rFonts w:hint="eastAsia"/>
          <w:b/>
          <w:bCs/>
          <w:color w:val="000000"/>
          <w:highlight w:val="none"/>
          <w:u w:val="single"/>
        </w:rPr>
        <w:t xml:space="preserve">定制储物柜</w:t>
      </w:r>
      <w:r>
        <w:rPr>
          <w:b/>
          <w:bCs/>
          <w:color w:val="000000"/>
          <w:highlight w:val="none"/>
          <w:u w:val="single"/>
        </w:rPr>
        <w:t xml:space="preserve">）</w:t>
      </w:r>
      <w:r>
        <w:rPr>
          <w:b/>
          <w:bCs/>
          <w:color w:val="000000"/>
          <w:highlight w:val="none"/>
          <w:vertAlign w:val="superscript"/>
        </w:rPr>
        <w:t xml:space="preserve">1</w:t>
      </w:r>
      <w:r>
        <w:rPr>
          <w:color w:val="000000"/>
          <w:highlight w:val="none"/>
        </w:rPr>
        <w:t xml:space="preserve">，生产厂为</w:t>
      </w:r>
      <w:r>
        <w:rPr>
          <w:color w:val="000000"/>
          <w:highlight w:val="none"/>
          <w:u w:val="single"/>
        </w:rPr>
        <w:t xml:space="preserve">（</w:t>
      </w:r>
      <w:r>
        <w:rPr>
          <w:b/>
          <w:bCs/>
          <w:color w:val="000000"/>
          <w:highlight w:val="none"/>
          <w:u w:val="single"/>
        </w:rPr>
        <w:t xml:space="preserve">厂名</w:t>
      </w:r>
      <w:r>
        <w:rPr>
          <w:color w:val="000000"/>
          <w:highlight w:val="none"/>
          <w:u w:val="single"/>
        </w:rPr>
        <w:t xml:space="preserve">）</w:t>
      </w:r>
      <w:r>
        <w:rPr>
          <w:b/>
          <w:bCs/>
          <w:color w:val="000000"/>
          <w:highlight w:val="none"/>
          <w:vertAlign w:val="superscript"/>
        </w:rPr>
        <w:t xml:space="preserve">2</w:t>
      </w:r>
      <w:r>
        <w:rPr>
          <w:color w:val="000000"/>
          <w:highlight w:val="none"/>
        </w:rPr>
        <w:t xml:space="preserve">，厂址为</w:t>
      </w:r>
      <w:r>
        <w:rPr>
          <w:color w:val="000000"/>
          <w:highlight w:val="none"/>
          <w:u w:val="single"/>
        </w:rPr>
        <w:t xml:space="preserve">（</w:t>
      </w:r>
      <w:r>
        <w:rPr>
          <w:b/>
          <w:bCs/>
          <w:color w:val="000000"/>
          <w:highlight w:val="none"/>
          <w:u w:val="single"/>
        </w:rPr>
        <w:t xml:space="preserve">生产厂址</w:t>
      </w:r>
      <w:r>
        <w:rPr>
          <w:color w:val="000000"/>
          <w:highlight w:val="none"/>
          <w:u w:val="single"/>
        </w:rPr>
        <w:t xml:space="preserve">）</w:t>
      </w:r>
      <w:r>
        <w:rPr>
          <w:color w:val="000000"/>
          <w:highlight w:val="none"/>
        </w:rPr>
        <w:t xml:space="preserve">。</w:t>
      </w:r>
      <w:r>
        <w:rPr>
          <w:color w:val="000000"/>
          <w:highlight w:val="none"/>
          <w:u w:val="single"/>
        </w:rPr>
        <w:t xml:space="preserve"> / </w:t>
      </w:r>
      <w:r>
        <w:rPr>
          <w:color w:val="000000"/>
          <w:highlight w:val="none"/>
        </w:rPr>
        <w:t xml:space="preserve">的中国境内生产的组件成本占比≥</w:t>
      </w:r>
      <w:r>
        <w:rPr>
          <w:color w:val="000000"/>
          <w:highlight w:val="none"/>
          <w:u w:val="single"/>
        </w:rPr>
        <w:t xml:space="preserve">  /  </w:t>
      </w:r>
      <w:r>
        <w:rPr>
          <w:b/>
          <w:bCs/>
          <w:color w:val="000000"/>
          <w:highlight w:val="none"/>
          <w:vertAlign w:val="superscript"/>
        </w:rPr>
        <w:t xml:space="preserve">3</w:t>
      </w:r>
      <w:r>
        <w:rPr>
          <w:color w:val="000000"/>
          <w:highlight w:val="none"/>
        </w:rPr>
        <w:t xml:space="preserve">。</w:t>
      </w:r>
      <w:r>
        <w:rPr>
          <w:color w:val="000000"/>
          <w:highlight w:val="none"/>
          <w:u w:val="single"/>
        </w:rPr>
        <w:t xml:space="preserve">  /  </w:t>
      </w:r>
      <w:r>
        <w:rPr>
          <w:color w:val="000000"/>
          <w:highlight w:val="none"/>
        </w:rPr>
        <w:t xml:space="preserve">的</w:t>
      </w:r>
      <w:r>
        <w:rPr>
          <w:color w:val="000000"/>
          <w:highlight w:val="none"/>
          <w:u w:val="single"/>
        </w:rPr>
        <w:t xml:space="preserve">  /  </w:t>
      </w:r>
      <w:r>
        <w:rPr>
          <w:b/>
          <w:bCs/>
          <w:color w:val="000000"/>
          <w:highlight w:val="none"/>
          <w:vertAlign w:val="superscript"/>
        </w:rPr>
        <w:t xml:space="preserve">4</w:t>
      </w:r>
      <w:r>
        <w:rPr>
          <w:color w:val="000000"/>
          <w:highlight w:val="none"/>
        </w:rPr>
        <w:t xml:space="preserve">在中国境内生产。</w:t>
      </w:r>
      <w:r>
        <w:rPr>
          <w:color w:val="000000"/>
          <w:highlight w:val="none"/>
          <w:u w:val="single"/>
        </w:rPr>
        <w:t xml:space="preserve">  /  </w:t>
      </w:r>
      <w:r>
        <w:rPr>
          <w:color w:val="000000"/>
          <w:highlight w:val="none"/>
        </w:rPr>
        <w:t xml:space="preserve">的</w:t>
      </w:r>
      <w:r>
        <w:rPr>
          <w:color w:val="000000"/>
          <w:highlight w:val="none"/>
          <w:u w:val="single"/>
        </w:rPr>
        <w:t xml:space="preserve">  /  </w:t>
      </w:r>
      <w:r>
        <w:rPr>
          <w:b/>
          <w:bCs/>
          <w:color w:val="000000"/>
          <w:highlight w:val="none"/>
          <w:vertAlign w:val="superscript"/>
        </w:rPr>
        <w:t xml:space="preserve">5</w:t>
      </w:r>
      <w:r>
        <w:rPr>
          <w:color w:val="000000"/>
          <w:highlight w:val="none"/>
        </w:rPr>
        <w:t xml:space="preserve">在中国境内完成</w:t>
      </w:r>
      <w:r>
        <w:rPr>
          <w:rFonts w:hint="eastAsia"/>
          <w:color w:val="000000"/>
          <w:highlight w:val="none"/>
        </w:rPr>
        <w:t xml:space="preserve">。</w:t>
      </w:r>
      <w:r>
        <w:rPr>
          <w:rFonts w:hint="eastAsia"/>
          <w:color w:val="000000"/>
          <w:highlight w:val="none"/>
        </w:rPr>
      </w:r>
      <w:r/>
    </w:p>
    <w:p>
      <w:pPr>
        <w:pStyle w:val="875"/>
        <w:ind w:firstLine="420"/>
        <w:spacing w:before="0" w:beforeAutospacing="0" w:after="0" w:afterAutospacing="0" w:line="360" w:lineRule="auto"/>
        <w:shd w:val="clear" w:color="auto" w:fill="ffffff"/>
        <w:rPr>
          <w:rFonts w:hint="eastAsia"/>
          <w:color w:val="000000"/>
          <w:highlight w:val="none"/>
        </w:rPr>
      </w:pPr>
      <w:r>
        <w:rPr>
          <w:rFonts w:hint="eastAsia"/>
          <w:color w:val="000000"/>
          <w:highlight w:val="none"/>
        </w:rPr>
        <w:t xml:space="preserve">2、</w:t>
      </w:r>
      <w:r>
        <w:rPr>
          <w:b/>
          <w:bCs/>
          <w:color w:val="000000"/>
          <w:highlight w:val="none"/>
          <w:u w:val="single"/>
        </w:rPr>
        <w:t xml:space="preserve">（</w:t>
      </w:r>
      <w:r>
        <w:rPr>
          <w:rFonts w:hint="eastAsia"/>
          <w:b/>
          <w:bCs/>
          <w:color w:val="000000"/>
          <w:highlight w:val="none"/>
          <w:u w:val="single"/>
        </w:rPr>
        <w:t xml:space="preserve">椅子</w:t>
      </w:r>
      <w:r>
        <w:rPr>
          <w:b/>
          <w:bCs/>
          <w:color w:val="000000"/>
          <w:highlight w:val="none"/>
          <w:u w:val="single"/>
        </w:rPr>
        <w:t xml:space="preserve">）</w:t>
      </w:r>
      <w:r>
        <w:rPr>
          <w:b/>
          <w:bCs/>
          <w:color w:val="000000"/>
          <w:highlight w:val="none"/>
          <w:vertAlign w:val="superscript"/>
        </w:rPr>
        <w:t xml:space="preserve">1</w:t>
      </w:r>
      <w:r>
        <w:rPr>
          <w:color w:val="000000"/>
          <w:highlight w:val="none"/>
        </w:rPr>
        <w:t xml:space="preserve">，生产厂为</w:t>
      </w:r>
      <w:r>
        <w:rPr>
          <w:color w:val="000000"/>
          <w:highlight w:val="none"/>
          <w:u w:val="single"/>
        </w:rPr>
        <w:t xml:space="preserve">（</w:t>
      </w:r>
      <w:r>
        <w:rPr>
          <w:b/>
          <w:bCs/>
          <w:color w:val="000000"/>
          <w:highlight w:val="none"/>
          <w:u w:val="single"/>
        </w:rPr>
        <w:t xml:space="preserve">厂名</w:t>
      </w:r>
      <w:r>
        <w:rPr>
          <w:color w:val="000000"/>
          <w:highlight w:val="none"/>
          <w:u w:val="single"/>
        </w:rPr>
        <w:t xml:space="preserve">）</w:t>
      </w:r>
      <w:r>
        <w:rPr>
          <w:b/>
          <w:bCs/>
          <w:color w:val="000000"/>
          <w:highlight w:val="none"/>
          <w:vertAlign w:val="superscript"/>
        </w:rPr>
        <w:t xml:space="preserve">2</w:t>
      </w:r>
      <w:r>
        <w:rPr>
          <w:color w:val="000000"/>
          <w:highlight w:val="none"/>
        </w:rPr>
        <w:t xml:space="preserve">，厂址为</w:t>
      </w:r>
      <w:r>
        <w:rPr>
          <w:color w:val="000000"/>
          <w:highlight w:val="none"/>
          <w:u w:val="single"/>
        </w:rPr>
        <w:t xml:space="preserve">（</w:t>
      </w:r>
      <w:r>
        <w:rPr>
          <w:b/>
          <w:bCs/>
          <w:color w:val="000000"/>
          <w:highlight w:val="none"/>
          <w:u w:val="single"/>
        </w:rPr>
        <w:t xml:space="preserve">生产厂址</w:t>
      </w:r>
      <w:r>
        <w:rPr>
          <w:color w:val="000000"/>
          <w:highlight w:val="none"/>
          <w:u w:val="single"/>
        </w:rPr>
        <w:t xml:space="preserve">）</w:t>
      </w:r>
      <w:r>
        <w:rPr>
          <w:color w:val="000000"/>
          <w:highlight w:val="none"/>
        </w:rPr>
        <w:t xml:space="preserve">。</w:t>
      </w:r>
      <w:r>
        <w:rPr>
          <w:color w:val="000000"/>
          <w:highlight w:val="none"/>
          <w:u w:val="single"/>
        </w:rPr>
        <w:t xml:space="preserve"> / </w:t>
      </w:r>
      <w:r>
        <w:rPr>
          <w:color w:val="000000"/>
          <w:highlight w:val="none"/>
        </w:rPr>
        <w:t xml:space="preserve">的中国境内生产的组件成本占比≥</w:t>
      </w:r>
      <w:r>
        <w:rPr>
          <w:color w:val="000000"/>
          <w:highlight w:val="none"/>
          <w:u w:val="single"/>
        </w:rPr>
        <w:t xml:space="preserve">  /  </w:t>
      </w:r>
      <w:r>
        <w:rPr>
          <w:b/>
          <w:bCs/>
          <w:color w:val="000000"/>
          <w:highlight w:val="none"/>
          <w:vertAlign w:val="superscript"/>
        </w:rPr>
        <w:t xml:space="preserve">3</w:t>
      </w:r>
      <w:r>
        <w:rPr>
          <w:color w:val="000000"/>
          <w:highlight w:val="none"/>
        </w:rPr>
        <w:t xml:space="preserve">。</w:t>
      </w:r>
      <w:r>
        <w:rPr>
          <w:color w:val="000000"/>
          <w:highlight w:val="none"/>
          <w:u w:val="single"/>
        </w:rPr>
        <w:t xml:space="preserve">  /  </w:t>
      </w:r>
      <w:r>
        <w:rPr>
          <w:color w:val="000000"/>
          <w:highlight w:val="none"/>
        </w:rPr>
        <w:t xml:space="preserve">的</w:t>
      </w:r>
      <w:r>
        <w:rPr>
          <w:color w:val="000000"/>
          <w:highlight w:val="none"/>
          <w:u w:val="single"/>
        </w:rPr>
        <w:t xml:space="preserve">  /  </w:t>
      </w:r>
      <w:r>
        <w:rPr>
          <w:b/>
          <w:bCs/>
          <w:color w:val="000000"/>
          <w:highlight w:val="none"/>
          <w:vertAlign w:val="superscript"/>
        </w:rPr>
        <w:t xml:space="preserve">4</w:t>
      </w:r>
      <w:r>
        <w:rPr>
          <w:color w:val="000000"/>
          <w:highlight w:val="none"/>
        </w:rPr>
        <w:t xml:space="preserve">在中国境内生产。</w:t>
      </w:r>
      <w:r>
        <w:rPr>
          <w:color w:val="000000"/>
          <w:highlight w:val="none"/>
          <w:u w:val="single"/>
        </w:rPr>
        <w:t xml:space="preserve">  /  </w:t>
      </w:r>
      <w:r>
        <w:rPr>
          <w:color w:val="000000"/>
          <w:highlight w:val="none"/>
        </w:rPr>
        <w:t xml:space="preserve">的</w:t>
      </w:r>
      <w:r>
        <w:rPr>
          <w:color w:val="000000"/>
          <w:highlight w:val="none"/>
          <w:u w:val="single"/>
        </w:rPr>
        <w:t xml:space="preserve">  /  </w:t>
      </w:r>
      <w:r>
        <w:rPr>
          <w:b/>
          <w:bCs/>
          <w:color w:val="000000"/>
          <w:highlight w:val="none"/>
          <w:vertAlign w:val="superscript"/>
        </w:rPr>
        <w:t xml:space="preserve">5</w:t>
      </w:r>
      <w:r>
        <w:rPr>
          <w:color w:val="000000"/>
          <w:highlight w:val="none"/>
        </w:rPr>
        <w:t xml:space="preserve">在中国境内完成</w:t>
      </w:r>
      <w:r>
        <w:rPr>
          <w:rFonts w:hint="eastAsia"/>
          <w:color w:val="000000"/>
          <w:highlight w:val="none"/>
        </w:rPr>
        <w:t xml:space="preserve">。</w:t>
      </w:r>
      <w:r>
        <w:rPr>
          <w:rFonts w:hint="eastAsia"/>
          <w:color w:val="000000"/>
          <w:highlight w:val="none"/>
        </w:rPr>
      </w:r>
      <w:r/>
    </w:p>
    <w:p>
      <w:pPr>
        <w:pStyle w:val="875"/>
        <w:ind w:firstLine="420"/>
        <w:spacing w:before="0" w:beforeAutospacing="0" w:after="0" w:afterAutospacing="0" w:line="360" w:lineRule="auto"/>
        <w:shd w:val="clear" w:color="auto" w:fill="ffffff"/>
        <w:rPr>
          <w:rFonts w:hint="eastAsia"/>
          <w:color w:val="000000"/>
          <w:highlight w:val="none"/>
        </w:rPr>
      </w:pPr>
      <w:r>
        <w:rPr>
          <w:rFonts w:hint="eastAsia"/>
          <w:color w:val="000000"/>
          <w:highlight w:val="none"/>
          <w:shd w:val="clear" w:color="auto" w:fill="ffffff"/>
        </w:rPr>
        <w:t xml:space="preserve">……</w:t>
      </w:r>
      <w:r>
        <w:rPr>
          <w:rFonts w:hint="eastAsia"/>
          <w:color w:val="000000"/>
          <w:highlight w:val="none"/>
        </w:rPr>
      </w:r>
      <w:r/>
    </w:p>
    <w:p>
      <w:pPr>
        <w:pStyle w:val="875"/>
        <w:ind w:firstLine="420"/>
        <w:spacing w:before="0" w:beforeAutospacing="0" w:after="0" w:afterAutospacing="0" w:line="360" w:lineRule="auto"/>
        <w:shd w:val="clear" w:color="auto" w:fill="ffffff"/>
        <w:rPr>
          <w:rFonts w:hint="eastAsia"/>
          <w:color w:val="000000"/>
          <w:highlight w:val="none"/>
        </w:rPr>
      </w:pPr>
      <w:r>
        <w:rPr>
          <w:rFonts w:hint="eastAsia"/>
          <w:color w:val="000000"/>
          <w:highlight w:val="none"/>
          <w:shd w:val="clear" w:color="auto" w:fill="ffffff"/>
        </w:rPr>
        <w:t xml:space="preserve">本公司（单位）对上述声明内容的真实性负责。如有虚假，愿承担相应法律责任。</w:t>
      </w:r>
      <w:r>
        <w:rPr>
          <w:rFonts w:hint="eastAsia"/>
          <w:color w:val="000000"/>
          <w:highlight w:val="none"/>
        </w:rPr>
      </w:r>
      <w:r/>
    </w:p>
    <w:p>
      <w:pPr>
        <w:pStyle w:val="875"/>
        <w:spacing w:before="0" w:beforeAutospacing="0" w:after="0" w:afterAutospacing="0" w:line="360" w:lineRule="auto"/>
        <w:shd w:val="clear" w:color="auto" w:fill="ffffff"/>
        <w:rPr>
          <w:rFonts w:hint="eastAsia"/>
          <w:color w:val="000000"/>
          <w:highlight w:val="none"/>
        </w:rPr>
      </w:pPr>
      <w:r>
        <w:rPr>
          <w:rFonts w:hint="eastAsia"/>
          <w:color w:val="000000"/>
          <w:highlight w:val="none"/>
          <w:shd w:val="clear" w:color="auto" w:fill="ffffff"/>
        </w:rPr>
        <w:t xml:space="preserve"> </w:t>
      </w:r>
      <w:r>
        <w:rPr>
          <w:rFonts w:hint="eastAsia"/>
          <w:color w:val="000000"/>
          <w:highlight w:val="none"/>
        </w:rPr>
      </w:r>
      <w:r/>
    </w:p>
    <w:p>
      <w:pPr>
        <w:pStyle w:val="875"/>
        <w:jc w:val="both"/>
        <w:spacing w:before="0" w:beforeAutospacing="0" w:after="0" w:afterAutospacing="0" w:line="360" w:lineRule="auto"/>
        <w:shd w:val="clear" w:color="auto" w:fill="ffffff"/>
        <w:rPr>
          <w:rFonts w:hint="eastAsia"/>
          <w:b/>
          <w:bCs/>
          <w:color w:val="000000"/>
          <w:highlight w:val="none"/>
        </w:rPr>
      </w:pPr>
      <w:r>
        <w:rPr>
          <w:rFonts w:hint="eastAsia"/>
          <w:b/>
          <w:bCs/>
          <w:color w:val="000000"/>
          <w:highlight w:val="none"/>
          <w:shd w:val="clear" w:color="auto" w:fill="ffffff"/>
        </w:rPr>
        <w:t xml:space="preserve">公司（单位）名称（电子签章）：　        </w:t>
      </w:r>
      <w:r>
        <w:rPr>
          <w:rFonts w:hint="eastAsia"/>
          <w:b/>
          <w:bCs/>
          <w:color w:val="000000"/>
          <w:highlight w:val="none"/>
        </w:rPr>
      </w:r>
      <w:r/>
    </w:p>
    <w:p>
      <w:pPr>
        <w:pStyle w:val="875"/>
        <w:jc w:val="both"/>
        <w:spacing w:before="0" w:beforeAutospacing="0" w:after="0" w:afterAutospacing="0" w:line="240" w:lineRule="auto"/>
        <w:shd w:val="clear" w:color="auto" w:fill="ffffff"/>
        <w:rPr>
          <w:rFonts w:hint="eastAsia"/>
          <w:b/>
          <w:bCs/>
          <w:color w:val="000000"/>
          <w:highlight w:val="none"/>
          <w:shd w:val="clear" w:color="auto" w:fill="ffffff"/>
        </w:rPr>
      </w:pPr>
      <w:r>
        <w:rPr>
          <w:rFonts w:hint="eastAsia"/>
          <w:b/>
          <w:bCs/>
          <w:color w:val="000000"/>
          <w:highlight w:val="none"/>
          <w:shd w:val="clear" w:color="auto" w:fill="ffffff"/>
        </w:rPr>
      </w:r>
      <w:r/>
    </w:p>
    <w:p>
      <w:pPr>
        <w:pStyle w:val="875"/>
        <w:jc w:val="both"/>
        <w:spacing w:before="0" w:beforeAutospacing="0" w:after="0" w:afterAutospacing="0" w:line="360" w:lineRule="auto"/>
        <w:shd w:val="clear" w:color="auto" w:fill="ffffff"/>
        <w:rPr>
          <w:rFonts w:hint="eastAsia"/>
          <w:b/>
          <w:bCs/>
          <w:color w:val="000000"/>
          <w:highlight w:val="none"/>
        </w:rPr>
      </w:pPr>
      <w:r>
        <w:rPr>
          <w:rFonts w:hint="eastAsia"/>
          <w:b/>
          <w:bCs/>
          <w:color w:val="000000"/>
          <w:highlight w:val="none"/>
          <w:shd w:val="clear" w:color="auto" w:fill="ffffff"/>
        </w:rPr>
        <w:t xml:space="preserve">日期：  年  月  日</w:t>
      </w:r>
      <w:r>
        <w:rPr>
          <w:rFonts w:hint="eastAsia"/>
          <w:b/>
          <w:bCs/>
          <w:color w:val="000000"/>
          <w:highlight w:val="none"/>
        </w:rPr>
      </w:r>
      <w:r/>
    </w:p>
    <w:p>
      <w:pPr>
        <w:pStyle w:val="875"/>
        <w:spacing w:before="30" w:beforeAutospacing="0" w:after="30" w:afterAutospacing="0" w:line="360" w:lineRule="auto"/>
        <w:shd w:val="clear" w:color="auto" w:fill="ffffff"/>
        <w:rPr>
          <w:rFonts w:hint="eastAsia"/>
          <w:color w:val="000000"/>
          <w:highlight w:val="none"/>
          <w:shd w:val="clear" w:color="auto" w:fill="ffffff"/>
        </w:rPr>
      </w:pPr>
      <w:r>
        <w:rPr>
          <w:rFonts w:hint="eastAsia"/>
          <w:color w:val="000000"/>
          <w:highlight w:val="none"/>
          <w:shd w:val="clear" w:color="auto" w:fill="ffffff"/>
        </w:rPr>
      </w:r>
      <w:r/>
    </w:p>
    <w:p>
      <w:pPr>
        <w:pStyle w:val="875"/>
        <w:spacing w:before="30" w:beforeAutospacing="0" w:after="30" w:afterAutospacing="0" w:line="360" w:lineRule="auto"/>
        <w:shd w:val="clear" w:color="auto" w:fill="ffffff"/>
        <w:rPr>
          <w:rFonts w:hint="eastAsia"/>
          <w:color w:val="000000"/>
          <w:highlight w:val="none"/>
          <w:shd w:val="clear" w:color="auto" w:fill="ffffff"/>
        </w:rPr>
      </w:pPr>
      <w:r>
        <w:rPr>
          <w:rFonts w:hint="eastAsia"/>
          <w:color w:val="000000"/>
          <w:highlight w:val="none"/>
          <w:shd w:val="clear" w:color="auto" w:fill="ffffff"/>
        </w:rPr>
        <w:t xml:space="preserve">注：</w:t>
      </w:r>
      <w:r>
        <w:rPr>
          <w:rFonts w:hint="eastAsia"/>
          <w:color w:val="000000"/>
          <w:highlight w:val="none"/>
          <w:shd w:val="clear" w:color="auto" w:fill="ffffff"/>
        </w:rPr>
      </w:r>
      <w:r/>
    </w:p>
    <w:p>
      <w:pPr>
        <w:pStyle w:val="875"/>
        <w:ind w:firstLine="420"/>
        <w:spacing w:before="30" w:beforeAutospacing="0" w:after="30" w:afterAutospacing="0" w:line="360" w:lineRule="auto"/>
        <w:shd w:val="clear" w:color="auto" w:fill="ffffff"/>
        <w:rPr>
          <w:rFonts w:hint="eastAsia"/>
          <w:color w:val="000000"/>
          <w:highlight w:val="none"/>
        </w:rPr>
      </w:pPr>
      <w:r>
        <w:rPr>
          <w:rFonts w:hint="eastAsia"/>
          <w:color w:val="000000"/>
          <w:highlight w:val="none"/>
          <w:shd w:val="clear" w:color="auto" w:fill="ffffff"/>
        </w:rPr>
        <w:t xml:space="preserve">1.产品如有型号，请在“产品名称”栏一并填写。</w:t>
      </w:r>
      <w:r>
        <w:rPr>
          <w:rFonts w:hint="eastAsia"/>
          <w:color w:val="000000"/>
          <w:highlight w:val="none"/>
        </w:rPr>
      </w:r>
      <w:r/>
    </w:p>
    <w:p>
      <w:pPr>
        <w:pStyle w:val="875"/>
        <w:ind w:firstLine="420"/>
        <w:spacing w:before="30" w:beforeAutospacing="0" w:after="30" w:afterAutospacing="0" w:line="360" w:lineRule="auto"/>
        <w:shd w:val="clear" w:color="auto" w:fill="ffffff"/>
        <w:rPr>
          <w:rFonts w:hint="eastAsia"/>
          <w:color w:val="000000"/>
          <w:highlight w:val="none"/>
        </w:rPr>
      </w:pPr>
      <w:r>
        <w:rPr>
          <w:rFonts w:hint="eastAsia"/>
          <w:color w:val="000000"/>
          <w:highlight w:val="none"/>
          <w:shd w:val="clear" w:color="auto" w:fill="ffffff"/>
        </w:rPr>
        <w:t xml:space="preserve">2.生产厂名与厂址应与生产厂营业执照载明的相关信息保持一致。</w:t>
      </w:r>
      <w:r>
        <w:rPr>
          <w:rFonts w:hint="eastAsia"/>
          <w:color w:val="000000"/>
          <w:highlight w:val="none"/>
        </w:rPr>
      </w:r>
      <w:r/>
    </w:p>
    <w:p>
      <w:pPr>
        <w:pStyle w:val="875"/>
        <w:ind w:firstLine="420"/>
        <w:spacing w:before="30" w:beforeAutospacing="0" w:after="30" w:afterAutospacing="0" w:line="360" w:lineRule="auto"/>
        <w:shd w:val="clear" w:color="auto" w:fill="ffffff"/>
        <w:rPr>
          <w:rFonts w:hint="eastAsia"/>
          <w:color w:val="000000"/>
          <w:highlight w:val="none"/>
        </w:rPr>
      </w:pPr>
      <w:r>
        <w:rPr>
          <w:rFonts w:hint="eastAsia"/>
          <w:color w:val="000000"/>
          <w:highlight w:val="none"/>
          <w:shd w:val="clear" w:color="auto" w:fill="ffffff"/>
        </w:rPr>
        <w:t xml:space="preserve">3.该产品的中国境内生产的组件成本占比相关要求实施前，“规定比例”栏可不填，下同。</w:t>
      </w:r>
      <w:r>
        <w:rPr>
          <w:rFonts w:hint="eastAsia"/>
          <w:color w:val="000000"/>
          <w:highlight w:val="none"/>
        </w:rPr>
      </w:r>
      <w:r/>
    </w:p>
    <w:p>
      <w:pPr>
        <w:pStyle w:val="875"/>
        <w:ind w:firstLine="420"/>
        <w:spacing w:before="30" w:beforeAutospacing="0" w:after="30" w:afterAutospacing="0" w:line="360" w:lineRule="auto"/>
        <w:shd w:val="clear" w:color="auto" w:fill="ffffff"/>
        <w:rPr>
          <w:rFonts w:hint="eastAsia"/>
          <w:color w:val="000000"/>
          <w:highlight w:val="none"/>
        </w:rPr>
      </w:pPr>
      <w:r>
        <w:rPr>
          <w:rFonts w:hint="eastAsia"/>
          <w:color w:val="000000"/>
          <w:highlight w:val="none"/>
          <w:shd w:val="clear" w:color="auto" w:fill="ffffff"/>
        </w:rPr>
        <w:t xml:space="preserve">4.该产品的关键组件要求实施前，“关键组件”栏可不填，下同。</w:t>
      </w:r>
      <w:r>
        <w:rPr>
          <w:rFonts w:hint="eastAsia"/>
          <w:color w:val="000000"/>
          <w:highlight w:val="none"/>
        </w:rPr>
      </w:r>
      <w:r/>
    </w:p>
    <w:p>
      <w:pPr>
        <w:pStyle w:val="875"/>
        <w:ind w:firstLine="420"/>
        <w:spacing w:before="30" w:beforeAutospacing="0" w:after="30" w:afterAutospacing="0" w:line="360" w:lineRule="auto"/>
        <w:shd w:val="clear" w:color="auto" w:fill="ffffff"/>
        <w:rPr>
          <w:rFonts w:hint="eastAsia"/>
          <w:color w:val="000000"/>
          <w:highlight w:val="none"/>
        </w:rPr>
      </w:pPr>
      <w:r>
        <w:rPr>
          <w:rFonts w:hint="eastAsia"/>
          <w:color w:val="000000"/>
          <w:highlight w:val="none"/>
          <w:shd w:val="clear" w:color="auto" w:fill="ffffff"/>
        </w:rPr>
        <w:t xml:space="preserve">5.该产品的关键工序要求实施前，“关键工序”栏可不填，下同。</w:t>
      </w:r>
      <w:r>
        <w:rPr>
          <w:rFonts w:hint="eastAsia"/>
          <w:color w:val="000000"/>
          <w:highlight w:val="none"/>
        </w:rPr>
      </w:r>
      <w:r/>
    </w:p>
    <w:p>
      <w:pPr>
        <w:pStyle w:val="875"/>
        <w:ind w:firstLine="420"/>
        <w:spacing w:before="30" w:beforeAutospacing="0" w:after="30" w:afterAutospacing="0" w:line="360" w:lineRule="auto"/>
        <w:shd w:val="clear" w:color="auto" w:fill="ffffff"/>
        <w:rPr>
          <w:rFonts w:hint="eastAsia" w:eastAsia="宋体"/>
          <w:b/>
          <w:bCs/>
          <w:color w:val="000000"/>
          <w:highlight w:val="none"/>
        </w:rPr>
        <w:sectPr>
          <w:footnotePr/>
          <w:endnotePr/>
          <w:type w:val="nextPage"/>
          <w:pgSz w:w="11906" w:h="16838" w:orient="portrait"/>
          <w:pgMar w:top="1440" w:right="1803" w:bottom="1440" w:left="1803" w:header="851" w:footer="992" w:gutter="0"/>
          <w:cols w:num="1" w:sep="0" w:space="1701" w:equalWidth="1"/>
          <w:docGrid w:linePitch="360"/>
        </w:sectPr>
      </w:pPr>
      <w:r>
        <w:rPr>
          <w:rFonts w:hint="eastAsia" w:eastAsia="宋体"/>
          <w:b/>
          <w:bCs/>
          <w:color w:val="000000"/>
          <w:highlight w:val="none"/>
        </w:rPr>
        <w:t xml:space="preserve">6.《声明函》中标注“</w:t>
      </w:r>
      <w:r>
        <w:rPr>
          <w:rFonts w:hint="eastAsia" w:eastAsia="宋体"/>
          <w:b/>
          <w:bCs/>
          <w:color w:val="000000"/>
          <w:highlight w:val="none"/>
          <w:u w:val="single"/>
        </w:rPr>
        <w:t xml:space="preserve">  / </w:t>
      </w:r>
      <w:r>
        <w:rPr>
          <w:rFonts w:hint="eastAsia" w:eastAsia="宋体"/>
          <w:b/>
          <w:bCs/>
          <w:color w:val="000000"/>
          <w:highlight w:val="none"/>
        </w:rPr>
        <w:t xml:space="preserve">”的地方无需填写。</w:t>
      </w:r>
      <w:r>
        <w:rPr>
          <w:rFonts w:hint="eastAsia" w:eastAsia="宋体"/>
          <w:b/>
          <w:bCs/>
          <w:color w:val="000000"/>
          <w:highlight w:val="none"/>
        </w:rPr>
      </w:r>
      <w:r/>
    </w:p>
    <w:p>
      <w:pPr>
        <w:pStyle w:val="803"/>
        <w:jc w:val="center"/>
        <w:spacing w:line="360" w:lineRule="auto"/>
        <w:rPr>
          <w:rFonts w:ascii="宋体" w:hAnsi="宋体" w:cs="宋体"/>
          <w:b/>
          <w:bCs/>
          <w:color w:val="000000"/>
          <w:sz w:val="3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32"/>
          <w:szCs w:val="32"/>
          <w:highlight w:val="none"/>
        </w:rPr>
        <w:t xml:space="preserve">十、具备履行合同所必需的设备和专业技术能力的书面声明（附证明材料扫描件）格式（投标人可自行拟定）</w:t>
      </w:r>
      <w:r>
        <w:rPr>
          <w:rFonts w:ascii="宋体" w:hAnsi="宋体" w:cs="宋体"/>
          <w:b/>
          <w:bCs/>
          <w:color w:val="000000"/>
          <w:sz w:val="32"/>
          <w:szCs w:val="32"/>
          <w:highlight w:val="none"/>
        </w:rPr>
      </w:r>
      <w:r/>
    </w:p>
    <w:p>
      <w:pPr>
        <w:pStyle w:val="803"/>
        <w:spacing w:line="360" w:lineRule="auto"/>
        <w:rPr>
          <w:rFonts w:ascii="宋体" w:hAnsi="宋体" w:cs="宋体"/>
          <w:color w:val="000000"/>
          <w:sz w:val="24"/>
          <w:highlight w:val="none"/>
        </w:rPr>
      </w:pPr>
      <w:r>
        <w:rPr>
          <w:rFonts w:ascii="宋体" w:hAnsi="宋体" w:cs="宋体"/>
          <w:color w:val="000000"/>
          <w:sz w:val="24"/>
          <w:highlight w:val="none"/>
        </w:rPr>
      </w:r>
      <w:r/>
    </w:p>
    <w:p>
      <w:pPr>
        <w:pStyle w:val="803"/>
        <w:spacing w:line="360" w:lineRule="auto"/>
        <w:rPr>
          <w:rFonts w:ascii="宋体" w:hAnsi="宋体" w:cs="宋体"/>
          <w:color w:val="000000"/>
          <w:sz w:val="28"/>
          <w:szCs w:val="28"/>
          <w:highlight w:val="none"/>
        </w:rPr>
      </w:pPr>
      <w:r>
        <w:rPr>
          <w:rFonts w:hint="eastAsia" w:ascii="宋体" w:hAnsi="宋体" w:cs="宋体"/>
          <w:color w:val="000000"/>
          <w:sz w:val="28"/>
          <w:szCs w:val="28"/>
          <w:highlight w:val="none"/>
        </w:rPr>
        <w:t xml:space="preserve">项目编号：</w:t>
      </w:r>
      <w:r>
        <w:rPr>
          <w:rFonts w:ascii="宋体" w:hAnsi="宋体" w:cs="宋体"/>
          <w:color w:val="000000"/>
          <w:sz w:val="28"/>
          <w:szCs w:val="28"/>
          <w:highlight w:val="none"/>
        </w:rPr>
      </w:r>
      <w:r/>
    </w:p>
    <w:p>
      <w:pPr>
        <w:pStyle w:val="803"/>
        <w:spacing w:line="360" w:lineRule="auto"/>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项目名称：</w:t>
      </w:r>
      <w:r>
        <w:rPr>
          <w:rFonts w:hint="eastAsia" w:ascii="宋体" w:hAnsi="宋体" w:cs="宋体"/>
          <w:color w:val="000000"/>
          <w:sz w:val="28"/>
          <w:szCs w:val="28"/>
          <w:highlight w:val="none"/>
        </w:rPr>
      </w:r>
      <w:r/>
    </w:p>
    <w:p>
      <w:pPr>
        <w:pStyle w:val="803"/>
        <w:spacing w:line="360" w:lineRule="auto"/>
        <w:rPr>
          <w:rFonts w:hint="eastAsia" w:ascii="宋体" w:hAnsi="宋体" w:eastAsia="宋体" w:cs="宋体"/>
          <w:color w:val="000000"/>
          <w:sz w:val="28"/>
          <w:szCs w:val="28"/>
          <w:highlight w:val="none"/>
          <w:lang w:val="en-US" w:eastAsia="zh-CN"/>
        </w:rPr>
      </w:pPr>
      <w:r>
        <w:rPr>
          <w:rFonts w:hint="eastAsia" w:ascii="宋体" w:hAnsi="宋体" w:cs="宋体"/>
          <w:color w:val="000000"/>
          <w:sz w:val="28"/>
          <w:szCs w:val="28"/>
          <w:highlight w:val="none"/>
          <w:lang w:val="en-US" w:eastAsia="zh-CN"/>
        </w:rPr>
        <w:t xml:space="preserve">采购包：</w:t>
      </w:r>
      <w:r>
        <w:rPr>
          <w:rFonts w:hint="eastAsia" w:ascii="宋体" w:hAnsi="宋体" w:eastAsia="宋体" w:cs="宋体"/>
          <w:color w:val="000000"/>
          <w:sz w:val="28"/>
          <w:szCs w:val="28"/>
          <w:highlight w:val="none"/>
          <w:lang w:val="en-US" w:eastAsia="zh-CN"/>
        </w:rPr>
      </w:r>
      <w:r/>
    </w:p>
    <w:p>
      <w:pPr>
        <w:pStyle w:val="803"/>
        <w:ind w:firstLine="560"/>
        <w:spacing w:line="360" w:lineRule="auto"/>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投标人郑重声明：投标人具备履行合同（项目名称：</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rPr>
        <w:t xml:space="preserve">，项目编号：</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rPr>
        <w:t xml:space="preserve">所必需的设备和专业技术能力， 具体为：</w:t>
      </w:r>
      <w:r>
        <w:rPr>
          <w:rFonts w:hint="eastAsia" w:ascii="宋体" w:hAnsi="宋体" w:cs="宋体"/>
          <w:color w:val="000000"/>
          <w:sz w:val="28"/>
          <w:szCs w:val="28"/>
          <w:highlight w:val="none"/>
        </w:rPr>
      </w:r>
      <w:r/>
    </w:p>
    <w:p>
      <w:pPr>
        <w:pStyle w:val="803"/>
        <w:spacing w:line="360" w:lineRule="auto"/>
        <w:rPr>
          <w:rFonts w:ascii="宋体" w:hAnsi="宋体" w:cs="宋体"/>
          <w:color w:val="000000"/>
          <w:sz w:val="28"/>
          <w:szCs w:val="28"/>
          <w:highlight w:val="none"/>
        </w:rPr>
      </w:pPr>
      <w:r>
        <w:rPr>
          <w:rFonts w:hint="eastAsia" w:ascii="宋体" w:hAnsi="宋体" w:cs="宋体"/>
          <w:color w:val="000000"/>
          <w:sz w:val="28"/>
          <w:szCs w:val="28"/>
          <w:highlight w:val="none"/>
        </w:rPr>
        <w:t xml:space="preserve">设备：</w:t>
      </w:r>
      <w:r>
        <w:rPr>
          <w:rFonts w:ascii="宋体" w:hAnsi="宋体" w:cs="宋体"/>
          <w:color w:val="000000"/>
          <w:sz w:val="28"/>
          <w:szCs w:val="28"/>
          <w:highlight w:val="none"/>
        </w:rPr>
      </w:r>
      <w:r/>
    </w:p>
    <w:p>
      <w:pPr>
        <w:pStyle w:val="803"/>
        <w:spacing w:line="360" w:lineRule="auto"/>
        <w:rPr>
          <w:rFonts w:ascii="宋体" w:hAnsi="宋体" w:cs="宋体"/>
          <w:color w:val="000000"/>
          <w:sz w:val="28"/>
          <w:szCs w:val="28"/>
          <w:highlight w:val="none"/>
        </w:rPr>
      </w:pPr>
      <w:r>
        <w:rPr>
          <w:rFonts w:hint="eastAsia" w:ascii="宋体" w:hAnsi="宋体" w:cs="宋体"/>
          <w:color w:val="000000"/>
          <w:sz w:val="28"/>
          <w:szCs w:val="28"/>
          <w:highlight w:val="none"/>
        </w:rPr>
        <w:t xml:space="preserve">1、</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rPr>
        <w:t xml:space="preserve">（证明材料扫描件附后）</w:t>
      </w:r>
      <w:r>
        <w:rPr>
          <w:rFonts w:ascii="宋体" w:hAnsi="宋体" w:cs="宋体"/>
          <w:color w:val="000000"/>
          <w:sz w:val="28"/>
          <w:szCs w:val="28"/>
          <w:highlight w:val="none"/>
        </w:rPr>
      </w:r>
      <w:r/>
    </w:p>
    <w:p>
      <w:pPr>
        <w:pStyle w:val="803"/>
        <w:spacing w:line="360" w:lineRule="auto"/>
        <w:rPr>
          <w:rFonts w:ascii="宋体" w:hAnsi="宋体" w:cs="宋体"/>
          <w:color w:val="000000"/>
          <w:sz w:val="28"/>
          <w:szCs w:val="28"/>
          <w:highlight w:val="none"/>
        </w:rPr>
      </w:pPr>
      <w:r>
        <w:rPr>
          <w:rFonts w:hint="eastAsia" w:ascii="宋体" w:hAnsi="宋体" w:cs="宋体"/>
          <w:color w:val="000000"/>
          <w:sz w:val="28"/>
          <w:szCs w:val="28"/>
          <w:highlight w:val="none"/>
        </w:rPr>
        <w:t xml:space="preserve">2、</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rPr>
        <w:t xml:space="preserve">（证明材料扫描件附后）</w:t>
      </w:r>
      <w:r>
        <w:rPr>
          <w:rFonts w:ascii="宋体" w:hAnsi="宋体" w:cs="宋体"/>
          <w:color w:val="000000"/>
          <w:sz w:val="28"/>
          <w:szCs w:val="28"/>
          <w:highlight w:val="none"/>
        </w:rPr>
      </w:r>
      <w:r/>
    </w:p>
    <w:p>
      <w:pPr>
        <w:pStyle w:val="803"/>
        <w:spacing w:line="360" w:lineRule="auto"/>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w:t>
      </w:r>
      <w:r>
        <w:rPr>
          <w:rFonts w:hint="eastAsia" w:ascii="宋体" w:hAnsi="宋体" w:cs="宋体"/>
          <w:color w:val="000000"/>
          <w:sz w:val="28"/>
          <w:szCs w:val="28"/>
          <w:highlight w:val="none"/>
        </w:rPr>
      </w:r>
      <w:r/>
    </w:p>
    <w:p>
      <w:pPr>
        <w:pStyle w:val="803"/>
        <w:spacing w:line="360" w:lineRule="auto"/>
        <w:rPr>
          <w:rFonts w:ascii="宋体" w:hAnsi="宋体" w:cs="宋体"/>
          <w:color w:val="000000"/>
          <w:sz w:val="28"/>
          <w:szCs w:val="28"/>
          <w:highlight w:val="none"/>
        </w:rPr>
      </w:pPr>
      <w:r>
        <w:rPr>
          <w:rFonts w:hint="eastAsia" w:ascii="宋体" w:hAnsi="宋体" w:cs="宋体"/>
          <w:color w:val="000000"/>
          <w:sz w:val="28"/>
          <w:szCs w:val="28"/>
          <w:highlight w:val="none"/>
        </w:rPr>
        <w:t xml:space="preserve">专业技术能力：</w:t>
      </w:r>
      <w:r>
        <w:rPr>
          <w:rFonts w:ascii="宋体" w:hAnsi="宋体" w:cs="宋体"/>
          <w:color w:val="000000"/>
          <w:sz w:val="28"/>
          <w:szCs w:val="28"/>
          <w:highlight w:val="none"/>
        </w:rPr>
      </w:r>
      <w:r/>
    </w:p>
    <w:p>
      <w:pPr>
        <w:pStyle w:val="803"/>
        <w:spacing w:line="360" w:lineRule="auto"/>
        <w:rPr>
          <w:rFonts w:ascii="宋体" w:hAnsi="宋体" w:cs="宋体"/>
          <w:color w:val="000000"/>
          <w:sz w:val="28"/>
          <w:szCs w:val="28"/>
          <w:highlight w:val="none"/>
        </w:rPr>
      </w:pPr>
      <w:r>
        <w:rPr>
          <w:rFonts w:hint="eastAsia" w:ascii="宋体" w:hAnsi="宋体" w:cs="宋体"/>
          <w:color w:val="000000"/>
          <w:sz w:val="28"/>
          <w:szCs w:val="28"/>
          <w:highlight w:val="none"/>
        </w:rPr>
        <w:t xml:space="preserve">1、</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rPr>
        <w:t xml:space="preserve">（证明材料扫描件附后）</w:t>
      </w:r>
      <w:r>
        <w:rPr>
          <w:rFonts w:ascii="宋体" w:hAnsi="宋体" w:cs="宋体"/>
          <w:color w:val="000000"/>
          <w:sz w:val="28"/>
          <w:szCs w:val="28"/>
          <w:highlight w:val="none"/>
        </w:rPr>
      </w:r>
      <w:r/>
    </w:p>
    <w:p>
      <w:pPr>
        <w:pStyle w:val="803"/>
        <w:spacing w:line="360" w:lineRule="auto"/>
        <w:rPr>
          <w:rFonts w:ascii="宋体" w:hAnsi="宋体" w:cs="宋体"/>
          <w:color w:val="000000"/>
          <w:sz w:val="28"/>
          <w:szCs w:val="28"/>
          <w:highlight w:val="none"/>
        </w:rPr>
      </w:pPr>
      <w:r>
        <w:rPr>
          <w:rFonts w:hint="eastAsia" w:ascii="宋体" w:hAnsi="宋体" w:cs="宋体"/>
          <w:color w:val="000000"/>
          <w:sz w:val="28"/>
          <w:szCs w:val="28"/>
          <w:highlight w:val="none"/>
        </w:rPr>
        <w:t xml:space="preserve">2、</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rPr>
        <w:t xml:space="preserve">（证明材料扫描件附后）</w:t>
      </w:r>
      <w:r>
        <w:rPr>
          <w:rFonts w:ascii="宋体" w:hAnsi="宋体" w:cs="宋体"/>
          <w:color w:val="000000"/>
          <w:sz w:val="28"/>
          <w:szCs w:val="28"/>
          <w:highlight w:val="none"/>
        </w:rPr>
      </w:r>
      <w:r/>
    </w:p>
    <w:p>
      <w:pPr>
        <w:pStyle w:val="803"/>
        <w:spacing w:line="360" w:lineRule="auto"/>
        <w:rPr>
          <w:rFonts w:ascii="宋体" w:hAnsi="宋体" w:cs="宋体"/>
          <w:color w:val="000000"/>
          <w:sz w:val="28"/>
          <w:szCs w:val="28"/>
          <w:highlight w:val="none"/>
        </w:rPr>
      </w:pPr>
      <w:r>
        <w:rPr>
          <w:rFonts w:hint="eastAsia" w:ascii="宋体" w:hAnsi="宋体" w:cs="宋体"/>
          <w:color w:val="000000"/>
          <w:sz w:val="28"/>
          <w:szCs w:val="28"/>
          <w:highlight w:val="none"/>
        </w:rPr>
        <w:t xml:space="preserve">…………</w:t>
      </w:r>
      <w:r>
        <w:rPr>
          <w:rFonts w:ascii="宋体" w:hAnsi="宋体" w:cs="宋体"/>
          <w:color w:val="000000"/>
          <w:sz w:val="28"/>
          <w:szCs w:val="28"/>
          <w:highlight w:val="none"/>
        </w:rPr>
      </w:r>
      <w:r/>
    </w:p>
    <w:p>
      <w:pPr>
        <w:pStyle w:val="803"/>
        <w:spacing w:line="360" w:lineRule="auto"/>
        <w:rPr>
          <w:rFonts w:ascii="宋体" w:hAnsi="宋体" w:cs="宋体"/>
          <w:color w:val="000000"/>
          <w:sz w:val="28"/>
          <w:szCs w:val="28"/>
          <w:highlight w:val="none"/>
        </w:rPr>
      </w:pPr>
      <w:r>
        <w:rPr>
          <w:rFonts w:hint="eastAsia" w:ascii="宋体" w:hAnsi="宋体" w:cs="宋体"/>
          <w:color w:val="000000"/>
          <w:sz w:val="28"/>
          <w:szCs w:val="28"/>
          <w:highlight w:val="none"/>
        </w:rPr>
        <w:t xml:space="preserve">特此声明。</w:t>
      </w:r>
      <w:r>
        <w:rPr>
          <w:rFonts w:ascii="宋体" w:hAnsi="宋体" w:cs="宋体"/>
          <w:color w:val="000000"/>
          <w:sz w:val="28"/>
          <w:szCs w:val="28"/>
          <w:highlight w:val="none"/>
        </w:rPr>
      </w:r>
      <w:r/>
    </w:p>
    <w:p>
      <w:pPr>
        <w:pStyle w:val="803"/>
        <w:spacing w:line="360" w:lineRule="auto"/>
        <w:rPr>
          <w:rFonts w:ascii="宋体" w:hAnsi="宋体" w:cs="宋体"/>
          <w:color w:val="000000"/>
          <w:sz w:val="28"/>
          <w:szCs w:val="28"/>
          <w:highlight w:val="none"/>
        </w:rPr>
      </w:pPr>
      <w:r>
        <w:rPr>
          <w:rFonts w:hint="eastAsia" w:ascii="宋体" w:hAnsi="宋体" w:cs="宋体"/>
          <w:color w:val="000000"/>
          <w:sz w:val="28"/>
          <w:szCs w:val="28"/>
          <w:highlight w:val="none"/>
        </w:rPr>
        <w:t xml:space="preserve">投标人对上述声明的真实性负责。如有虚假，将依法承担相应责任。</w:t>
      </w:r>
      <w:r>
        <w:rPr>
          <w:rFonts w:ascii="宋体" w:hAnsi="宋体" w:cs="宋体"/>
          <w:color w:val="000000"/>
          <w:sz w:val="28"/>
          <w:szCs w:val="28"/>
          <w:highlight w:val="none"/>
        </w:rPr>
      </w:r>
      <w:r/>
    </w:p>
    <w:p>
      <w:pPr>
        <w:pStyle w:val="803"/>
        <w:ind w:right="29"/>
        <w:spacing w:line="360" w:lineRule="auto"/>
        <w:rPr>
          <w:rFonts w:hint="eastAsia" w:ascii="宋体" w:hAnsi="宋体" w:cs="宋体"/>
          <w:b/>
          <w:bCs/>
          <w:color w:val="000000"/>
          <w:sz w:val="28"/>
          <w:szCs w:val="28"/>
          <w:highlight w:val="none"/>
        </w:rPr>
      </w:pPr>
      <w:r>
        <w:rPr>
          <w:rFonts w:hint="eastAsia" w:ascii="宋体" w:hAnsi="宋体" w:cs="宋体"/>
          <w:b/>
          <w:bCs/>
          <w:color w:val="000000"/>
          <w:sz w:val="28"/>
          <w:szCs w:val="28"/>
          <w:highlight w:val="none"/>
        </w:rPr>
      </w:r>
      <w:r/>
    </w:p>
    <w:p>
      <w:pPr>
        <w:pStyle w:val="803"/>
        <w:ind w:right="29"/>
        <w:spacing w:line="360" w:lineRule="auto"/>
        <w:rPr>
          <w:rFonts w:ascii="宋体" w:hAnsi="宋体" w:cs="宋体"/>
          <w:b/>
          <w:bCs/>
          <w:color w:val="000000"/>
          <w:sz w:val="28"/>
          <w:szCs w:val="28"/>
          <w:highlight w:val="none"/>
        </w:rPr>
      </w:pPr>
      <w:r>
        <w:rPr>
          <w:rFonts w:hint="eastAsia" w:ascii="宋体" w:hAnsi="宋体" w:cs="宋体"/>
          <w:b/>
          <w:bCs/>
          <w:color w:val="000000"/>
          <w:sz w:val="28"/>
          <w:szCs w:val="28"/>
          <w:highlight w:val="none"/>
        </w:rPr>
        <w:t xml:space="preserve">投标人（电子签章）：</w:t>
      </w:r>
      <w:r>
        <w:rPr>
          <w:rFonts w:ascii="宋体" w:hAnsi="宋体" w:cs="宋体"/>
          <w:b/>
          <w:bCs/>
          <w:color w:val="000000"/>
          <w:sz w:val="28"/>
          <w:szCs w:val="28"/>
          <w:highlight w:val="none"/>
        </w:rPr>
      </w:r>
      <w:r/>
    </w:p>
    <w:p>
      <w:pPr>
        <w:pStyle w:val="803"/>
        <w:spacing w:line="360" w:lineRule="auto"/>
        <w:rPr>
          <w:rFonts w:hint="eastAsia" w:ascii="宋体" w:hAnsi="宋体" w:cs="宋体"/>
          <w:b/>
          <w:bCs/>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8"/>
          <w:szCs w:val="28"/>
          <w:highlight w:val="none"/>
        </w:rPr>
        <w:t xml:space="preserve">日期：  年  月  日</w:t>
      </w:r>
      <w:r/>
    </w:p>
    <w:sectPr>
      <w:footnotePr/>
      <w:endnotePr/>
      <w:type w:val="nextPage"/>
      <w:pgSz w:w="11906" w:h="16838" w:orient="portrait"/>
      <w:pgMar w:top="1440" w:right="1803" w:bottom="1440" w:left="1803"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PMingLiU">
    <w:panose1 w:val="02020500000000000000"/>
  </w:font>
  <w:font w:name="Tahoma">
    <w:panose1 w:val="020B0604030504040204"/>
  </w:font>
  <w:font w:name="Courier New">
    <w:panose1 w:val="02070309020205020404"/>
  </w:font>
  <w:font w:name="仿宋">
    <w:panose1 w:val="02010609060101010101"/>
  </w:font>
  <w:font w:name="等线">
    <w:panose1 w:val="02010600030101010101"/>
  </w:font>
  <w:font w:name="Calibri">
    <w:panose1 w:val="020F0502020204030204"/>
  </w:font>
  <w:font w:name="微软雅黑">
    <w:panose1 w:val="020B0503020204020204"/>
  </w:font>
  <w:font w:name="仿宋_GB2312">
    <w:panose1 w:val="02010609060101010101"/>
  </w:font>
  <w:font w:name="黑体">
    <w:panose1 w:val="02010609060101010101"/>
  </w:font>
  <w:font w:name="Calibri Light">
    <w:panose1 w:val="020F0302020204030204"/>
  </w:font>
  <w:font w:name="新宋体">
    <w:panose1 w:val="02010609030101010101"/>
  </w:font>
  <w:font w:name="Symbol">
    <w:panose1 w:val="05050102010706020507"/>
  </w:font>
  <w:font w:name="Arial">
    <w:panose1 w:val="020B0604020202020204"/>
  </w:font>
  <w:font w:name="monospace">
    <w:panose1 w:val="020B0503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2"/>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862"/>
                            <w:tabs>
                              <w:tab w:val="clear" w:pos="4153" w:leader="none"/>
                              <w:tab w:val="clear" w:pos="8306" w:leader="none"/>
                            </w:tabs>
                          </w:pPr>
                          <w:r>
                            <w:fldChar w:fldCharType="begin"/>
                          </w:r>
                          <w:r>
                            <w:instrText xml:space="preserve"> PAGE  \* MERGEFORMAT </w:instrText>
                          </w:r>
                          <w:r>
                            <w:fldChar w:fldCharType="separate"/>
                          </w:r>
                          <w:r>
                            <w:t xml:space="preserve">31</w:t>
                          </w:r>
                          <w:r>
                            <w:fldChar w:fldCharType="end"/>
                          </w:r>
                          <w:r/>
                        </w:p>
                        <w:p>
                          <w:pPr>
                            <w:pStyle w:val="803"/>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862"/>
                      <w:tabs>
                        <w:tab w:val="clear" w:pos="4153" w:leader="none"/>
                        <w:tab w:val="clear" w:pos="8306" w:leader="none"/>
                      </w:tabs>
                    </w:pPr>
                    <w:r>
                      <w:fldChar w:fldCharType="begin"/>
                    </w:r>
                    <w:r>
                      <w:instrText xml:space="preserve"> PAGE  \* MERGEFORMAT </w:instrText>
                    </w:r>
                    <w:r>
                      <w:fldChar w:fldCharType="separate"/>
                    </w:r>
                    <w:r>
                      <w:t xml:space="preserve">31</w:t>
                    </w:r>
                    <w:r>
                      <w:fldChar w:fldCharType="end"/>
                    </w:r>
                    <w:r/>
                  </w:p>
                  <w:p>
                    <w:pPr>
                      <w:pStyle w:val="803"/>
                    </w:pPr>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3"/>
      <w:ind w:left="4946"/>
      <w:spacing w:line="209" w:lineRule="auto"/>
      <w:rPr>
        <w:rFonts w:hint="eastAsia" w:ascii="宋体" w:hAnsi="宋体" w:cs="宋体"/>
        <w:sz w:val="18"/>
        <w:szCs w:val="18"/>
      </w:rPr>
    </w:pPr>
    <w:r>
      <w:rPr>
        <w:rFonts w:ascii="宋体" w:hAnsi="宋体" w:cs="宋体"/>
        <w:spacing w:val="-3"/>
        <w:sz w:val="18"/>
        <w:szCs w:val="18"/>
      </w:rPr>
      <w:t xml:space="preserve">第</w:t>
    </w:r>
    <w:r>
      <w:rPr>
        <w:rFonts w:ascii="宋体" w:hAnsi="宋体" w:cs="宋体"/>
        <w:spacing w:val="6"/>
        <w:sz w:val="18"/>
        <w:szCs w:val="18"/>
      </w:rPr>
      <w:t xml:space="preserve"> </w:t>
    </w:r>
    <w:r>
      <w:rPr>
        <w:rFonts w:eastAsia="Times New Roman"/>
        <w:spacing w:val="-3"/>
        <w:sz w:val="18"/>
        <w:szCs w:val="18"/>
      </w:rPr>
      <w:t xml:space="preserve">27</w:t>
    </w:r>
    <w:r>
      <w:rPr>
        <w:rFonts w:eastAsia="Times New Roman"/>
        <w:spacing w:val="4"/>
        <w:sz w:val="18"/>
        <w:szCs w:val="18"/>
      </w:rPr>
      <w:t xml:space="preserve">  </w:t>
    </w:r>
    <w:r>
      <w:rPr>
        <w:rFonts w:ascii="宋体" w:hAnsi="宋体" w:cs="宋体"/>
        <w:spacing w:val="-3"/>
        <w:sz w:val="18"/>
        <w:szCs w:val="18"/>
      </w:rPr>
      <w:t xml:space="preserve">页</w:t>
    </w:r>
    <w:r>
      <w:rPr>
        <w:rFonts w:hint="eastAsia" w:ascii="宋体" w:hAnsi="宋体" w:cs="宋体"/>
        <w:sz w:val="18"/>
        <w:szCs w:val="18"/>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2"/>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862"/>
                            <w:tabs>
                              <w:tab w:val="clear" w:pos="4153" w:leader="none"/>
                              <w:tab w:val="clear" w:pos="8306" w:leader="none"/>
                            </w:tabs>
                          </w:pPr>
                          <w:r>
                            <w:fldChar w:fldCharType="begin"/>
                          </w:r>
                          <w:r>
                            <w:instrText xml:space="preserve"> PAGE  \* MERGEFORMAT </w:instrText>
                          </w:r>
                          <w:r>
                            <w:fldChar w:fldCharType="separate"/>
                          </w:r>
                          <w:r>
                            <w:t xml:space="preserve">72</w:t>
                          </w:r>
                          <w:r>
                            <w:fldChar w:fldCharType="end"/>
                          </w:r>
                          <w:r/>
                        </w:p>
                        <w:p>
                          <w:pPr>
                            <w:pStyle w:val="803"/>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862"/>
                      <w:tabs>
                        <w:tab w:val="clear" w:pos="4153" w:leader="none"/>
                        <w:tab w:val="clear" w:pos="8306" w:leader="none"/>
                      </w:tabs>
                    </w:pPr>
                    <w:r>
                      <w:fldChar w:fldCharType="begin"/>
                    </w:r>
                    <w:r>
                      <w:instrText xml:space="preserve"> PAGE  \* MERGEFORMAT </w:instrText>
                    </w:r>
                    <w:r>
                      <w:fldChar w:fldCharType="separate"/>
                    </w:r>
                    <w:r>
                      <w:t xml:space="preserve">72</w:t>
                    </w:r>
                    <w:r>
                      <w:fldChar w:fldCharType="end"/>
                    </w:r>
                    <w:r/>
                  </w:p>
                  <w:p>
                    <w:pPr>
                      <w:pStyle w:val="803"/>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4"/>
      <w:jc w:val="right"/>
      <w:tabs>
        <w:tab w:val="center" w:pos="4153" w:leader="none"/>
        <w:tab w:val="right" w:pos="8306" w:leader="none"/>
      </w:tabs>
      <w:pBdr>
        <w:bottom w:val="single" w:color="000000" w:sz="4" w:space="0"/>
      </w:pBdr>
    </w:pPr>
    <w:r>
      <w:rPr>
        <w:rFonts w:hint="eastAsia" w:ascii="宋体" w:hAnsi="宋体" w:cs="宋体"/>
        <w:lang w:eastAsia="zh-CN"/>
      </w:rPr>
      <w:t xml:space="preserve">江苏师范大学</w:t>
    </w:r>
    <w:r>
      <w:rPr>
        <w:rFonts w:hint="eastAsia" w:ascii="宋体" w:hAnsi="宋体" w:cs="宋体"/>
        <w:lang w:eastAsia="zh-CN"/>
      </w:rPr>
      <w:t xml:space="preserve">学生宿舍家具采购安装</w:t>
    </w:r>
    <w:r>
      <w:rPr>
        <w:rFonts w:hint="eastAsia" w:ascii="宋体" w:hAnsi="宋体" w:cs="宋体"/>
      </w:rPr>
      <w:t xml:space="preserve">项目招标文件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4"/>
      <w:jc w:val="right"/>
      <w:tabs>
        <w:tab w:val="center" w:pos="4153" w:leader="none"/>
        <w:tab w:val="right" w:pos="8306" w:leader="none"/>
      </w:tabs>
      <w:pBdr>
        <w:bottom w:val="single" w:color="000000" w:sz="4" w:space="0"/>
      </w:pBdr>
    </w:pPr>
    <w:r>
      <w:rPr>
        <w:rFonts w:hint="eastAsia" w:ascii="宋体" w:hAnsi="宋体" w:cs="宋体"/>
        <w:lang w:eastAsia="zh-CN"/>
      </w:rPr>
      <w:t xml:space="preserve">江苏师范大学</w:t>
    </w:r>
    <w:r>
      <w:rPr>
        <w:rFonts w:hint="eastAsia" w:ascii="宋体" w:hAnsi="宋体" w:cs="宋体"/>
        <w:lang w:eastAsia="zh-CN"/>
      </w:rPr>
      <w:t xml:space="preserve">学生宿舍家具采购安装</w:t>
    </w:r>
    <w:r>
      <w:rPr>
        <w:rFonts w:hint="eastAsia" w:ascii="宋体" w:hAnsi="宋体" w:cs="宋体"/>
      </w:rPr>
      <w:t xml:space="preserve">项目招标文件</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3"/>
      <w:jc w:val="right"/>
      <w:rPr>
        <w:i/>
        <w:iCs/>
        <w:sz w:val="18"/>
      </w:rPr>
      <w:pBdr>
        <w:bottom w:val="single" w:color="000000" w:sz="4" w:space="0"/>
      </w:pBdr>
    </w:pPr>
    <w:r>
      <w:rPr>
        <w:rFonts w:hint="eastAsia" w:ascii="宋体" w:hAnsi="宋体" w:cs="宋体"/>
        <w:sz w:val="18"/>
        <w:szCs w:val="18"/>
        <w:lang w:eastAsia="zh-CN"/>
      </w:rPr>
      <w:t xml:space="preserve">江苏师范大学</w:t>
    </w:r>
    <w:r>
      <w:rPr>
        <w:rFonts w:hint="eastAsia" w:ascii="宋体" w:hAnsi="宋体" w:cs="宋体"/>
        <w:sz w:val="18"/>
        <w:szCs w:val="18"/>
        <w:lang w:eastAsia="zh-CN"/>
      </w:rPr>
      <w:t xml:space="preserve">学生宿舍家具采购安装</w:t>
    </w:r>
    <w:r>
      <w:rPr>
        <w:rFonts w:hint="eastAsia" w:ascii="宋体" w:hAnsi="宋体" w:cs="宋体"/>
        <w:sz w:val="18"/>
        <w:szCs w:val="18"/>
      </w:rPr>
      <w:t xml:space="preserve">项目</w:t>
    </w:r>
    <w:r>
      <w:rPr>
        <w:rFonts w:hint="eastAsia"/>
        <w:sz w:val="18"/>
      </w:rPr>
      <w:t xml:space="preserve">招标文件</w:t>
    </w:r>
    <w:r>
      <w:rPr>
        <w:i/>
        <w:iCs/>
        <w:sz w:val="18"/>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Thousand"/>
      <w:isLgl w:val="false"/>
      <w:suff w:val="space"/>
      <w:lvlText w:val="%1. "/>
      <w:lvlJc w:val="left"/>
      <w:pPr>
        <w:pStyle w:val="803"/>
        <w:ind w:left="907" w:hanging="907"/>
      </w:pPr>
    </w:lvl>
    <w:lvl w:ilvl="1">
      <w:start w:val="1"/>
      <w:numFmt w:val="decimal"/>
      <w:isLgl w:val="false"/>
      <w:suff w:val="space"/>
      <w:lvlText w:val="%1.%2 "/>
      <w:lvlJc w:val="left"/>
      <w:pPr>
        <w:pStyle w:val="803"/>
        <w:ind w:left="794" w:hanging="794"/>
      </w:pPr>
    </w:lvl>
    <w:lvl w:ilvl="2">
      <w:start w:val="0"/>
      <w:numFmt w:val="decimal"/>
      <w:isLgl w:val="false"/>
      <w:suff w:val="tab"/>
      <w:lvlText w:val=""/>
      <w:lvlJc w:val="left"/>
      <w:pPr>
        <w:pStyle w:val="803"/>
        <w:ind w:left="0" w:firstLine="0"/>
        <w:tabs>
          <w:tab w:val="num" w:pos="360" w:leader="none"/>
        </w:tabs>
      </w:pPr>
      <w:rPr>
        <w:rFonts w:cs="Times New Roman"/>
      </w:rPr>
    </w:lvl>
    <w:lvl w:ilvl="3">
      <w:start w:val="0"/>
      <w:numFmt w:val="decimal"/>
      <w:isLgl w:val="false"/>
      <w:suff w:val="tab"/>
      <w:lvlText w:val=""/>
      <w:lvlJc w:val="left"/>
      <w:pPr>
        <w:pStyle w:val="803"/>
        <w:ind w:left="0" w:firstLine="0"/>
        <w:tabs>
          <w:tab w:val="num" w:pos="360" w:leader="none"/>
        </w:tabs>
      </w:pPr>
      <w:rPr>
        <w:rFonts w:cs="Times New Roman"/>
      </w:rPr>
    </w:lvl>
    <w:lvl w:ilvl="4">
      <w:start w:val="0"/>
      <w:numFmt w:val="decimal"/>
      <w:pStyle w:val="1071"/>
      <w:isLgl w:val="false"/>
      <w:suff w:val="tab"/>
      <w:lvlText w:val=""/>
      <w:lvlJc w:val="left"/>
      <w:pPr>
        <w:pStyle w:val="803"/>
        <w:ind w:left="0" w:firstLine="0"/>
      </w:pPr>
      <w:rPr>
        <w:rFonts w:cs="Times New Roman"/>
      </w:rPr>
    </w:lvl>
    <w:lvl w:ilvl="5">
      <w:start w:val="0"/>
      <w:numFmt w:val="decimal"/>
      <w:isLgl w:val="false"/>
      <w:suff w:val="tab"/>
      <w:lvlText w:val=""/>
      <w:lvlJc w:val="left"/>
      <w:pPr>
        <w:pStyle w:val="803"/>
        <w:ind w:left="0" w:firstLine="0"/>
      </w:pPr>
      <w:rPr>
        <w:rFonts w:cs="Times New Roman"/>
      </w:rPr>
    </w:lvl>
    <w:lvl w:ilvl="6">
      <w:start w:val="0"/>
      <w:numFmt w:val="decimal"/>
      <w:isLgl w:val="false"/>
      <w:suff w:val="tab"/>
      <w:lvlText w:val=""/>
      <w:lvlJc w:val="left"/>
      <w:pPr>
        <w:pStyle w:val="803"/>
        <w:ind w:left="0" w:firstLine="0"/>
      </w:pPr>
      <w:rPr>
        <w:rFonts w:cs="Times New Roman"/>
      </w:rPr>
    </w:lvl>
    <w:lvl w:ilvl="7">
      <w:start w:val="0"/>
      <w:numFmt w:val="decimal"/>
      <w:isLgl w:val="false"/>
      <w:suff w:val="tab"/>
      <w:lvlText w:val=""/>
      <w:lvlJc w:val="left"/>
      <w:pPr>
        <w:pStyle w:val="803"/>
        <w:ind w:left="0" w:firstLine="0"/>
      </w:pPr>
      <w:rPr>
        <w:rFonts w:cs="Times New Roman"/>
      </w:rPr>
    </w:lvl>
    <w:lvl w:ilvl="8">
      <w:start w:val="0"/>
      <w:numFmt w:val="decimal"/>
      <w:isLgl w:val="false"/>
      <w:suff w:val="tab"/>
      <w:lvlText w:val=""/>
      <w:lvlJc w:val="left"/>
      <w:pPr>
        <w:pStyle w:val="803"/>
        <w:ind w:left="0" w:firstLine="0"/>
      </w:pPr>
      <w:rPr>
        <w:rFonts w:cs="Times New Roman"/>
      </w:rPr>
    </w:lvl>
  </w:abstractNum>
  <w:abstractNum w:abstractNumId="1">
    <w:multiLevelType w:val="hybridMultilevel"/>
    <w:lvl w:ilvl="0">
      <w:start w:val="4"/>
      <w:numFmt w:val="chineseCounting"/>
      <w:isLgl w:val="false"/>
      <w:suff w:val="space"/>
      <w:lvlText w:val="第%1章"/>
      <w:lvlJc w:val="left"/>
      <w:pPr>
        <w:pStyle w:val="803"/>
      </w:pPr>
      <w:rPr>
        <w:rFonts w:hint="eastAsia"/>
      </w:rPr>
    </w:lvl>
    <w:lvl w:ilvl="1">
      <w:start w:val="1"/>
      <w:numFmt w:val="bullet"/>
      <w:isLgl w:val="false"/>
      <w:suff w:val="tab"/>
      <w:lvlText w:val="o"/>
      <w:lvlJc w:val="left"/>
      <w:pPr>
        <w:pStyle w:val="803"/>
        <w:ind w:left="1440" w:hanging="360"/>
      </w:pPr>
      <w:rPr>
        <w:rFonts w:ascii="Courier New" w:hAnsi="Courier New" w:eastAsia="Courier New" w:cs="Courier New"/>
      </w:rPr>
    </w:lvl>
    <w:lvl w:ilvl="2">
      <w:start w:val="1"/>
      <w:numFmt w:val="bullet"/>
      <w:isLgl w:val="false"/>
      <w:suff w:val="tab"/>
      <w:lvlText w:val="§"/>
      <w:lvlJc w:val="left"/>
      <w:pPr>
        <w:pStyle w:val="803"/>
        <w:ind w:left="2160" w:hanging="360"/>
      </w:pPr>
      <w:rPr>
        <w:rFonts w:ascii="Wingdings" w:hAnsi="Wingdings" w:eastAsia="Wingdings" w:cs="Wingdings"/>
      </w:rPr>
    </w:lvl>
    <w:lvl w:ilvl="3">
      <w:start w:val="1"/>
      <w:numFmt w:val="bullet"/>
      <w:isLgl w:val="false"/>
      <w:suff w:val="tab"/>
      <w:lvlText w:val="·"/>
      <w:lvlJc w:val="left"/>
      <w:pPr>
        <w:pStyle w:val="803"/>
        <w:ind w:left="2880" w:hanging="360"/>
      </w:pPr>
      <w:rPr>
        <w:rFonts w:ascii="Symbol" w:hAnsi="Symbol" w:eastAsia="Symbol" w:cs="Symbol"/>
      </w:rPr>
    </w:lvl>
    <w:lvl w:ilvl="4">
      <w:start w:val="1"/>
      <w:numFmt w:val="bullet"/>
      <w:isLgl w:val="false"/>
      <w:suff w:val="tab"/>
      <w:lvlText w:val="o"/>
      <w:lvlJc w:val="left"/>
      <w:pPr>
        <w:pStyle w:val="803"/>
        <w:ind w:left="3600" w:hanging="360"/>
      </w:pPr>
      <w:rPr>
        <w:rFonts w:ascii="Courier New" w:hAnsi="Courier New" w:eastAsia="Courier New" w:cs="Courier New"/>
      </w:rPr>
    </w:lvl>
    <w:lvl w:ilvl="5">
      <w:start w:val="1"/>
      <w:numFmt w:val="bullet"/>
      <w:isLgl w:val="false"/>
      <w:suff w:val="tab"/>
      <w:lvlText w:val="§"/>
      <w:lvlJc w:val="left"/>
      <w:pPr>
        <w:pStyle w:val="803"/>
        <w:ind w:left="4320" w:hanging="360"/>
      </w:pPr>
      <w:rPr>
        <w:rFonts w:ascii="Wingdings" w:hAnsi="Wingdings" w:eastAsia="Wingdings" w:cs="Wingdings"/>
      </w:rPr>
    </w:lvl>
    <w:lvl w:ilvl="6">
      <w:start w:val="1"/>
      <w:numFmt w:val="bullet"/>
      <w:isLgl w:val="false"/>
      <w:suff w:val="tab"/>
      <w:lvlText w:val="·"/>
      <w:lvlJc w:val="left"/>
      <w:pPr>
        <w:pStyle w:val="803"/>
        <w:ind w:left="5040" w:hanging="360"/>
      </w:pPr>
      <w:rPr>
        <w:rFonts w:ascii="Symbol" w:hAnsi="Symbol" w:eastAsia="Symbol" w:cs="Symbol"/>
      </w:rPr>
    </w:lvl>
    <w:lvl w:ilvl="7">
      <w:start w:val="1"/>
      <w:numFmt w:val="bullet"/>
      <w:isLgl w:val="false"/>
      <w:suff w:val="tab"/>
      <w:lvlText w:val="o"/>
      <w:lvlJc w:val="left"/>
      <w:pPr>
        <w:pStyle w:val="803"/>
        <w:ind w:left="5760" w:hanging="360"/>
      </w:pPr>
      <w:rPr>
        <w:rFonts w:ascii="Courier New" w:hAnsi="Courier New" w:eastAsia="Courier New" w:cs="Courier New"/>
      </w:rPr>
    </w:lvl>
    <w:lvl w:ilvl="8">
      <w:start w:val="1"/>
      <w:numFmt w:val="bullet"/>
      <w:isLgl w:val="false"/>
      <w:suff w:val="tab"/>
      <w:lvlText w:val="§"/>
      <w:lvlJc w:val="left"/>
      <w:pPr>
        <w:pStyle w:val="803"/>
        <w:ind w:left="6480" w:hanging="360"/>
      </w:pPr>
      <w:rPr>
        <w:rFonts w:ascii="Wingdings" w:hAnsi="Wingdings" w:eastAsia="Wingdings" w:cs="Wingdings"/>
      </w:rPr>
    </w:lvl>
  </w:abstractNum>
  <w:abstractNum w:abstractNumId="2">
    <w:multiLevelType w:val="hybridMultilevel"/>
    <w:lvl w:ilvl="0">
      <w:start w:val="7"/>
      <w:numFmt w:val="chineseCounting"/>
      <w:isLgl w:val="false"/>
      <w:suff w:val="nothing"/>
      <w:lvlText w:val="%1、"/>
      <w:lvlJc w:val="left"/>
      <w:pPr>
        <w:pStyle w:val="803"/>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69">
    <w:name w:val="Heading 1"/>
    <w:basedOn w:val="803"/>
    <w:next w:val="803"/>
    <w:link w:val="918"/>
    <w:uiPriority w:val="9"/>
    <w:qFormat/>
    <w:pPr>
      <w:keepLines/>
      <w:keepNext/>
      <w:spacing w:before="480" w:after="200"/>
      <w:outlineLvl w:val="0"/>
    </w:pPr>
    <w:rPr>
      <w:rFonts w:ascii="Arial" w:hAnsi="Arial" w:eastAsia="Arial" w:cs="Arial"/>
      <w:sz w:val="40"/>
      <w:szCs w:val="40"/>
    </w:rPr>
  </w:style>
  <w:style w:type="paragraph" w:styleId="770">
    <w:name w:val="Heading 2"/>
    <w:basedOn w:val="803"/>
    <w:next w:val="803"/>
    <w:link w:val="919"/>
    <w:uiPriority w:val="9"/>
    <w:unhideWhenUsed/>
    <w:qFormat/>
    <w:pPr>
      <w:keepLines/>
      <w:keepNext/>
      <w:spacing w:before="360" w:after="200"/>
      <w:outlineLvl w:val="1"/>
    </w:pPr>
    <w:rPr>
      <w:rFonts w:ascii="Arial" w:hAnsi="Arial" w:eastAsia="Arial" w:cs="Arial"/>
      <w:sz w:val="34"/>
    </w:rPr>
  </w:style>
  <w:style w:type="paragraph" w:styleId="771">
    <w:name w:val="Heading 3"/>
    <w:basedOn w:val="803"/>
    <w:next w:val="803"/>
    <w:link w:val="920"/>
    <w:uiPriority w:val="9"/>
    <w:unhideWhenUsed/>
    <w:qFormat/>
    <w:pPr>
      <w:keepLines/>
      <w:keepNext/>
      <w:spacing w:before="320" w:after="200"/>
      <w:outlineLvl w:val="2"/>
    </w:pPr>
    <w:rPr>
      <w:rFonts w:ascii="Arial" w:hAnsi="Arial" w:eastAsia="Arial" w:cs="Arial"/>
      <w:sz w:val="30"/>
      <w:szCs w:val="30"/>
    </w:rPr>
  </w:style>
  <w:style w:type="paragraph" w:styleId="772">
    <w:name w:val="Heading 4"/>
    <w:basedOn w:val="803"/>
    <w:next w:val="803"/>
    <w:link w:val="906"/>
    <w:uiPriority w:val="9"/>
    <w:unhideWhenUsed/>
    <w:qFormat/>
    <w:pPr>
      <w:keepLines/>
      <w:keepNext/>
      <w:spacing w:before="320" w:after="200"/>
      <w:outlineLvl w:val="3"/>
    </w:pPr>
    <w:rPr>
      <w:rFonts w:ascii="Arial" w:hAnsi="Arial" w:eastAsia="Arial" w:cs="Arial"/>
      <w:b/>
      <w:bCs/>
      <w:sz w:val="26"/>
      <w:szCs w:val="26"/>
    </w:rPr>
  </w:style>
  <w:style w:type="paragraph" w:styleId="773">
    <w:name w:val="Heading 5"/>
    <w:basedOn w:val="803"/>
    <w:next w:val="803"/>
    <w:link w:val="907"/>
    <w:uiPriority w:val="9"/>
    <w:unhideWhenUsed/>
    <w:qFormat/>
    <w:pPr>
      <w:keepLines/>
      <w:keepNext/>
      <w:spacing w:before="320" w:after="200"/>
      <w:outlineLvl w:val="4"/>
    </w:pPr>
    <w:rPr>
      <w:rFonts w:ascii="Arial" w:hAnsi="Arial" w:eastAsia="Arial" w:cs="Arial"/>
      <w:b/>
      <w:bCs/>
      <w:sz w:val="24"/>
      <w:szCs w:val="24"/>
    </w:rPr>
  </w:style>
  <w:style w:type="paragraph" w:styleId="774">
    <w:name w:val="Heading 6"/>
    <w:basedOn w:val="803"/>
    <w:next w:val="803"/>
    <w:link w:val="908"/>
    <w:uiPriority w:val="9"/>
    <w:unhideWhenUsed/>
    <w:qFormat/>
    <w:pPr>
      <w:keepLines/>
      <w:keepNext/>
      <w:spacing w:before="320" w:after="200"/>
      <w:outlineLvl w:val="5"/>
    </w:pPr>
    <w:rPr>
      <w:rFonts w:ascii="Arial" w:hAnsi="Arial" w:eastAsia="Arial" w:cs="Arial"/>
      <w:b/>
      <w:bCs/>
      <w:sz w:val="22"/>
      <w:szCs w:val="22"/>
    </w:rPr>
  </w:style>
  <w:style w:type="paragraph" w:styleId="775">
    <w:name w:val="Heading 7"/>
    <w:basedOn w:val="803"/>
    <w:next w:val="803"/>
    <w:link w:val="909"/>
    <w:uiPriority w:val="9"/>
    <w:unhideWhenUsed/>
    <w:qFormat/>
    <w:pPr>
      <w:keepLines/>
      <w:keepNext/>
      <w:spacing w:before="320" w:after="200"/>
      <w:outlineLvl w:val="6"/>
    </w:pPr>
    <w:rPr>
      <w:rFonts w:ascii="Arial" w:hAnsi="Arial" w:eastAsia="Arial" w:cs="Arial"/>
      <w:b/>
      <w:bCs/>
      <w:i/>
      <w:iCs/>
      <w:sz w:val="22"/>
      <w:szCs w:val="22"/>
    </w:rPr>
  </w:style>
  <w:style w:type="paragraph" w:styleId="776">
    <w:name w:val="Heading 8"/>
    <w:basedOn w:val="803"/>
    <w:next w:val="803"/>
    <w:link w:val="910"/>
    <w:uiPriority w:val="9"/>
    <w:unhideWhenUsed/>
    <w:qFormat/>
    <w:pPr>
      <w:keepLines/>
      <w:keepNext/>
      <w:spacing w:before="320" w:after="200"/>
      <w:outlineLvl w:val="7"/>
    </w:pPr>
    <w:rPr>
      <w:rFonts w:ascii="Arial" w:hAnsi="Arial" w:eastAsia="Arial" w:cs="Arial"/>
      <w:i/>
      <w:iCs/>
      <w:sz w:val="22"/>
      <w:szCs w:val="22"/>
    </w:rPr>
  </w:style>
  <w:style w:type="paragraph" w:styleId="777">
    <w:name w:val="Heading 9"/>
    <w:basedOn w:val="803"/>
    <w:next w:val="803"/>
    <w:link w:val="911"/>
    <w:uiPriority w:val="9"/>
    <w:unhideWhenUsed/>
    <w:qFormat/>
    <w:pPr>
      <w:keepLines/>
      <w:keepNext/>
      <w:spacing w:before="320" w:after="200"/>
      <w:outlineLvl w:val="8"/>
    </w:pPr>
    <w:rPr>
      <w:rFonts w:ascii="Arial" w:hAnsi="Arial" w:eastAsia="Arial" w:cs="Arial"/>
      <w:i/>
      <w:iCs/>
      <w:sz w:val="21"/>
      <w:szCs w:val="21"/>
    </w:rPr>
  </w:style>
  <w:style w:type="paragraph" w:styleId="778">
    <w:name w:val="List Paragraph"/>
    <w:basedOn w:val="803"/>
    <w:uiPriority w:val="34"/>
    <w:qFormat/>
    <w:pPr>
      <w:contextualSpacing/>
      <w:ind w:left="720"/>
    </w:pPr>
  </w:style>
  <w:style w:type="paragraph" w:styleId="779">
    <w:name w:val="No Spacing"/>
    <w:uiPriority w:val="1"/>
    <w:qFormat/>
    <w:pPr>
      <w:spacing w:before="0" w:after="0" w:line="240" w:lineRule="auto"/>
    </w:pPr>
  </w:style>
  <w:style w:type="paragraph" w:styleId="780">
    <w:name w:val="Title"/>
    <w:basedOn w:val="803"/>
    <w:next w:val="803"/>
    <w:link w:val="912"/>
    <w:uiPriority w:val="10"/>
    <w:qFormat/>
    <w:pPr>
      <w:contextualSpacing/>
      <w:spacing w:before="300" w:after="200"/>
    </w:pPr>
    <w:rPr>
      <w:sz w:val="48"/>
      <w:szCs w:val="48"/>
    </w:rPr>
  </w:style>
  <w:style w:type="paragraph" w:styleId="781">
    <w:name w:val="Subtitle"/>
    <w:basedOn w:val="803"/>
    <w:next w:val="803"/>
    <w:link w:val="913"/>
    <w:uiPriority w:val="11"/>
    <w:qFormat/>
    <w:pPr>
      <w:spacing w:before="200" w:after="200"/>
    </w:pPr>
    <w:rPr>
      <w:sz w:val="24"/>
      <w:szCs w:val="24"/>
    </w:rPr>
  </w:style>
  <w:style w:type="paragraph" w:styleId="782">
    <w:name w:val="Quote"/>
    <w:basedOn w:val="803"/>
    <w:next w:val="803"/>
    <w:link w:val="914"/>
    <w:uiPriority w:val="29"/>
    <w:qFormat/>
    <w:pPr>
      <w:ind w:left="720" w:right="720"/>
    </w:pPr>
    <w:rPr>
      <w:i/>
    </w:rPr>
  </w:style>
  <w:style w:type="paragraph" w:styleId="783">
    <w:name w:val="Intense Quote"/>
    <w:basedOn w:val="803"/>
    <w:next w:val="803"/>
    <w:link w:val="91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784">
    <w:name w:val="Header"/>
    <w:basedOn w:val="803"/>
    <w:link w:val="926"/>
    <w:uiPriority w:val="99"/>
    <w:unhideWhenUsed/>
    <w:pPr>
      <w:spacing w:after="0" w:line="240" w:lineRule="auto"/>
      <w:tabs>
        <w:tab w:val="center" w:pos="7143" w:leader="none"/>
        <w:tab w:val="right" w:pos="14287" w:leader="none"/>
      </w:tabs>
    </w:pPr>
  </w:style>
  <w:style w:type="paragraph" w:styleId="785">
    <w:name w:val="Footer"/>
    <w:basedOn w:val="803"/>
    <w:link w:val="928"/>
    <w:uiPriority w:val="99"/>
    <w:unhideWhenUsed/>
    <w:pPr>
      <w:spacing w:after="0" w:line="240" w:lineRule="auto"/>
      <w:tabs>
        <w:tab w:val="center" w:pos="7143" w:leader="none"/>
        <w:tab w:val="right" w:pos="14287" w:leader="none"/>
      </w:tabs>
    </w:pPr>
  </w:style>
  <w:style w:type="paragraph" w:styleId="786">
    <w:name w:val="Caption"/>
    <w:basedOn w:val="803"/>
    <w:next w:val="803"/>
    <w:uiPriority w:val="35"/>
    <w:semiHidden/>
    <w:unhideWhenUsed/>
    <w:qFormat/>
    <w:pPr>
      <w:spacing w:line="276" w:lineRule="auto"/>
    </w:pPr>
    <w:rPr>
      <w:b/>
      <w:bCs/>
      <w:color w:val="4f81bd" w:themeColor="accent1"/>
      <w:sz w:val="18"/>
      <w:szCs w:val="18"/>
    </w:rPr>
  </w:style>
  <w:style w:type="table" w:styleId="787">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88">
    <w:name w:val="Hyperlink"/>
    <w:uiPriority w:val="99"/>
    <w:unhideWhenUsed/>
    <w:rPr>
      <w:color w:val="0000ff" w:themeColor="hyperlink"/>
      <w:u w:val="single"/>
    </w:rPr>
  </w:style>
  <w:style w:type="paragraph" w:styleId="789">
    <w:name w:val="footnote text"/>
    <w:basedOn w:val="803"/>
    <w:link w:val="1054"/>
    <w:uiPriority w:val="99"/>
    <w:semiHidden/>
    <w:unhideWhenUsed/>
    <w:pPr>
      <w:spacing w:after="40" w:line="240" w:lineRule="auto"/>
    </w:pPr>
    <w:rPr>
      <w:sz w:val="18"/>
    </w:rPr>
  </w:style>
  <w:style w:type="character" w:styleId="790">
    <w:name w:val="footnote reference"/>
    <w:uiPriority w:val="99"/>
    <w:unhideWhenUsed/>
    <w:rPr>
      <w:vertAlign w:val="superscript"/>
    </w:rPr>
  </w:style>
  <w:style w:type="paragraph" w:styleId="791">
    <w:name w:val="endnote text"/>
    <w:basedOn w:val="803"/>
    <w:link w:val="916"/>
    <w:uiPriority w:val="99"/>
    <w:semiHidden/>
    <w:unhideWhenUsed/>
    <w:pPr>
      <w:spacing w:after="0" w:line="240" w:lineRule="auto"/>
    </w:pPr>
    <w:rPr>
      <w:sz w:val="20"/>
    </w:rPr>
  </w:style>
  <w:style w:type="character" w:styleId="792">
    <w:name w:val="endnote reference"/>
    <w:uiPriority w:val="99"/>
    <w:semiHidden/>
    <w:unhideWhenUsed/>
    <w:rPr>
      <w:vertAlign w:val="superscript"/>
    </w:rPr>
  </w:style>
  <w:style w:type="paragraph" w:styleId="793">
    <w:name w:val="toc 1"/>
    <w:basedOn w:val="803"/>
    <w:next w:val="803"/>
    <w:uiPriority w:val="39"/>
    <w:unhideWhenUsed/>
    <w:pPr>
      <w:ind w:left="0" w:right="0" w:firstLine="0"/>
      <w:spacing w:after="57"/>
    </w:pPr>
  </w:style>
  <w:style w:type="paragraph" w:styleId="794">
    <w:name w:val="toc 2"/>
    <w:basedOn w:val="803"/>
    <w:next w:val="803"/>
    <w:uiPriority w:val="39"/>
    <w:unhideWhenUsed/>
    <w:pPr>
      <w:ind w:left="283" w:right="0" w:firstLine="0"/>
      <w:spacing w:after="57"/>
    </w:pPr>
  </w:style>
  <w:style w:type="paragraph" w:styleId="795">
    <w:name w:val="toc 3"/>
    <w:basedOn w:val="803"/>
    <w:next w:val="803"/>
    <w:uiPriority w:val="39"/>
    <w:unhideWhenUsed/>
    <w:pPr>
      <w:ind w:left="567" w:right="0" w:firstLine="0"/>
      <w:spacing w:after="57"/>
    </w:pPr>
  </w:style>
  <w:style w:type="paragraph" w:styleId="796">
    <w:name w:val="toc 4"/>
    <w:basedOn w:val="803"/>
    <w:next w:val="803"/>
    <w:uiPriority w:val="39"/>
    <w:unhideWhenUsed/>
    <w:pPr>
      <w:ind w:left="850" w:right="0" w:firstLine="0"/>
      <w:spacing w:after="57"/>
    </w:pPr>
  </w:style>
  <w:style w:type="paragraph" w:styleId="797">
    <w:name w:val="toc 5"/>
    <w:basedOn w:val="803"/>
    <w:next w:val="803"/>
    <w:uiPriority w:val="39"/>
    <w:unhideWhenUsed/>
    <w:pPr>
      <w:ind w:left="1134" w:right="0" w:firstLine="0"/>
      <w:spacing w:after="57"/>
    </w:pPr>
  </w:style>
  <w:style w:type="paragraph" w:styleId="798">
    <w:name w:val="toc 6"/>
    <w:basedOn w:val="803"/>
    <w:next w:val="803"/>
    <w:uiPriority w:val="39"/>
    <w:unhideWhenUsed/>
    <w:pPr>
      <w:ind w:left="1417" w:right="0" w:firstLine="0"/>
      <w:spacing w:after="57"/>
    </w:pPr>
  </w:style>
  <w:style w:type="paragraph" w:styleId="799">
    <w:name w:val="toc 7"/>
    <w:basedOn w:val="803"/>
    <w:next w:val="803"/>
    <w:uiPriority w:val="39"/>
    <w:unhideWhenUsed/>
    <w:pPr>
      <w:ind w:left="1701" w:right="0" w:firstLine="0"/>
      <w:spacing w:after="57"/>
    </w:pPr>
  </w:style>
  <w:style w:type="paragraph" w:styleId="800">
    <w:name w:val="toc 8"/>
    <w:basedOn w:val="803"/>
    <w:next w:val="803"/>
    <w:uiPriority w:val="39"/>
    <w:unhideWhenUsed/>
    <w:pPr>
      <w:ind w:left="1984" w:right="0" w:firstLine="0"/>
      <w:spacing w:after="57"/>
    </w:pPr>
  </w:style>
  <w:style w:type="paragraph" w:styleId="801">
    <w:name w:val="toc 9"/>
    <w:basedOn w:val="803"/>
    <w:next w:val="803"/>
    <w:uiPriority w:val="39"/>
    <w:unhideWhenUsed/>
    <w:pPr>
      <w:ind w:left="2268" w:right="0" w:firstLine="0"/>
      <w:spacing w:after="57"/>
    </w:pPr>
  </w:style>
  <w:style w:type="paragraph" w:styleId="802">
    <w:name w:val="table of figures"/>
    <w:basedOn w:val="803"/>
    <w:next w:val="803"/>
    <w:uiPriority w:val="99"/>
    <w:unhideWhenUsed/>
    <w:pPr>
      <w:spacing w:after="0" w:afterAutospacing="0"/>
    </w:pPr>
  </w:style>
  <w:style w:type="paragraph" w:styleId="803" w:default="1">
    <w:name w:val="Normal"/>
    <w:next w:val="815"/>
    <w:link w:val="803"/>
    <w:qFormat/>
    <w:pPr>
      <w:jc w:val="both"/>
      <w:widowControl w:val="off"/>
    </w:pPr>
    <w:rPr>
      <w:sz w:val="21"/>
      <w:szCs w:val="24"/>
      <w:lang w:val="en-US" w:eastAsia="zh-CN" w:bidi="ar-SA"/>
    </w:rPr>
  </w:style>
  <w:style w:type="paragraph" w:styleId="804">
    <w:name w:val="标题 1"/>
    <w:basedOn w:val="803"/>
    <w:next w:val="803"/>
    <w:link w:val="816"/>
    <w:qFormat/>
    <w:pPr>
      <w:jc w:val="center"/>
      <w:keepLines/>
      <w:keepNext/>
      <w:spacing w:line="578" w:lineRule="auto"/>
      <w:outlineLvl w:val="0"/>
    </w:pPr>
    <w:rPr>
      <w:rFonts w:eastAsia="新宋体"/>
      <w:b/>
      <w:bCs/>
      <w:sz w:val="30"/>
      <w:szCs w:val="44"/>
    </w:rPr>
  </w:style>
  <w:style w:type="paragraph" w:styleId="805">
    <w:name w:val="标题 2"/>
    <w:basedOn w:val="803"/>
    <w:next w:val="803"/>
    <w:link w:val="817"/>
    <w:uiPriority w:val="9"/>
    <w:qFormat/>
    <w:pPr>
      <w:keepLines/>
      <w:keepNext/>
      <w:spacing w:before="260" w:after="260" w:line="416" w:lineRule="auto"/>
      <w:outlineLvl w:val="1"/>
    </w:pPr>
    <w:rPr>
      <w:rFonts w:ascii="Calibri Light" w:hAnsi="Calibri Light" w:eastAsia="黑体" w:cs="Times New Roman"/>
      <w:b/>
      <w:bCs/>
      <w:sz w:val="32"/>
      <w:szCs w:val="32"/>
    </w:rPr>
  </w:style>
  <w:style w:type="paragraph" w:styleId="806">
    <w:name w:val="标题 3"/>
    <w:basedOn w:val="803"/>
    <w:next w:val="803"/>
    <w:link w:val="818"/>
    <w:uiPriority w:val="9"/>
    <w:qFormat/>
    <w:pPr>
      <w:keepLines/>
      <w:keepNext/>
      <w:spacing w:before="260" w:after="260" w:line="416" w:lineRule="auto"/>
      <w:outlineLvl w:val="2"/>
    </w:pPr>
    <w:rPr>
      <w:b/>
      <w:bCs/>
      <w:sz w:val="32"/>
      <w:szCs w:val="32"/>
    </w:rPr>
  </w:style>
  <w:style w:type="paragraph" w:styleId="807">
    <w:name w:val="标题 4"/>
    <w:basedOn w:val="803"/>
    <w:next w:val="803"/>
    <w:link w:val="819"/>
    <w:uiPriority w:val="9"/>
    <w:qFormat/>
    <w:pPr>
      <w:keepLines/>
      <w:keepNext/>
      <w:spacing w:before="320" w:after="200"/>
      <w:outlineLvl w:val="3"/>
    </w:pPr>
    <w:rPr>
      <w:rFonts w:ascii="Arial" w:hAnsi="Arial" w:eastAsia="Arial" w:cs="Arial"/>
      <w:b/>
      <w:bCs/>
      <w:sz w:val="26"/>
      <w:szCs w:val="26"/>
    </w:rPr>
  </w:style>
  <w:style w:type="paragraph" w:styleId="808">
    <w:name w:val="标题 5"/>
    <w:basedOn w:val="803"/>
    <w:next w:val="803"/>
    <w:link w:val="820"/>
    <w:uiPriority w:val="9"/>
    <w:qFormat/>
    <w:pPr>
      <w:keepLines/>
      <w:keepNext/>
      <w:spacing w:before="320" w:after="200"/>
      <w:outlineLvl w:val="4"/>
    </w:pPr>
    <w:rPr>
      <w:rFonts w:ascii="Arial" w:hAnsi="Arial" w:eastAsia="Arial" w:cs="Arial"/>
      <w:b/>
      <w:bCs/>
      <w:sz w:val="24"/>
    </w:rPr>
  </w:style>
  <w:style w:type="paragraph" w:styleId="809">
    <w:name w:val="标题 6"/>
    <w:basedOn w:val="803"/>
    <w:next w:val="803"/>
    <w:link w:val="821"/>
    <w:uiPriority w:val="9"/>
    <w:qFormat/>
    <w:pPr>
      <w:keepLines/>
      <w:keepNext/>
      <w:spacing w:before="320" w:after="200"/>
      <w:outlineLvl w:val="5"/>
    </w:pPr>
    <w:rPr>
      <w:rFonts w:ascii="Arial" w:hAnsi="Arial" w:eastAsia="Arial" w:cs="Arial"/>
      <w:b/>
      <w:bCs/>
      <w:sz w:val="22"/>
      <w:szCs w:val="22"/>
    </w:rPr>
  </w:style>
  <w:style w:type="paragraph" w:styleId="810">
    <w:name w:val="标题 7"/>
    <w:basedOn w:val="803"/>
    <w:next w:val="803"/>
    <w:link w:val="822"/>
    <w:uiPriority w:val="9"/>
    <w:qFormat/>
    <w:pPr>
      <w:keepLines/>
      <w:keepNext/>
      <w:spacing w:before="320" w:after="200"/>
      <w:outlineLvl w:val="6"/>
    </w:pPr>
    <w:rPr>
      <w:rFonts w:ascii="Arial" w:hAnsi="Arial" w:eastAsia="Arial" w:cs="Arial"/>
      <w:b/>
      <w:bCs/>
      <w:i/>
      <w:iCs/>
      <w:sz w:val="22"/>
      <w:szCs w:val="22"/>
    </w:rPr>
  </w:style>
  <w:style w:type="paragraph" w:styleId="811">
    <w:name w:val="标题 8"/>
    <w:basedOn w:val="803"/>
    <w:next w:val="803"/>
    <w:link w:val="823"/>
    <w:uiPriority w:val="9"/>
    <w:qFormat/>
    <w:pPr>
      <w:keepLines/>
      <w:keepNext/>
      <w:spacing w:before="320" w:after="200"/>
      <w:outlineLvl w:val="7"/>
    </w:pPr>
    <w:rPr>
      <w:rFonts w:ascii="Arial" w:hAnsi="Arial" w:eastAsia="Arial" w:cs="Arial"/>
      <w:i/>
      <w:iCs/>
      <w:sz w:val="22"/>
      <w:szCs w:val="22"/>
    </w:rPr>
  </w:style>
  <w:style w:type="paragraph" w:styleId="812">
    <w:name w:val="标题 9"/>
    <w:basedOn w:val="803"/>
    <w:next w:val="803"/>
    <w:link w:val="824"/>
    <w:uiPriority w:val="9"/>
    <w:qFormat/>
    <w:pPr>
      <w:keepLines/>
      <w:keepNext/>
      <w:spacing w:before="320" w:after="200"/>
      <w:outlineLvl w:val="8"/>
    </w:pPr>
    <w:rPr>
      <w:rFonts w:ascii="Arial" w:hAnsi="Arial" w:eastAsia="Arial" w:cs="Arial"/>
      <w:i/>
      <w:iCs/>
      <w:szCs w:val="21"/>
    </w:rPr>
  </w:style>
  <w:style w:type="character" w:styleId="813">
    <w:name w:val="默认段落字体"/>
    <w:next w:val="813"/>
    <w:link w:val="803"/>
    <w:uiPriority w:val="1"/>
    <w:unhideWhenUsed/>
    <w:qFormat/>
  </w:style>
  <w:style w:type="table" w:styleId="814">
    <w:name w:val="普通表格"/>
    <w:next w:val="814"/>
    <w:link w:val="803"/>
    <w:uiPriority w:val="99"/>
    <w:unhideWhenUsed/>
    <w:qFormat/>
    <w:tblPr/>
  </w:style>
  <w:style w:type="paragraph" w:styleId="815">
    <w:name w:val="文本块"/>
    <w:basedOn w:val="803"/>
    <w:next w:val="815"/>
    <w:link w:val="803"/>
    <w:uiPriority w:val="99"/>
    <w:unhideWhenUsed/>
    <w:qFormat/>
    <w:pPr>
      <w:ind w:left="1440" w:right="1440"/>
      <w:spacing w:after="120"/>
    </w:pPr>
  </w:style>
  <w:style w:type="character" w:styleId="816">
    <w:name w:val="标题 1 字符"/>
    <w:next w:val="816"/>
    <w:link w:val="804"/>
    <w:qFormat/>
    <w:rPr>
      <w:rFonts w:ascii="Times New Roman" w:hAnsi="Times New Roman" w:eastAsia="新宋体" w:cs="Times New Roman"/>
      <w:b/>
      <w:bCs/>
      <w:sz w:val="30"/>
      <w:szCs w:val="44"/>
    </w:rPr>
  </w:style>
  <w:style w:type="character" w:styleId="817">
    <w:name w:val="标题 2 字符"/>
    <w:next w:val="817"/>
    <w:link w:val="805"/>
    <w:uiPriority w:val="9"/>
    <w:qFormat/>
    <w:rPr>
      <w:rFonts w:ascii="Calibri Light" w:hAnsi="Calibri Light" w:eastAsia="黑体" w:cs="Times New Roman"/>
      <w:b/>
      <w:bCs/>
      <w:sz w:val="32"/>
      <w:szCs w:val="32"/>
    </w:rPr>
  </w:style>
  <w:style w:type="character" w:styleId="818">
    <w:name w:val="标题 3 字符"/>
    <w:next w:val="818"/>
    <w:link w:val="806"/>
    <w:uiPriority w:val="9"/>
    <w:qFormat/>
    <w:rPr>
      <w:rFonts w:ascii="Times New Roman" w:hAnsi="Times New Roman" w:eastAsia="宋体" w:cs="Times New Roman"/>
      <w:b/>
      <w:bCs/>
      <w:sz w:val="32"/>
      <w:szCs w:val="32"/>
    </w:rPr>
  </w:style>
  <w:style w:type="character" w:styleId="819">
    <w:name w:val="标题 4 字符"/>
    <w:next w:val="819"/>
    <w:link w:val="807"/>
    <w:uiPriority w:val="9"/>
    <w:qFormat/>
    <w:rPr>
      <w:rFonts w:ascii="Arial" w:hAnsi="Arial" w:eastAsia="Arial" w:cs="Arial"/>
      <w:b/>
      <w:bCs/>
      <w:sz w:val="26"/>
      <w:szCs w:val="26"/>
    </w:rPr>
  </w:style>
  <w:style w:type="character" w:styleId="820">
    <w:name w:val="标题 5 字符"/>
    <w:next w:val="820"/>
    <w:link w:val="808"/>
    <w:uiPriority w:val="9"/>
    <w:qFormat/>
    <w:rPr>
      <w:rFonts w:ascii="Arial" w:hAnsi="Arial" w:eastAsia="Arial" w:cs="Arial"/>
      <w:b/>
      <w:bCs/>
      <w:sz w:val="24"/>
      <w:szCs w:val="24"/>
    </w:rPr>
  </w:style>
  <w:style w:type="character" w:styleId="821">
    <w:name w:val="标题 6 字符"/>
    <w:next w:val="821"/>
    <w:link w:val="809"/>
    <w:uiPriority w:val="9"/>
    <w:qFormat/>
    <w:rPr>
      <w:rFonts w:ascii="Arial" w:hAnsi="Arial" w:eastAsia="Arial" w:cs="Arial"/>
      <w:b/>
      <w:bCs/>
      <w:sz w:val="22"/>
      <w:szCs w:val="22"/>
    </w:rPr>
  </w:style>
  <w:style w:type="character" w:styleId="822">
    <w:name w:val="标题 7 字符"/>
    <w:next w:val="822"/>
    <w:link w:val="810"/>
    <w:uiPriority w:val="9"/>
    <w:qFormat/>
    <w:rPr>
      <w:rFonts w:ascii="Arial" w:hAnsi="Arial" w:eastAsia="Arial" w:cs="Arial"/>
      <w:b/>
      <w:bCs/>
      <w:i/>
      <w:iCs/>
      <w:sz w:val="22"/>
      <w:szCs w:val="22"/>
    </w:rPr>
  </w:style>
  <w:style w:type="character" w:styleId="823">
    <w:name w:val="标题 8 字符"/>
    <w:next w:val="823"/>
    <w:link w:val="811"/>
    <w:uiPriority w:val="9"/>
    <w:qFormat/>
    <w:rPr>
      <w:rFonts w:ascii="Arial" w:hAnsi="Arial" w:eastAsia="Arial" w:cs="Arial"/>
      <w:i/>
      <w:iCs/>
      <w:sz w:val="22"/>
      <w:szCs w:val="22"/>
    </w:rPr>
  </w:style>
  <w:style w:type="character" w:styleId="824">
    <w:name w:val="标题 9 字符"/>
    <w:next w:val="824"/>
    <w:link w:val="812"/>
    <w:uiPriority w:val="9"/>
    <w:qFormat/>
    <w:rPr>
      <w:rFonts w:ascii="Arial" w:hAnsi="Arial" w:eastAsia="Arial" w:cs="Arial"/>
      <w:i/>
      <w:iCs/>
      <w:sz w:val="21"/>
      <w:szCs w:val="21"/>
    </w:rPr>
  </w:style>
  <w:style w:type="paragraph" w:styleId="825">
    <w:name w:val="目录 7"/>
    <w:basedOn w:val="803"/>
    <w:next w:val="803"/>
    <w:link w:val="803"/>
    <w:uiPriority w:val="39"/>
    <w:unhideWhenUsed/>
    <w:qFormat/>
    <w:pPr>
      <w:ind w:left="1701"/>
      <w:spacing w:after="57"/>
    </w:pPr>
  </w:style>
  <w:style w:type="paragraph" w:styleId="826">
    <w:name w:val="正文缩进"/>
    <w:basedOn w:val="803"/>
    <w:next w:val="826"/>
    <w:link w:val="803"/>
    <w:qFormat/>
    <w:pPr>
      <w:ind w:firstLine="420"/>
    </w:pPr>
  </w:style>
  <w:style w:type="paragraph" w:styleId="827">
    <w:name w:val="题注"/>
    <w:basedOn w:val="803"/>
    <w:next w:val="803"/>
    <w:link w:val="803"/>
    <w:uiPriority w:val="35"/>
    <w:qFormat/>
    <w:pPr>
      <w:spacing w:line="276" w:lineRule="auto"/>
    </w:pPr>
    <w:rPr>
      <w:b/>
      <w:bCs/>
      <w:color w:val="5b9bd5"/>
      <w:sz w:val="18"/>
      <w:szCs w:val="18"/>
    </w:rPr>
  </w:style>
  <w:style w:type="paragraph" w:styleId="828">
    <w:name w:val="索引 5"/>
    <w:basedOn w:val="803"/>
    <w:next w:val="803"/>
    <w:link w:val="803"/>
    <w:qFormat/>
    <w:pPr>
      <w:ind w:left="798"/>
      <w:jc w:val="left"/>
    </w:pPr>
    <w:rPr>
      <w:rFonts w:ascii="Calibri" w:hAnsi="Calibri"/>
    </w:rPr>
  </w:style>
  <w:style w:type="paragraph" w:styleId="829">
    <w:name w:val="批注文字"/>
    <w:basedOn w:val="803"/>
    <w:next w:val="829"/>
    <w:link w:val="830"/>
    <w:unhideWhenUsed/>
    <w:qFormat/>
    <w:pPr>
      <w:jc w:val="left"/>
    </w:pPr>
  </w:style>
  <w:style w:type="character" w:styleId="830">
    <w:name w:val="批注文字 字符"/>
    <w:next w:val="830"/>
    <w:link w:val="829"/>
    <w:semiHidden/>
    <w:qFormat/>
    <w:rPr>
      <w:rFonts w:ascii="Times New Roman" w:hAnsi="Times New Roman" w:eastAsia="宋体" w:cs="Times New Roman"/>
      <w:sz w:val="21"/>
      <w:szCs w:val="24"/>
    </w:rPr>
  </w:style>
  <w:style w:type="paragraph" w:styleId="831">
    <w:name w:val="正文文本"/>
    <w:basedOn w:val="803"/>
    <w:next w:val="833"/>
    <w:link w:val="832"/>
    <w:uiPriority w:val="99"/>
    <w:qFormat/>
    <w:pPr>
      <w:spacing w:after="120"/>
    </w:pPr>
    <w:rPr>
      <w:rFonts w:ascii="Calibri" w:hAnsi="Calibri"/>
    </w:rPr>
  </w:style>
  <w:style w:type="character" w:styleId="832">
    <w:name w:val="正文文本 字符"/>
    <w:next w:val="832"/>
    <w:link w:val="831"/>
    <w:uiPriority w:val="99"/>
    <w:qFormat/>
    <w:rPr>
      <w:rFonts w:ascii="Calibri" w:hAnsi="Calibri" w:eastAsia="宋体" w:cs="Times New Roman"/>
      <w:sz w:val="21"/>
      <w:szCs w:val="24"/>
    </w:rPr>
  </w:style>
  <w:style w:type="paragraph" w:styleId="833">
    <w:name w:val="一级条标题"/>
    <w:basedOn w:val="834"/>
    <w:next w:val="844"/>
    <w:link w:val="803"/>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834">
    <w:name w:val="章标题"/>
    <w:next w:val="835"/>
    <w:link w:val="803"/>
    <w:qFormat/>
    <w:pPr>
      <w:ind w:left="810" w:hanging="810"/>
      <w:jc w:val="both"/>
      <w:spacing w:before="50" w:after="50"/>
      <w:tabs>
        <w:tab w:val="left" w:pos="810" w:leader="none"/>
        <w:tab w:val="left" w:pos="1265" w:leader="none"/>
      </w:tabs>
      <w:outlineLvl w:val="1"/>
    </w:pPr>
    <w:rPr>
      <w:rFonts w:ascii="黑体" w:hAnsi="Calibri" w:eastAsia="黑体"/>
      <w:sz w:val="21"/>
      <w:szCs w:val="22"/>
      <w:lang w:val="en-US" w:eastAsia="zh-CN" w:bidi="ar-SA"/>
    </w:rPr>
  </w:style>
  <w:style w:type="paragraph" w:styleId="835">
    <w:name w:val="正文1"/>
    <w:basedOn w:val="836"/>
    <w:next w:val="842"/>
    <w:link w:val="803"/>
    <w:qFormat/>
    <w:pPr>
      <w:jc w:val="left"/>
      <w:spacing w:line="360" w:lineRule="atLeast"/>
    </w:pPr>
    <w:rPr>
      <w:rFonts w:ascii="宋体" w:hAnsi="Calibri" w:eastAsia="宋体" w:cs="Times New Roman"/>
      <w:sz w:val="24"/>
      <w:szCs w:val="20"/>
    </w:rPr>
  </w:style>
  <w:style w:type="paragraph" w:styleId="836">
    <w:name w:val="正文11"/>
    <w:next w:val="838"/>
    <w:link w:val="837"/>
    <w:qFormat/>
    <w:pPr>
      <w:jc w:val="both"/>
      <w:widowControl w:val="off"/>
    </w:pPr>
    <w:rPr>
      <w:sz w:val="21"/>
      <w:szCs w:val="24"/>
      <w:lang w:val="en-US" w:eastAsia="zh-CN" w:bidi="ar-SA"/>
    </w:rPr>
  </w:style>
  <w:style w:type="character" w:styleId="837">
    <w:name w:val="NormalCharacter1"/>
    <w:next w:val="837"/>
    <w:link w:val="836"/>
    <w:semiHidden/>
    <w:qFormat/>
    <w:rPr>
      <w:rFonts w:ascii="Times New Roman" w:hAnsi="Times New Roman" w:eastAsia="宋体" w:cs="Times New Roman"/>
      <w:sz w:val="21"/>
      <w:szCs w:val="24"/>
      <w:lang w:val="en-US" w:eastAsia="zh-CN" w:bidi="ar-SA"/>
    </w:rPr>
  </w:style>
  <w:style w:type="paragraph" w:styleId="838">
    <w:name w:val="目录 11"/>
    <w:basedOn w:val="839"/>
    <w:next w:val="836"/>
    <w:link w:val="803"/>
    <w:qFormat/>
    <w:pPr>
      <w:jc w:val="left"/>
      <w:spacing w:before="120" w:after="120"/>
      <w:widowControl/>
    </w:pPr>
    <w:rPr>
      <w:rFonts w:ascii="Calibri" w:hAnsi="Calibri" w:cs="Calibri"/>
      <w:b/>
      <w:bCs/>
      <w:caps/>
      <w:sz w:val="20"/>
      <w:szCs w:val="20"/>
    </w:rPr>
  </w:style>
  <w:style w:type="paragraph" w:styleId="839">
    <w:name w:val="正文12"/>
    <w:next w:val="840"/>
    <w:link w:val="803"/>
    <w:qFormat/>
    <w:pPr>
      <w:jc w:val="both"/>
      <w:widowControl w:val="off"/>
    </w:pPr>
    <w:rPr>
      <w:sz w:val="21"/>
      <w:szCs w:val="24"/>
      <w:lang w:val="en-US" w:eastAsia="zh-CN" w:bidi="ar-SA"/>
    </w:rPr>
  </w:style>
  <w:style w:type="paragraph" w:styleId="840">
    <w:name w:val="正文文本11"/>
    <w:basedOn w:val="841"/>
    <w:next w:val="833"/>
    <w:link w:val="803"/>
    <w:qFormat/>
    <w:pPr>
      <w:spacing w:after="120"/>
    </w:pPr>
  </w:style>
  <w:style w:type="paragraph" w:styleId="841">
    <w:name w:val="正文112"/>
    <w:next w:val="840"/>
    <w:link w:val="803"/>
    <w:qFormat/>
    <w:pPr>
      <w:jc w:val="both"/>
      <w:widowControl w:val="off"/>
    </w:pPr>
    <w:rPr>
      <w:sz w:val="21"/>
      <w:szCs w:val="24"/>
      <w:lang w:val="en-US" w:eastAsia="zh-CN" w:bidi="ar-SA"/>
    </w:rPr>
  </w:style>
  <w:style w:type="paragraph" w:styleId="842">
    <w:name w:val="脚注文本1"/>
    <w:basedOn w:val="835"/>
    <w:next w:val="843"/>
    <w:link w:val="803"/>
    <w:qFormat/>
    <w:rPr>
      <w:rFonts w:eastAsia="Times New Roman"/>
      <w:sz w:val="18"/>
      <w:szCs w:val="18"/>
    </w:rPr>
  </w:style>
  <w:style w:type="paragraph" w:styleId="843">
    <w:name w:val="索引 51"/>
    <w:basedOn w:val="835"/>
    <w:next w:val="835"/>
    <w:link w:val="803"/>
    <w:qFormat/>
    <w:pPr>
      <w:ind w:left="798"/>
    </w:pPr>
    <w:rPr>
      <w:rFonts w:ascii="Calibri" w:hAnsi="Calibri"/>
    </w:rPr>
  </w:style>
  <w:style w:type="paragraph" w:styleId="844">
    <w:name w:val="段"/>
    <w:basedOn w:val="845"/>
    <w:next w:val="803"/>
    <w:link w:val="803"/>
    <w:qFormat/>
    <w:pPr>
      <w:ind w:firstLine="200"/>
      <w:widowControl/>
    </w:pPr>
    <w:rPr>
      <w:sz w:val="20"/>
    </w:rPr>
  </w:style>
  <w:style w:type="paragraph" w:styleId="845">
    <w:name w:val="正文13"/>
    <w:next w:val="846"/>
    <w:link w:val="803"/>
    <w:qFormat/>
    <w:pPr>
      <w:jc w:val="both"/>
      <w:widowControl w:val="off"/>
    </w:pPr>
    <w:rPr>
      <w:sz w:val="21"/>
      <w:szCs w:val="24"/>
      <w:lang w:val="en-US" w:eastAsia="zh-CN" w:bidi="ar-SA"/>
    </w:rPr>
  </w:style>
  <w:style w:type="paragraph" w:styleId="846">
    <w:name w:val="正文首行缩进1"/>
    <w:basedOn w:val="847"/>
    <w:next w:val="848"/>
    <w:link w:val="803"/>
    <w:qFormat/>
    <w:pPr>
      <w:ind w:firstLine="200"/>
    </w:pPr>
    <w:rPr>
      <w:rFonts w:ascii="仿宋_GB2312" w:eastAsia="仿宋_GB2312"/>
      <w:sz w:val="30"/>
      <w:szCs w:val="30"/>
    </w:rPr>
  </w:style>
  <w:style w:type="paragraph" w:styleId="847">
    <w:name w:val="正文文本12"/>
    <w:basedOn w:val="803"/>
    <w:next w:val="803"/>
    <w:link w:val="803"/>
    <w:uiPriority w:val="99"/>
    <w:qFormat/>
    <w:pPr>
      <w:spacing w:after="120"/>
    </w:pPr>
    <w:rPr>
      <w:rFonts w:ascii="Calibri" w:hAnsi="Calibri"/>
    </w:rPr>
  </w:style>
  <w:style w:type="paragraph" w:styleId="848">
    <w:name w:val="正文首行缩进 211"/>
    <w:basedOn w:val="849"/>
    <w:next w:val="841"/>
    <w:link w:val="803"/>
    <w:uiPriority w:val="99"/>
    <w:qFormat/>
    <w:pPr>
      <w:ind w:left="0" w:firstLine="420"/>
      <w:spacing w:after="0" w:line="360" w:lineRule="auto"/>
    </w:pPr>
    <w:rPr>
      <w:rFonts w:ascii="宋体" w:hAnsi="宋体"/>
    </w:rPr>
  </w:style>
  <w:style w:type="paragraph" w:styleId="849">
    <w:name w:val="正文文本缩进11"/>
    <w:basedOn w:val="841"/>
    <w:next w:val="841"/>
    <w:link w:val="803"/>
    <w:qFormat/>
    <w:pPr>
      <w:ind w:left="420"/>
      <w:spacing w:after="120"/>
    </w:pPr>
    <w:rPr>
      <w:rFonts w:ascii="Calibri" w:hAnsi="Calibri" w:eastAsia="等线" w:cs="Times New Roman"/>
    </w:rPr>
  </w:style>
  <w:style w:type="paragraph" w:styleId="850">
    <w:name w:val="正文文本缩进"/>
    <w:basedOn w:val="803"/>
    <w:next w:val="850"/>
    <w:link w:val="803"/>
    <w:qFormat/>
    <w:pPr>
      <w:ind w:left="420"/>
      <w:spacing w:after="120"/>
    </w:pPr>
    <w:rPr>
      <w:rFonts w:ascii="Calibri" w:hAnsi="Calibri"/>
    </w:rPr>
  </w:style>
  <w:style w:type="paragraph" w:styleId="851">
    <w:name w:val="索引 4"/>
    <w:basedOn w:val="803"/>
    <w:next w:val="803"/>
    <w:link w:val="803"/>
    <w:uiPriority w:val="99"/>
    <w:qFormat/>
    <w:pPr>
      <w:ind w:left="600"/>
    </w:pPr>
    <w:rPr>
      <w:rFonts w:ascii="Calibri" w:hAnsi="Calibri"/>
    </w:rPr>
  </w:style>
  <w:style w:type="paragraph" w:styleId="852">
    <w:name w:val="目录 5"/>
    <w:basedOn w:val="803"/>
    <w:next w:val="803"/>
    <w:link w:val="803"/>
    <w:uiPriority w:val="39"/>
    <w:unhideWhenUsed/>
    <w:qFormat/>
    <w:pPr>
      <w:ind w:left="1134"/>
      <w:spacing w:after="57"/>
    </w:pPr>
  </w:style>
  <w:style w:type="paragraph" w:styleId="853">
    <w:name w:val="目录 3"/>
    <w:basedOn w:val="803"/>
    <w:next w:val="803"/>
    <w:link w:val="803"/>
    <w:uiPriority w:val="39"/>
    <w:unhideWhenUsed/>
    <w:qFormat/>
    <w:pPr>
      <w:ind w:left="567"/>
      <w:spacing w:after="57"/>
    </w:pPr>
  </w:style>
  <w:style w:type="paragraph" w:styleId="854">
    <w:name w:val="纯文本"/>
    <w:basedOn w:val="803"/>
    <w:next w:val="854"/>
    <w:link w:val="855"/>
    <w:qFormat/>
    <w:rPr>
      <w:rFonts w:ascii="宋体" w:hAnsi="Courier New"/>
      <w:sz w:val="20"/>
      <w:szCs w:val="20"/>
    </w:rPr>
  </w:style>
  <w:style w:type="character" w:styleId="855">
    <w:name w:val="纯文本 字符"/>
    <w:next w:val="855"/>
    <w:link w:val="854"/>
    <w:qFormat/>
    <w:rPr>
      <w:rFonts w:ascii="宋体" w:hAnsi="Courier New"/>
      <w:sz w:val="20"/>
      <w:szCs w:val="20"/>
    </w:rPr>
  </w:style>
  <w:style w:type="paragraph" w:styleId="856">
    <w:name w:val="目录 8"/>
    <w:basedOn w:val="803"/>
    <w:next w:val="803"/>
    <w:link w:val="803"/>
    <w:uiPriority w:val="39"/>
    <w:unhideWhenUsed/>
    <w:qFormat/>
    <w:pPr>
      <w:ind w:left="1984"/>
      <w:spacing w:after="57"/>
    </w:pPr>
  </w:style>
  <w:style w:type="paragraph" w:styleId="857">
    <w:name w:val="日期"/>
    <w:basedOn w:val="803"/>
    <w:next w:val="803"/>
    <w:link w:val="803"/>
    <w:qFormat/>
    <w:rPr>
      <w:rFonts w:eastAsia="仿宋_GB2312"/>
      <w:sz w:val="28"/>
      <w:szCs w:val="20"/>
    </w:rPr>
  </w:style>
  <w:style w:type="paragraph" w:styleId="858">
    <w:name w:val="尾注文本"/>
    <w:basedOn w:val="803"/>
    <w:next w:val="858"/>
    <w:link w:val="859"/>
    <w:uiPriority w:val="99"/>
    <w:unhideWhenUsed/>
    <w:qFormat/>
    <w:rPr>
      <w:sz w:val="20"/>
    </w:rPr>
  </w:style>
  <w:style w:type="character" w:styleId="859">
    <w:name w:val="尾注文本 字符"/>
    <w:next w:val="859"/>
    <w:link w:val="858"/>
    <w:uiPriority w:val="99"/>
    <w:qFormat/>
    <w:rPr>
      <w:sz w:val="20"/>
    </w:rPr>
  </w:style>
  <w:style w:type="paragraph" w:styleId="860">
    <w:name w:val="批注框文本"/>
    <w:basedOn w:val="803"/>
    <w:next w:val="860"/>
    <w:link w:val="861"/>
    <w:qFormat/>
    <w:rPr>
      <w:sz w:val="18"/>
      <w:szCs w:val="18"/>
    </w:rPr>
  </w:style>
  <w:style w:type="character" w:styleId="861">
    <w:name w:val="批注框文本 字符"/>
    <w:next w:val="861"/>
    <w:link w:val="860"/>
    <w:qFormat/>
    <w:rPr>
      <w:rFonts w:ascii="Times New Roman" w:hAnsi="Times New Roman" w:eastAsia="宋体" w:cs="Times New Roman"/>
      <w:sz w:val="18"/>
      <w:szCs w:val="18"/>
    </w:rPr>
  </w:style>
  <w:style w:type="paragraph" w:styleId="862">
    <w:name w:val="页脚"/>
    <w:basedOn w:val="803"/>
    <w:next w:val="862"/>
    <w:link w:val="863"/>
    <w:uiPriority w:val="99"/>
    <w:qFormat/>
    <w:pPr>
      <w:jc w:val="left"/>
      <w:tabs>
        <w:tab w:val="center" w:pos="4153" w:leader="none"/>
        <w:tab w:val="right" w:pos="8306" w:leader="none"/>
      </w:tabs>
    </w:pPr>
    <w:rPr>
      <w:sz w:val="18"/>
      <w:szCs w:val="18"/>
    </w:rPr>
  </w:style>
  <w:style w:type="character" w:styleId="863">
    <w:name w:val="页脚 字符"/>
    <w:next w:val="863"/>
    <w:link w:val="862"/>
    <w:uiPriority w:val="99"/>
    <w:qFormat/>
    <w:rPr>
      <w:rFonts w:ascii="Times New Roman" w:hAnsi="Times New Roman" w:eastAsia="宋体" w:cs="Times New Roman"/>
      <w:sz w:val="18"/>
      <w:szCs w:val="18"/>
    </w:rPr>
  </w:style>
  <w:style w:type="paragraph" w:styleId="864">
    <w:name w:val="页眉"/>
    <w:basedOn w:val="803"/>
    <w:next w:val="864"/>
    <w:link w:val="865"/>
    <w:uiPriority w:val="99"/>
    <w:qFormat/>
    <w:pPr>
      <w:jc w:val="center"/>
      <w:tabs>
        <w:tab w:val="center" w:pos="4153" w:leader="none"/>
        <w:tab w:val="right" w:pos="8306" w:leader="none"/>
      </w:tabs>
      <w:pBdr>
        <w:bottom w:val="single" w:color="000000" w:sz="6" w:space="1"/>
      </w:pBdr>
    </w:pPr>
    <w:rPr>
      <w:sz w:val="18"/>
      <w:szCs w:val="18"/>
    </w:rPr>
  </w:style>
  <w:style w:type="character" w:styleId="865">
    <w:name w:val="页眉 字符"/>
    <w:next w:val="865"/>
    <w:link w:val="864"/>
    <w:uiPriority w:val="99"/>
    <w:qFormat/>
    <w:rPr>
      <w:rFonts w:ascii="Times New Roman" w:hAnsi="Times New Roman" w:eastAsia="宋体" w:cs="Times New Roman"/>
      <w:sz w:val="18"/>
      <w:szCs w:val="18"/>
    </w:rPr>
  </w:style>
  <w:style w:type="paragraph" w:styleId="866">
    <w:name w:val="目录 1"/>
    <w:basedOn w:val="803"/>
    <w:next w:val="803"/>
    <w:link w:val="803"/>
    <w:uiPriority w:val="39"/>
    <w:qFormat/>
  </w:style>
  <w:style w:type="paragraph" w:styleId="867">
    <w:name w:val="目录 4"/>
    <w:basedOn w:val="803"/>
    <w:next w:val="803"/>
    <w:link w:val="803"/>
    <w:uiPriority w:val="39"/>
    <w:unhideWhenUsed/>
    <w:qFormat/>
    <w:pPr>
      <w:ind w:left="850"/>
      <w:spacing w:after="57"/>
    </w:pPr>
  </w:style>
  <w:style w:type="paragraph" w:styleId="868">
    <w:name w:val="副标题"/>
    <w:basedOn w:val="803"/>
    <w:next w:val="803"/>
    <w:link w:val="869"/>
    <w:uiPriority w:val="11"/>
    <w:qFormat/>
    <w:pPr>
      <w:spacing w:before="200" w:after="200"/>
    </w:pPr>
    <w:rPr>
      <w:sz w:val="24"/>
    </w:rPr>
  </w:style>
  <w:style w:type="character" w:styleId="869">
    <w:name w:val="副标题 字符"/>
    <w:next w:val="869"/>
    <w:link w:val="868"/>
    <w:uiPriority w:val="11"/>
    <w:qFormat/>
    <w:rPr>
      <w:sz w:val="24"/>
      <w:szCs w:val="24"/>
    </w:rPr>
  </w:style>
  <w:style w:type="paragraph" w:styleId="870">
    <w:name w:val="脚注文本"/>
    <w:basedOn w:val="803"/>
    <w:next w:val="828"/>
    <w:link w:val="803"/>
    <w:qFormat/>
    <w:pPr>
      <w:jc w:val="left"/>
    </w:pPr>
    <w:rPr>
      <w:rFonts w:ascii="宋体" w:eastAsia="Times New Roman"/>
      <w:sz w:val="18"/>
      <w:szCs w:val="18"/>
    </w:rPr>
  </w:style>
  <w:style w:type="paragraph" w:styleId="871">
    <w:name w:val="目录 6"/>
    <w:basedOn w:val="803"/>
    <w:next w:val="803"/>
    <w:link w:val="803"/>
    <w:uiPriority w:val="39"/>
    <w:unhideWhenUsed/>
    <w:qFormat/>
    <w:pPr>
      <w:ind w:left="1417"/>
      <w:spacing w:after="57"/>
    </w:pPr>
  </w:style>
  <w:style w:type="paragraph" w:styleId="872">
    <w:name w:val="图表目录"/>
    <w:basedOn w:val="803"/>
    <w:next w:val="803"/>
    <w:link w:val="803"/>
    <w:uiPriority w:val="99"/>
    <w:unhideWhenUsed/>
    <w:qFormat/>
  </w:style>
  <w:style w:type="paragraph" w:styleId="873">
    <w:name w:val="目录 2"/>
    <w:basedOn w:val="803"/>
    <w:next w:val="803"/>
    <w:link w:val="803"/>
    <w:uiPriority w:val="39"/>
    <w:unhideWhenUsed/>
    <w:qFormat/>
    <w:pPr>
      <w:ind w:left="283"/>
      <w:spacing w:after="57"/>
    </w:pPr>
  </w:style>
  <w:style w:type="paragraph" w:styleId="874">
    <w:name w:val="目录 9"/>
    <w:basedOn w:val="803"/>
    <w:next w:val="803"/>
    <w:link w:val="803"/>
    <w:uiPriority w:val="39"/>
    <w:unhideWhenUsed/>
    <w:qFormat/>
    <w:pPr>
      <w:ind w:left="2268"/>
      <w:spacing w:after="57"/>
    </w:pPr>
  </w:style>
  <w:style w:type="paragraph" w:styleId="875">
    <w:name w:val="普通(网站)"/>
    <w:basedOn w:val="803"/>
    <w:next w:val="803"/>
    <w:link w:val="803"/>
    <w:qFormat/>
    <w:pPr>
      <w:jc w:val="left"/>
      <w:spacing w:before="100" w:beforeAutospacing="1" w:after="100" w:afterAutospacing="1"/>
      <w:widowControl/>
    </w:pPr>
    <w:rPr>
      <w:rFonts w:ascii="宋体" w:hAnsi="宋体" w:cs="宋体"/>
      <w:sz w:val="24"/>
    </w:rPr>
  </w:style>
  <w:style w:type="paragraph" w:styleId="876">
    <w:name w:val="标题"/>
    <w:basedOn w:val="803"/>
    <w:next w:val="803"/>
    <w:link w:val="877"/>
    <w:uiPriority w:val="10"/>
    <w:qFormat/>
    <w:pPr>
      <w:contextualSpacing/>
      <w:spacing w:before="300" w:after="200"/>
    </w:pPr>
    <w:rPr>
      <w:sz w:val="48"/>
      <w:szCs w:val="48"/>
    </w:rPr>
  </w:style>
  <w:style w:type="character" w:styleId="877">
    <w:name w:val="标题 字符"/>
    <w:next w:val="877"/>
    <w:link w:val="876"/>
    <w:uiPriority w:val="10"/>
    <w:qFormat/>
    <w:rPr>
      <w:sz w:val="48"/>
      <w:szCs w:val="48"/>
    </w:rPr>
  </w:style>
  <w:style w:type="paragraph" w:styleId="878">
    <w:name w:val="批注主题"/>
    <w:basedOn w:val="829"/>
    <w:next w:val="829"/>
    <w:link w:val="879"/>
    <w:unhideWhenUsed/>
    <w:qFormat/>
    <w:rPr>
      <w:b/>
      <w:bCs/>
    </w:rPr>
  </w:style>
  <w:style w:type="character" w:styleId="879">
    <w:name w:val="批注主题 字符"/>
    <w:next w:val="879"/>
    <w:link w:val="878"/>
    <w:semiHidden/>
    <w:qFormat/>
    <w:rPr>
      <w:rFonts w:ascii="Times New Roman" w:hAnsi="Times New Roman" w:eastAsia="宋体" w:cs="Times New Roman"/>
      <w:b/>
      <w:bCs/>
      <w:sz w:val="21"/>
      <w:szCs w:val="24"/>
    </w:rPr>
  </w:style>
  <w:style w:type="paragraph" w:styleId="880">
    <w:name w:val="正文首行缩进"/>
    <w:basedOn w:val="831"/>
    <w:next w:val="881"/>
    <w:link w:val="803"/>
    <w:qFormat/>
    <w:pPr>
      <w:ind w:firstLine="420"/>
    </w:pPr>
  </w:style>
  <w:style w:type="paragraph" w:styleId="881">
    <w:name w:val="正文首行缩进 2"/>
    <w:basedOn w:val="850"/>
    <w:next w:val="803"/>
    <w:link w:val="803"/>
    <w:qFormat/>
    <w:pPr>
      <w:ind w:firstLine="420"/>
      <w:spacing w:line="360" w:lineRule="auto"/>
    </w:pPr>
    <w:rPr>
      <w:color w:val="000000"/>
      <w:sz w:val="20"/>
    </w:rPr>
  </w:style>
  <w:style w:type="table" w:styleId="882">
    <w:name w:val="网格型"/>
    <w:basedOn w:val="814"/>
    <w:next w:val="882"/>
    <w:link w:val="803"/>
    <w:uiPriority w:val="39"/>
    <w:qFormat/>
    <w:tblPr/>
  </w:style>
  <w:style w:type="character" w:styleId="883">
    <w:name w:val="要点"/>
    <w:next w:val="883"/>
    <w:link w:val="803"/>
    <w:uiPriority w:val="22"/>
    <w:qFormat/>
    <w:rPr>
      <w:b/>
      <w:vanish/>
    </w:rPr>
  </w:style>
  <w:style w:type="character" w:styleId="884">
    <w:name w:val="尾注引用"/>
    <w:next w:val="884"/>
    <w:link w:val="803"/>
    <w:uiPriority w:val="99"/>
    <w:unhideWhenUsed/>
    <w:qFormat/>
    <w:rPr>
      <w:vertAlign w:val="superscript"/>
    </w:rPr>
  </w:style>
  <w:style w:type="character" w:styleId="885">
    <w:name w:val="页码"/>
    <w:next w:val="885"/>
    <w:link w:val="803"/>
    <w:qFormat/>
  </w:style>
  <w:style w:type="character" w:styleId="886">
    <w:name w:val="已访问的超链接"/>
    <w:next w:val="886"/>
    <w:link w:val="803"/>
    <w:uiPriority w:val="99"/>
    <w:unhideWhenUsed/>
    <w:qFormat/>
    <w:rPr>
      <w:color w:val="800080"/>
      <w:u w:val="none"/>
    </w:rPr>
  </w:style>
  <w:style w:type="character" w:styleId="887">
    <w:name w:val="强调"/>
    <w:next w:val="887"/>
    <w:link w:val="803"/>
    <w:uiPriority w:val="20"/>
    <w:qFormat/>
    <w:rPr>
      <w:b/>
    </w:rPr>
  </w:style>
  <w:style w:type="character" w:styleId="888">
    <w:name w:val="HTML 定义"/>
    <w:next w:val="888"/>
    <w:link w:val="803"/>
    <w:uiPriority w:val="99"/>
    <w:unhideWhenUsed/>
    <w:qFormat/>
  </w:style>
  <w:style w:type="character" w:styleId="889">
    <w:name w:val="HTML 打字机"/>
    <w:next w:val="889"/>
    <w:link w:val="803"/>
    <w:uiPriority w:val="99"/>
    <w:unhideWhenUsed/>
    <w:qFormat/>
    <w:rPr>
      <w:rFonts w:ascii="monospace" w:hAnsi="monospace" w:eastAsia="monospace" w:cs="monospace"/>
      <w:sz w:val="20"/>
    </w:rPr>
  </w:style>
  <w:style w:type="character" w:styleId="890">
    <w:name w:val="HTML 缩写"/>
    <w:next w:val="890"/>
    <w:link w:val="803"/>
    <w:uiPriority w:val="99"/>
    <w:unhideWhenUsed/>
    <w:qFormat/>
  </w:style>
  <w:style w:type="character" w:styleId="891">
    <w:name w:val="HTML 变量"/>
    <w:next w:val="891"/>
    <w:link w:val="803"/>
    <w:uiPriority w:val="99"/>
    <w:unhideWhenUsed/>
    <w:qFormat/>
  </w:style>
  <w:style w:type="character" w:styleId="892">
    <w:name w:val="超链接"/>
    <w:next w:val="892"/>
    <w:link w:val="803"/>
    <w:uiPriority w:val="99"/>
    <w:unhideWhenUsed/>
    <w:qFormat/>
    <w:rPr>
      <w:color w:val="0000ff"/>
      <w:u w:val="none"/>
    </w:rPr>
  </w:style>
  <w:style w:type="character" w:styleId="893">
    <w:name w:val="HTML 代码"/>
    <w:next w:val="893"/>
    <w:link w:val="803"/>
    <w:uiPriority w:val="99"/>
    <w:unhideWhenUsed/>
    <w:qFormat/>
    <w:rPr>
      <w:rFonts w:ascii="monospace" w:hAnsi="monospace" w:eastAsia="monospace" w:cs="monospace"/>
      <w:sz w:val="20"/>
    </w:rPr>
  </w:style>
  <w:style w:type="character" w:styleId="894">
    <w:name w:val="批注引用"/>
    <w:next w:val="894"/>
    <w:link w:val="803"/>
    <w:unhideWhenUsed/>
    <w:qFormat/>
    <w:rPr>
      <w:sz w:val="21"/>
      <w:szCs w:val="21"/>
    </w:rPr>
  </w:style>
  <w:style w:type="character" w:styleId="895">
    <w:name w:val="HTML 引文"/>
    <w:next w:val="895"/>
    <w:link w:val="803"/>
    <w:uiPriority w:val="99"/>
    <w:unhideWhenUsed/>
    <w:qFormat/>
  </w:style>
  <w:style w:type="character" w:styleId="896">
    <w:name w:val="脚注引用"/>
    <w:next w:val="896"/>
    <w:link w:val="803"/>
    <w:uiPriority w:val="99"/>
    <w:unhideWhenUsed/>
    <w:qFormat/>
    <w:rPr>
      <w:vertAlign w:val="superscript"/>
    </w:rPr>
  </w:style>
  <w:style w:type="character" w:styleId="897">
    <w:name w:val="HTML 键盘"/>
    <w:next w:val="897"/>
    <w:link w:val="803"/>
    <w:uiPriority w:val="99"/>
    <w:unhideWhenUsed/>
    <w:qFormat/>
    <w:rPr>
      <w:rFonts w:ascii="monospace" w:hAnsi="monospace" w:eastAsia="monospace" w:cs="monospace"/>
      <w:sz w:val="20"/>
    </w:rPr>
  </w:style>
  <w:style w:type="character" w:styleId="898">
    <w:name w:val="HTML 样本"/>
    <w:next w:val="898"/>
    <w:link w:val="803"/>
    <w:uiPriority w:val="99"/>
    <w:unhideWhenUsed/>
    <w:qFormat/>
    <w:rPr>
      <w:rFonts w:ascii="monospace" w:hAnsi="monospace" w:eastAsia="monospace" w:cs="monospace"/>
    </w:rPr>
  </w:style>
  <w:style w:type="paragraph" w:styleId="899">
    <w:name w:val="正文文本1"/>
    <w:basedOn w:val="835"/>
    <w:next w:val="835"/>
    <w:link w:val="803"/>
    <w:qFormat/>
    <w:pPr>
      <w:spacing w:after="120"/>
    </w:pPr>
    <w:rPr>
      <w:lang w:eastAsia="en-US"/>
    </w:rPr>
  </w:style>
  <w:style w:type="paragraph" w:styleId="900">
    <w:name w:val="列表段落1"/>
    <w:basedOn w:val="835"/>
    <w:next w:val="803"/>
    <w:link w:val="803"/>
    <w:uiPriority w:val="99"/>
    <w:qFormat/>
    <w:pPr>
      <w:ind w:firstLine="420"/>
    </w:pPr>
  </w:style>
  <w:style w:type="paragraph" w:styleId="901">
    <w:name w:val="标题 21"/>
    <w:basedOn w:val="902"/>
    <w:next w:val="839"/>
    <w:link w:val="803"/>
    <w:qFormat/>
    <w:pPr>
      <w:jc w:val="left"/>
      <w:keepLines/>
      <w:keepNext/>
      <w:spacing w:before="50"/>
      <w:tabs>
        <w:tab w:val="left" w:pos="0" w:leader="none"/>
      </w:tabs>
    </w:pPr>
    <w:rPr>
      <w:rFonts w:ascii="Arial" w:hAnsi="Arial" w:eastAsia="黑体"/>
      <w:sz w:val="32"/>
      <w:szCs w:val="20"/>
    </w:rPr>
  </w:style>
  <w:style w:type="paragraph" w:styleId="902">
    <w:name w:val="正文111"/>
    <w:next w:val="840"/>
    <w:link w:val="803"/>
    <w:qFormat/>
    <w:pPr>
      <w:jc w:val="center"/>
      <w:spacing w:line="360" w:lineRule="exact"/>
      <w:widowControl w:val="off"/>
    </w:pPr>
    <w:rPr>
      <w:rFonts w:eastAsia="仿宋_GB2312"/>
      <w:sz w:val="28"/>
      <w:szCs w:val="24"/>
      <w:lang w:val="en-US" w:eastAsia="zh-CN" w:bidi="ar-SA"/>
    </w:rPr>
  </w:style>
  <w:style w:type="paragraph" w:styleId="903">
    <w:name w:val="文本块11"/>
    <w:basedOn w:val="839"/>
    <w:next w:val="903"/>
    <w:link w:val="803"/>
    <w:uiPriority w:val="6"/>
    <w:unhideWhenUsed/>
    <w:qFormat/>
    <w:pPr>
      <w:ind w:left="1440" w:right="1440"/>
      <w:spacing w:after="120"/>
    </w:pPr>
  </w:style>
  <w:style w:type="character" w:styleId="904">
    <w:name w:val="wyg1"/>
    <w:next w:val="904"/>
    <w:link w:val="803"/>
    <w:uiPriority w:val="6"/>
    <w:qFormat/>
    <w:rPr>
      <w:rFonts w:ascii="Times New Roman" w:hAnsi="Times New Roman" w:eastAsia="宋体" w:cs="Times New Roman"/>
      <w:sz w:val="21"/>
      <w:szCs w:val="24"/>
      <w:lang w:val="en-US" w:eastAsia="zh-CN" w:bidi="ar-SA"/>
    </w:rPr>
  </w:style>
  <w:style w:type="paragraph" w:styleId="905">
    <w:name w:val="正文缩进1"/>
    <w:basedOn w:val="803"/>
    <w:next w:val="905"/>
    <w:link w:val="803"/>
    <w:qFormat/>
    <w:pPr>
      <w:ind w:firstLine="420"/>
    </w:pPr>
  </w:style>
  <w:style w:type="character" w:styleId="906">
    <w:name w:val="Heading 4 Char"/>
    <w:next w:val="906"/>
    <w:link w:val="803"/>
    <w:uiPriority w:val="9"/>
    <w:qFormat/>
    <w:rPr>
      <w:rFonts w:ascii="Arial" w:hAnsi="Arial" w:eastAsia="Arial" w:cs="Arial"/>
      <w:b/>
      <w:bCs/>
      <w:sz w:val="26"/>
      <w:szCs w:val="26"/>
    </w:rPr>
  </w:style>
  <w:style w:type="character" w:styleId="907">
    <w:name w:val="Heading 5 Char"/>
    <w:next w:val="907"/>
    <w:link w:val="803"/>
    <w:uiPriority w:val="9"/>
    <w:qFormat/>
    <w:rPr>
      <w:rFonts w:ascii="Arial" w:hAnsi="Arial" w:eastAsia="Arial" w:cs="Arial"/>
      <w:b/>
      <w:bCs/>
      <w:sz w:val="24"/>
      <w:szCs w:val="24"/>
    </w:rPr>
  </w:style>
  <w:style w:type="character" w:styleId="908">
    <w:name w:val="Heading 6 Char"/>
    <w:next w:val="908"/>
    <w:link w:val="803"/>
    <w:uiPriority w:val="9"/>
    <w:qFormat/>
    <w:rPr>
      <w:rFonts w:ascii="Arial" w:hAnsi="Arial" w:eastAsia="Arial" w:cs="Arial"/>
      <w:b/>
      <w:bCs/>
      <w:sz w:val="22"/>
      <w:szCs w:val="22"/>
    </w:rPr>
  </w:style>
  <w:style w:type="character" w:styleId="909">
    <w:name w:val="Heading 7 Char"/>
    <w:next w:val="909"/>
    <w:link w:val="803"/>
    <w:uiPriority w:val="9"/>
    <w:qFormat/>
    <w:rPr>
      <w:rFonts w:ascii="Arial" w:hAnsi="Arial" w:eastAsia="Arial" w:cs="Arial"/>
      <w:b/>
      <w:bCs/>
      <w:i/>
      <w:iCs/>
      <w:sz w:val="22"/>
      <w:szCs w:val="22"/>
    </w:rPr>
  </w:style>
  <w:style w:type="character" w:styleId="910">
    <w:name w:val="Heading 8 Char"/>
    <w:next w:val="910"/>
    <w:link w:val="803"/>
    <w:uiPriority w:val="9"/>
    <w:qFormat/>
    <w:rPr>
      <w:rFonts w:ascii="Arial" w:hAnsi="Arial" w:eastAsia="Arial" w:cs="Arial"/>
      <w:i/>
      <w:iCs/>
      <w:sz w:val="22"/>
      <w:szCs w:val="22"/>
    </w:rPr>
  </w:style>
  <w:style w:type="character" w:styleId="911">
    <w:name w:val="Heading 9 Char"/>
    <w:next w:val="911"/>
    <w:link w:val="803"/>
    <w:uiPriority w:val="9"/>
    <w:qFormat/>
    <w:rPr>
      <w:rFonts w:ascii="Arial" w:hAnsi="Arial" w:eastAsia="Arial" w:cs="Arial"/>
      <w:i/>
      <w:iCs/>
      <w:sz w:val="21"/>
      <w:szCs w:val="21"/>
    </w:rPr>
  </w:style>
  <w:style w:type="character" w:styleId="912">
    <w:name w:val="Title Char"/>
    <w:next w:val="912"/>
    <w:link w:val="803"/>
    <w:uiPriority w:val="10"/>
    <w:qFormat/>
    <w:rPr>
      <w:sz w:val="48"/>
      <w:szCs w:val="48"/>
    </w:rPr>
  </w:style>
  <w:style w:type="character" w:styleId="913">
    <w:name w:val="Subtitle Char"/>
    <w:next w:val="913"/>
    <w:link w:val="803"/>
    <w:uiPriority w:val="11"/>
    <w:qFormat/>
    <w:rPr>
      <w:sz w:val="24"/>
      <w:szCs w:val="24"/>
    </w:rPr>
  </w:style>
  <w:style w:type="character" w:styleId="914">
    <w:name w:val="Quote Char"/>
    <w:next w:val="914"/>
    <w:link w:val="803"/>
    <w:uiPriority w:val="29"/>
    <w:qFormat/>
    <w:rPr>
      <w:i/>
    </w:rPr>
  </w:style>
  <w:style w:type="character" w:styleId="915">
    <w:name w:val="Intense Quote Char"/>
    <w:next w:val="915"/>
    <w:link w:val="803"/>
    <w:uiPriority w:val="30"/>
    <w:qFormat/>
    <w:rPr>
      <w:i/>
    </w:rPr>
  </w:style>
  <w:style w:type="character" w:styleId="916">
    <w:name w:val="Endnote Text Char"/>
    <w:next w:val="916"/>
    <w:link w:val="803"/>
    <w:uiPriority w:val="99"/>
    <w:qFormat/>
    <w:rPr>
      <w:sz w:val="20"/>
    </w:rPr>
  </w:style>
  <w:style w:type="paragraph" w:styleId="917">
    <w:name w:val="TOC Heading"/>
    <w:next w:val="917"/>
    <w:link w:val="803"/>
    <w:uiPriority w:val="39"/>
    <w:unhideWhenUsed/>
    <w:qFormat/>
    <w:rPr>
      <w:lang w:val="en-US" w:eastAsia="zh-CN" w:bidi="ar-SA"/>
    </w:rPr>
  </w:style>
  <w:style w:type="character" w:styleId="918">
    <w:name w:val="Heading 1 Char"/>
    <w:next w:val="918"/>
    <w:link w:val="803"/>
    <w:uiPriority w:val="9"/>
    <w:qFormat/>
    <w:rPr>
      <w:rFonts w:ascii="Arial" w:hAnsi="Arial" w:eastAsia="Arial" w:cs="Arial"/>
      <w:sz w:val="40"/>
      <w:szCs w:val="40"/>
    </w:rPr>
  </w:style>
  <w:style w:type="character" w:styleId="919">
    <w:name w:val="Heading 2 Char"/>
    <w:next w:val="919"/>
    <w:link w:val="803"/>
    <w:uiPriority w:val="9"/>
    <w:qFormat/>
    <w:rPr>
      <w:rFonts w:ascii="Arial" w:hAnsi="Arial" w:eastAsia="Arial" w:cs="Arial"/>
      <w:sz w:val="34"/>
    </w:rPr>
  </w:style>
  <w:style w:type="character" w:styleId="920">
    <w:name w:val="Heading 3 Char"/>
    <w:next w:val="920"/>
    <w:link w:val="803"/>
    <w:uiPriority w:val="9"/>
    <w:qFormat/>
    <w:rPr>
      <w:rFonts w:ascii="Arial" w:hAnsi="Arial" w:eastAsia="Arial" w:cs="Arial"/>
      <w:sz w:val="30"/>
      <w:szCs w:val="30"/>
    </w:rPr>
  </w:style>
  <w:style w:type="paragraph" w:styleId="921">
    <w:name w:val="无间隔"/>
    <w:next w:val="921"/>
    <w:link w:val="803"/>
    <w:uiPriority w:val="1"/>
    <w:qFormat/>
    <w:rPr>
      <w:lang w:val="en-US" w:eastAsia="zh-CN" w:bidi="ar-SA"/>
    </w:rPr>
  </w:style>
  <w:style w:type="paragraph" w:styleId="922">
    <w:name w:val="引用"/>
    <w:basedOn w:val="803"/>
    <w:next w:val="803"/>
    <w:link w:val="923"/>
    <w:uiPriority w:val="29"/>
    <w:qFormat/>
    <w:pPr>
      <w:ind w:left="720" w:right="720"/>
    </w:pPr>
    <w:rPr>
      <w:i/>
    </w:rPr>
  </w:style>
  <w:style w:type="character" w:styleId="923">
    <w:name w:val="引用 字符"/>
    <w:next w:val="923"/>
    <w:link w:val="922"/>
    <w:uiPriority w:val="29"/>
    <w:qFormat/>
    <w:rPr>
      <w:i/>
    </w:rPr>
  </w:style>
  <w:style w:type="paragraph" w:styleId="924">
    <w:name w:val="明显引用"/>
    <w:basedOn w:val="803"/>
    <w:next w:val="803"/>
    <w:link w:val="925"/>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25">
    <w:name w:val="明显引用 字符"/>
    <w:next w:val="925"/>
    <w:link w:val="924"/>
    <w:uiPriority w:val="30"/>
    <w:qFormat/>
    <w:rPr>
      <w:i/>
    </w:rPr>
  </w:style>
  <w:style w:type="character" w:styleId="926">
    <w:name w:val="Header Char"/>
    <w:next w:val="926"/>
    <w:link w:val="803"/>
    <w:uiPriority w:val="99"/>
    <w:qFormat/>
  </w:style>
  <w:style w:type="character" w:styleId="927">
    <w:name w:val="Footer Char"/>
    <w:next w:val="927"/>
    <w:link w:val="803"/>
    <w:uiPriority w:val="99"/>
    <w:qFormat/>
  </w:style>
  <w:style w:type="character" w:styleId="928">
    <w:name w:val="Caption Char"/>
    <w:next w:val="928"/>
    <w:link w:val="803"/>
    <w:uiPriority w:val="99"/>
    <w:qFormat/>
  </w:style>
  <w:style w:type="table" w:styleId="929">
    <w:name w:val="Table Grid Light"/>
    <w:basedOn w:val="814"/>
    <w:next w:val="929"/>
    <w:link w:val="803"/>
    <w:uiPriority w:val="59"/>
    <w:qFormat/>
    <w:tblPr/>
  </w:style>
  <w:style w:type="table" w:styleId="930">
    <w:name w:val="Plain Table 1"/>
    <w:basedOn w:val="814"/>
    <w:next w:val="930"/>
    <w:link w:val="803"/>
    <w:uiPriority w:val="59"/>
    <w:qFormat/>
    <w:tblPr/>
  </w:style>
  <w:style w:type="table" w:styleId="931">
    <w:name w:val="Plain Table 2"/>
    <w:basedOn w:val="814"/>
    <w:next w:val="931"/>
    <w:link w:val="803"/>
    <w:uiPriority w:val="59"/>
    <w:qFormat/>
    <w:tblPr/>
  </w:style>
  <w:style w:type="table" w:styleId="932">
    <w:name w:val="Plain Table 3"/>
    <w:basedOn w:val="814"/>
    <w:next w:val="932"/>
    <w:link w:val="803"/>
    <w:uiPriority w:val="99"/>
    <w:qFormat/>
    <w:tblPr/>
  </w:style>
  <w:style w:type="table" w:styleId="933">
    <w:name w:val="Plain Table 4"/>
    <w:basedOn w:val="814"/>
    <w:next w:val="933"/>
    <w:link w:val="803"/>
    <w:uiPriority w:val="99"/>
    <w:qFormat/>
    <w:tblPr/>
  </w:style>
  <w:style w:type="table" w:styleId="934">
    <w:name w:val="Plain Table 5"/>
    <w:basedOn w:val="814"/>
    <w:next w:val="934"/>
    <w:link w:val="803"/>
    <w:uiPriority w:val="99"/>
    <w:qFormat/>
    <w:tblPr/>
  </w:style>
  <w:style w:type="table" w:styleId="935">
    <w:name w:val="Grid Table 1 Light"/>
    <w:basedOn w:val="814"/>
    <w:next w:val="935"/>
    <w:link w:val="803"/>
    <w:uiPriority w:val="99"/>
    <w:qFormat/>
    <w:tblPr/>
  </w:style>
  <w:style w:type="table" w:styleId="936">
    <w:name w:val="Grid Table 1 Light - Accent 1"/>
    <w:basedOn w:val="814"/>
    <w:next w:val="936"/>
    <w:link w:val="803"/>
    <w:uiPriority w:val="99"/>
    <w:qFormat/>
    <w:tblPr/>
  </w:style>
  <w:style w:type="table" w:styleId="937">
    <w:name w:val="Grid Table 1 Light - Accent 2"/>
    <w:basedOn w:val="814"/>
    <w:next w:val="937"/>
    <w:link w:val="803"/>
    <w:uiPriority w:val="99"/>
    <w:qFormat/>
    <w:tblPr/>
  </w:style>
  <w:style w:type="table" w:styleId="938">
    <w:name w:val="Grid Table 1 Light - Accent 3"/>
    <w:basedOn w:val="814"/>
    <w:next w:val="938"/>
    <w:link w:val="803"/>
    <w:uiPriority w:val="99"/>
    <w:qFormat/>
    <w:tblPr/>
  </w:style>
  <w:style w:type="table" w:styleId="939">
    <w:name w:val="Grid Table 1 Light - Accent 4"/>
    <w:basedOn w:val="814"/>
    <w:next w:val="939"/>
    <w:link w:val="803"/>
    <w:uiPriority w:val="99"/>
    <w:qFormat/>
    <w:tblPr/>
  </w:style>
  <w:style w:type="table" w:styleId="940">
    <w:name w:val="Grid Table 1 Light - Accent 5"/>
    <w:basedOn w:val="814"/>
    <w:next w:val="940"/>
    <w:link w:val="803"/>
    <w:uiPriority w:val="99"/>
    <w:qFormat/>
    <w:tblPr/>
  </w:style>
  <w:style w:type="table" w:styleId="941">
    <w:name w:val="Grid Table 1 Light - Accent 6"/>
    <w:basedOn w:val="814"/>
    <w:next w:val="941"/>
    <w:link w:val="803"/>
    <w:uiPriority w:val="99"/>
    <w:qFormat/>
    <w:tblPr/>
  </w:style>
  <w:style w:type="table" w:styleId="942">
    <w:name w:val="Grid Table 2"/>
    <w:basedOn w:val="814"/>
    <w:next w:val="942"/>
    <w:link w:val="803"/>
    <w:uiPriority w:val="99"/>
    <w:qFormat/>
    <w:tblPr/>
  </w:style>
  <w:style w:type="table" w:styleId="943">
    <w:name w:val="Grid Table 2 - Accent 1"/>
    <w:basedOn w:val="814"/>
    <w:next w:val="943"/>
    <w:link w:val="803"/>
    <w:uiPriority w:val="99"/>
    <w:qFormat/>
    <w:tblPr/>
  </w:style>
  <w:style w:type="table" w:styleId="944">
    <w:name w:val="Grid Table 2 - Accent 2"/>
    <w:basedOn w:val="814"/>
    <w:next w:val="944"/>
    <w:link w:val="803"/>
    <w:uiPriority w:val="99"/>
    <w:qFormat/>
    <w:tblPr/>
  </w:style>
  <w:style w:type="table" w:styleId="945">
    <w:name w:val="Grid Table 2 - Accent 3"/>
    <w:basedOn w:val="814"/>
    <w:next w:val="945"/>
    <w:link w:val="803"/>
    <w:uiPriority w:val="99"/>
    <w:qFormat/>
    <w:tblPr/>
  </w:style>
  <w:style w:type="table" w:styleId="946">
    <w:name w:val="Grid Table 2 - Accent 4"/>
    <w:basedOn w:val="814"/>
    <w:next w:val="946"/>
    <w:link w:val="803"/>
    <w:uiPriority w:val="99"/>
    <w:qFormat/>
    <w:tblPr/>
  </w:style>
  <w:style w:type="table" w:styleId="947">
    <w:name w:val="Grid Table 2 - Accent 5"/>
    <w:basedOn w:val="814"/>
    <w:next w:val="947"/>
    <w:link w:val="803"/>
    <w:uiPriority w:val="99"/>
    <w:qFormat/>
    <w:tblPr/>
  </w:style>
  <w:style w:type="table" w:styleId="948">
    <w:name w:val="Grid Table 2 - Accent 6"/>
    <w:basedOn w:val="814"/>
    <w:next w:val="948"/>
    <w:link w:val="803"/>
    <w:uiPriority w:val="99"/>
    <w:qFormat/>
    <w:tblPr/>
  </w:style>
  <w:style w:type="table" w:styleId="949">
    <w:name w:val="Grid Table 3"/>
    <w:basedOn w:val="814"/>
    <w:next w:val="949"/>
    <w:link w:val="803"/>
    <w:uiPriority w:val="99"/>
    <w:qFormat/>
    <w:tblPr/>
  </w:style>
  <w:style w:type="table" w:styleId="950">
    <w:name w:val="Grid Table 3 - Accent 1"/>
    <w:basedOn w:val="814"/>
    <w:next w:val="950"/>
    <w:link w:val="803"/>
    <w:uiPriority w:val="99"/>
    <w:qFormat/>
    <w:tblPr/>
  </w:style>
  <w:style w:type="table" w:styleId="951">
    <w:name w:val="Grid Table 3 - Accent 2"/>
    <w:basedOn w:val="814"/>
    <w:next w:val="951"/>
    <w:link w:val="803"/>
    <w:uiPriority w:val="99"/>
    <w:qFormat/>
    <w:tblPr/>
  </w:style>
  <w:style w:type="table" w:styleId="952">
    <w:name w:val="Grid Table 3 - Accent 3"/>
    <w:basedOn w:val="814"/>
    <w:next w:val="952"/>
    <w:link w:val="803"/>
    <w:uiPriority w:val="99"/>
    <w:qFormat/>
    <w:tblPr/>
  </w:style>
  <w:style w:type="table" w:styleId="953">
    <w:name w:val="Grid Table 3 - Accent 4"/>
    <w:basedOn w:val="814"/>
    <w:next w:val="953"/>
    <w:link w:val="803"/>
    <w:uiPriority w:val="99"/>
    <w:qFormat/>
    <w:tblPr/>
  </w:style>
  <w:style w:type="table" w:styleId="954">
    <w:name w:val="Grid Table 3 - Accent 5"/>
    <w:basedOn w:val="814"/>
    <w:next w:val="954"/>
    <w:link w:val="803"/>
    <w:uiPriority w:val="99"/>
    <w:qFormat/>
    <w:tblPr/>
  </w:style>
  <w:style w:type="table" w:styleId="955">
    <w:name w:val="Grid Table 3 - Accent 6"/>
    <w:basedOn w:val="814"/>
    <w:next w:val="955"/>
    <w:link w:val="803"/>
    <w:uiPriority w:val="99"/>
    <w:qFormat/>
    <w:tblPr/>
  </w:style>
  <w:style w:type="table" w:styleId="956">
    <w:name w:val="Grid Table 4"/>
    <w:basedOn w:val="814"/>
    <w:next w:val="956"/>
    <w:link w:val="803"/>
    <w:uiPriority w:val="59"/>
    <w:qFormat/>
    <w:tblPr/>
  </w:style>
  <w:style w:type="table" w:styleId="957">
    <w:name w:val="Grid Table 4 - Accent 1"/>
    <w:basedOn w:val="814"/>
    <w:next w:val="957"/>
    <w:link w:val="803"/>
    <w:uiPriority w:val="59"/>
    <w:qFormat/>
    <w:tblPr/>
  </w:style>
  <w:style w:type="table" w:styleId="958">
    <w:name w:val="Grid Table 4 - Accent 2"/>
    <w:basedOn w:val="814"/>
    <w:next w:val="958"/>
    <w:link w:val="803"/>
    <w:uiPriority w:val="59"/>
    <w:qFormat/>
    <w:tblPr/>
  </w:style>
  <w:style w:type="table" w:styleId="959">
    <w:name w:val="Grid Table 4 - Accent 3"/>
    <w:basedOn w:val="814"/>
    <w:next w:val="959"/>
    <w:link w:val="803"/>
    <w:uiPriority w:val="59"/>
    <w:qFormat/>
    <w:tblPr/>
  </w:style>
  <w:style w:type="table" w:styleId="960">
    <w:name w:val="Grid Table 4 - Accent 4"/>
    <w:basedOn w:val="814"/>
    <w:next w:val="960"/>
    <w:link w:val="803"/>
    <w:uiPriority w:val="59"/>
    <w:qFormat/>
    <w:tblPr/>
  </w:style>
  <w:style w:type="table" w:styleId="961">
    <w:name w:val="Grid Table 4 - Accent 5"/>
    <w:basedOn w:val="814"/>
    <w:next w:val="961"/>
    <w:link w:val="803"/>
    <w:uiPriority w:val="59"/>
    <w:qFormat/>
    <w:tblPr/>
  </w:style>
  <w:style w:type="table" w:styleId="962">
    <w:name w:val="Grid Table 4 - Accent 6"/>
    <w:basedOn w:val="814"/>
    <w:next w:val="962"/>
    <w:link w:val="803"/>
    <w:uiPriority w:val="59"/>
    <w:qFormat/>
    <w:tblPr/>
  </w:style>
  <w:style w:type="table" w:styleId="963">
    <w:name w:val="Grid Table 5 Dark"/>
    <w:basedOn w:val="814"/>
    <w:next w:val="963"/>
    <w:link w:val="803"/>
    <w:uiPriority w:val="99"/>
    <w:qFormat/>
    <w:tblPr/>
  </w:style>
  <w:style w:type="table" w:styleId="964">
    <w:name w:val="Grid Table 5 Dark- Accent 1"/>
    <w:basedOn w:val="814"/>
    <w:next w:val="964"/>
    <w:link w:val="803"/>
    <w:uiPriority w:val="99"/>
    <w:qFormat/>
    <w:tblPr/>
  </w:style>
  <w:style w:type="table" w:styleId="965">
    <w:name w:val="Grid Table 5 Dark - Accent 2"/>
    <w:basedOn w:val="814"/>
    <w:next w:val="965"/>
    <w:link w:val="803"/>
    <w:uiPriority w:val="99"/>
    <w:qFormat/>
    <w:tblPr/>
  </w:style>
  <w:style w:type="table" w:styleId="966">
    <w:name w:val="Grid Table 5 Dark - Accent 3"/>
    <w:basedOn w:val="814"/>
    <w:next w:val="966"/>
    <w:link w:val="803"/>
    <w:uiPriority w:val="99"/>
    <w:qFormat/>
    <w:tblPr/>
  </w:style>
  <w:style w:type="table" w:styleId="967">
    <w:name w:val="Grid Table 5 Dark- Accent 4"/>
    <w:basedOn w:val="814"/>
    <w:next w:val="967"/>
    <w:link w:val="803"/>
    <w:uiPriority w:val="99"/>
    <w:qFormat/>
    <w:tblPr/>
  </w:style>
  <w:style w:type="table" w:styleId="968">
    <w:name w:val="Grid Table 5 Dark - Accent 5"/>
    <w:basedOn w:val="814"/>
    <w:next w:val="968"/>
    <w:link w:val="803"/>
    <w:uiPriority w:val="99"/>
    <w:qFormat/>
    <w:tblPr/>
  </w:style>
  <w:style w:type="table" w:styleId="969">
    <w:name w:val="Grid Table 5 Dark - Accent 6"/>
    <w:basedOn w:val="814"/>
    <w:next w:val="969"/>
    <w:link w:val="803"/>
    <w:uiPriority w:val="99"/>
    <w:qFormat/>
    <w:tblPr/>
  </w:style>
  <w:style w:type="table" w:styleId="970">
    <w:name w:val="Grid Table 6 Colorful"/>
    <w:basedOn w:val="814"/>
    <w:next w:val="970"/>
    <w:link w:val="803"/>
    <w:uiPriority w:val="99"/>
    <w:qFormat/>
    <w:tblPr/>
  </w:style>
  <w:style w:type="table" w:styleId="971">
    <w:name w:val="Grid Table 6 Colorful - Accent 1"/>
    <w:basedOn w:val="814"/>
    <w:next w:val="971"/>
    <w:link w:val="803"/>
    <w:uiPriority w:val="99"/>
    <w:qFormat/>
    <w:tblPr/>
  </w:style>
  <w:style w:type="table" w:styleId="972">
    <w:name w:val="Grid Table 6 Colorful - Accent 2"/>
    <w:basedOn w:val="814"/>
    <w:next w:val="972"/>
    <w:link w:val="803"/>
    <w:uiPriority w:val="99"/>
    <w:qFormat/>
    <w:tblPr/>
  </w:style>
  <w:style w:type="table" w:styleId="973">
    <w:name w:val="Grid Table 6 Colorful - Accent 3"/>
    <w:basedOn w:val="814"/>
    <w:next w:val="973"/>
    <w:link w:val="803"/>
    <w:uiPriority w:val="99"/>
    <w:qFormat/>
    <w:tblPr/>
  </w:style>
  <w:style w:type="table" w:styleId="974">
    <w:name w:val="Grid Table 6 Colorful - Accent 4"/>
    <w:basedOn w:val="814"/>
    <w:next w:val="974"/>
    <w:link w:val="803"/>
    <w:uiPriority w:val="99"/>
    <w:qFormat/>
    <w:tblPr/>
  </w:style>
  <w:style w:type="table" w:styleId="975">
    <w:name w:val="Grid Table 6 Colorful - Accent 5"/>
    <w:basedOn w:val="814"/>
    <w:next w:val="975"/>
    <w:link w:val="803"/>
    <w:uiPriority w:val="99"/>
    <w:qFormat/>
    <w:tblPr/>
  </w:style>
  <w:style w:type="table" w:styleId="976">
    <w:name w:val="Grid Table 6 Colorful - Accent 6"/>
    <w:basedOn w:val="814"/>
    <w:next w:val="976"/>
    <w:link w:val="803"/>
    <w:uiPriority w:val="99"/>
    <w:qFormat/>
    <w:tblPr/>
  </w:style>
  <w:style w:type="table" w:styleId="977">
    <w:name w:val="Grid Table 7 Colorful"/>
    <w:basedOn w:val="814"/>
    <w:next w:val="977"/>
    <w:link w:val="803"/>
    <w:uiPriority w:val="99"/>
    <w:qFormat/>
    <w:tblPr/>
  </w:style>
  <w:style w:type="table" w:styleId="978">
    <w:name w:val="Grid Table 7 Colorful - Accent 1"/>
    <w:basedOn w:val="814"/>
    <w:next w:val="978"/>
    <w:link w:val="803"/>
    <w:uiPriority w:val="99"/>
    <w:qFormat/>
    <w:tblPr/>
  </w:style>
  <w:style w:type="table" w:styleId="979">
    <w:name w:val="Grid Table 7 Colorful - Accent 2"/>
    <w:basedOn w:val="814"/>
    <w:next w:val="979"/>
    <w:link w:val="803"/>
    <w:uiPriority w:val="99"/>
    <w:qFormat/>
    <w:tblPr/>
  </w:style>
  <w:style w:type="table" w:styleId="980">
    <w:name w:val="Grid Table 7 Colorful - Accent 3"/>
    <w:basedOn w:val="814"/>
    <w:next w:val="980"/>
    <w:link w:val="803"/>
    <w:uiPriority w:val="99"/>
    <w:qFormat/>
    <w:tblPr/>
  </w:style>
  <w:style w:type="table" w:styleId="981">
    <w:name w:val="Grid Table 7 Colorful - Accent 4"/>
    <w:basedOn w:val="814"/>
    <w:next w:val="981"/>
    <w:link w:val="803"/>
    <w:uiPriority w:val="99"/>
    <w:qFormat/>
    <w:tblPr/>
  </w:style>
  <w:style w:type="table" w:styleId="982">
    <w:name w:val="Grid Table 7 Colorful - Accent 5"/>
    <w:basedOn w:val="814"/>
    <w:next w:val="982"/>
    <w:link w:val="803"/>
    <w:uiPriority w:val="99"/>
    <w:qFormat/>
    <w:tblPr/>
  </w:style>
  <w:style w:type="table" w:styleId="983">
    <w:name w:val="Grid Table 7 Colorful - Accent 6"/>
    <w:basedOn w:val="814"/>
    <w:next w:val="983"/>
    <w:link w:val="803"/>
    <w:uiPriority w:val="99"/>
    <w:qFormat/>
    <w:tblPr/>
  </w:style>
  <w:style w:type="table" w:styleId="984">
    <w:name w:val="List Table 1 Light"/>
    <w:basedOn w:val="814"/>
    <w:next w:val="984"/>
    <w:link w:val="803"/>
    <w:uiPriority w:val="99"/>
    <w:qFormat/>
    <w:tblPr/>
  </w:style>
  <w:style w:type="table" w:styleId="985">
    <w:name w:val="List Table 1 Light - Accent 1"/>
    <w:basedOn w:val="814"/>
    <w:next w:val="985"/>
    <w:link w:val="803"/>
    <w:uiPriority w:val="99"/>
    <w:qFormat/>
    <w:tblPr/>
  </w:style>
  <w:style w:type="table" w:styleId="986">
    <w:name w:val="List Table 1 Light - Accent 2"/>
    <w:basedOn w:val="814"/>
    <w:next w:val="986"/>
    <w:link w:val="803"/>
    <w:uiPriority w:val="99"/>
    <w:qFormat/>
    <w:tblPr/>
  </w:style>
  <w:style w:type="table" w:styleId="987">
    <w:name w:val="List Table 1 Light - Accent 3"/>
    <w:basedOn w:val="814"/>
    <w:next w:val="987"/>
    <w:link w:val="803"/>
    <w:uiPriority w:val="99"/>
    <w:qFormat/>
    <w:tblPr/>
  </w:style>
  <w:style w:type="table" w:styleId="988">
    <w:name w:val="List Table 1 Light - Accent 4"/>
    <w:basedOn w:val="814"/>
    <w:next w:val="988"/>
    <w:link w:val="803"/>
    <w:uiPriority w:val="99"/>
    <w:qFormat/>
    <w:tblPr/>
  </w:style>
  <w:style w:type="table" w:styleId="989">
    <w:name w:val="List Table 1 Light - Accent 5"/>
    <w:basedOn w:val="814"/>
    <w:next w:val="989"/>
    <w:link w:val="803"/>
    <w:uiPriority w:val="99"/>
    <w:qFormat/>
    <w:tblPr/>
  </w:style>
  <w:style w:type="table" w:styleId="990">
    <w:name w:val="List Table 1 Light - Accent 6"/>
    <w:basedOn w:val="814"/>
    <w:next w:val="990"/>
    <w:link w:val="803"/>
    <w:uiPriority w:val="99"/>
    <w:qFormat/>
    <w:tblPr/>
  </w:style>
  <w:style w:type="table" w:styleId="991">
    <w:name w:val="List Table 2"/>
    <w:basedOn w:val="814"/>
    <w:next w:val="991"/>
    <w:link w:val="803"/>
    <w:uiPriority w:val="99"/>
    <w:qFormat/>
    <w:tblPr/>
  </w:style>
  <w:style w:type="table" w:styleId="992">
    <w:name w:val="List Table 2 - Accent 1"/>
    <w:basedOn w:val="814"/>
    <w:next w:val="992"/>
    <w:link w:val="803"/>
    <w:uiPriority w:val="99"/>
    <w:qFormat/>
    <w:tblPr/>
  </w:style>
  <w:style w:type="table" w:styleId="993">
    <w:name w:val="List Table 2 - Accent 2"/>
    <w:basedOn w:val="814"/>
    <w:next w:val="993"/>
    <w:link w:val="803"/>
    <w:uiPriority w:val="99"/>
    <w:qFormat/>
    <w:tblPr/>
  </w:style>
  <w:style w:type="table" w:styleId="994">
    <w:name w:val="List Table 2 - Accent 3"/>
    <w:basedOn w:val="814"/>
    <w:next w:val="994"/>
    <w:link w:val="803"/>
    <w:uiPriority w:val="99"/>
    <w:qFormat/>
    <w:tblPr/>
  </w:style>
  <w:style w:type="table" w:styleId="995">
    <w:name w:val="List Table 2 - Accent 4"/>
    <w:basedOn w:val="814"/>
    <w:next w:val="995"/>
    <w:link w:val="803"/>
    <w:uiPriority w:val="99"/>
    <w:qFormat/>
    <w:tblPr/>
  </w:style>
  <w:style w:type="table" w:styleId="996">
    <w:name w:val="List Table 2 - Accent 5"/>
    <w:basedOn w:val="814"/>
    <w:next w:val="996"/>
    <w:link w:val="803"/>
    <w:uiPriority w:val="99"/>
    <w:qFormat/>
    <w:tblPr/>
  </w:style>
  <w:style w:type="table" w:styleId="997">
    <w:name w:val="List Table 2 - Accent 6"/>
    <w:basedOn w:val="814"/>
    <w:next w:val="997"/>
    <w:link w:val="803"/>
    <w:uiPriority w:val="99"/>
    <w:qFormat/>
    <w:tblPr/>
  </w:style>
  <w:style w:type="table" w:styleId="998">
    <w:name w:val="List Table 3"/>
    <w:basedOn w:val="814"/>
    <w:next w:val="998"/>
    <w:link w:val="803"/>
    <w:uiPriority w:val="99"/>
    <w:qFormat/>
    <w:tblPr/>
  </w:style>
  <w:style w:type="table" w:styleId="999">
    <w:name w:val="List Table 3 - Accent 1"/>
    <w:basedOn w:val="814"/>
    <w:next w:val="999"/>
    <w:link w:val="803"/>
    <w:uiPriority w:val="99"/>
    <w:qFormat/>
    <w:tblPr/>
  </w:style>
  <w:style w:type="table" w:styleId="1000">
    <w:name w:val="List Table 3 - Accent 2"/>
    <w:basedOn w:val="814"/>
    <w:next w:val="1000"/>
    <w:link w:val="803"/>
    <w:uiPriority w:val="99"/>
    <w:qFormat/>
    <w:tblPr/>
  </w:style>
  <w:style w:type="table" w:styleId="1001">
    <w:name w:val="List Table 3 - Accent 3"/>
    <w:basedOn w:val="814"/>
    <w:next w:val="1001"/>
    <w:link w:val="803"/>
    <w:uiPriority w:val="99"/>
    <w:qFormat/>
    <w:tblPr/>
  </w:style>
  <w:style w:type="table" w:styleId="1002">
    <w:name w:val="List Table 3 - Accent 4"/>
    <w:basedOn w:val="814"/>
    <w:next w:val="1002"/>
    <w:link w:val="803"/>
    <w:uiPriority w:val="99"/>
    <w:qFormat/>
    <w:tblPr/>
  </w:style>
  <w:style w:type="table" w:styleId="1003">
    <w:name w:val="List Table 3 - Accent 5"/>
    <w:basedOn w:val="814"/>
    <w:next w:val="1003"/>
    <w:link w:val="803"/>
    <w:uiPriority w:val="99"/>
    <w:qFormat/>
    <w:tblPr/>
  </w:style>
  <w:style w:type="table" w:styleId="1004">
    <w:name w:val="List Table 3 - Accent 6"/>
    <w:basedOn w:val="814"/>
    <w:next w:val="1004"/>
    <w:link w:val="803"/>
    <w:uiPriority w:val="99"/>
    <w:qFormat/>
    <w:tblPr/>
  </w:style>
  <w:style w:type="table" w:styleId="1005">
    <w:name w:val="List Table 4"/>
    <w:basedOn w:val="814"/>
    <w:next w:val="1005"/>
    <w:link w:val="803"/>
    <w:uiPriority w:val="99"/>
    <w:qFormat/>
    <w:tblPr/>
  </w:style>
  <w:style w:type="table" w:styleId="1006">
    <w:name w:val="List Table 4 - Accent 1"/>
    <w:basedOn w:val="814"/>
    <w:next w:val="1006"/>
    <w:link w:val="803"/>
    <w:uiPriority w:val="99"/>
    <w:qFormat/>
    <w:tblPr/>
  </w:style>
  <w:style w:type="table" w:styleId="1007">
    <w:name w:val="List Table 4 - Accent 2"/>
    <w:basedOn w:val="814"/>
    <w:next w:val="1007"/>
    <w:link w:val="803"/>
    <w:uiPriority w:val="99"/>
    <w:qFormat/>
    <w:tblPr/>
  </w:style>
  <w:style w:type="table" w:styleId="1008">
    <w:name w:val="List Table 4 - Accent 3"/>
    <w:basedOn w:val="814"/>
    <w:next w:val="1008"/>
    <w:link w:val="803"/>
    <w:uiPriority w:val="99"/>
    <w:qFormat/>
    <w:tblPr/>
  </w:style>
  <w:style w:type="table" w:styleId="1009">
    <w:name w:val="List Table 4 - Accent 4"/>
    <w:basedOn w:val="814"/>
    <w:next w:val="1009"/>
    <w:link w:val="803"/>
    <w:uiPriority w:val="99"/>
    <w:qFormat/>
    <w:tblPr/>
  </w:style>
  <w:style w:type="table" w:styleId="1010">
    <w:name w:val="List Table 4 - Accent 5"/>
    <w:basedOn w:val="814"/>
    <w:next w:val="1010"/>
    <w:link w:val="803"/>
    <w:uiPriority w:val="99"/>
    <w:qFormat/>
    <w:tblPr/>
  </w:style>
  <w:style w:type="table" w:styleId="1011">
    <w:name w:val="List Table 4 - Accent 6"/>
    <w:basedOn w:val="814"/>
    <w:next w:val="1011"/>
    <w:link w:val="803"/>
    <w:uiPriority w:val="99"/>
    <w:qFormat/>
    <w:tblPr/>
  </w:style>
  <w:style w:type="table" w:styleId="1012">
    <w:name w:val="List Table 5 Dark"/>
    <w:basedOn w:val="814"/>
    <w:next w:val="1012"/>
    <w:link w:val="803"/>
    <w:uiPriority w:val="99"/>
    <w:qFormat/>
    <w:tblPr/>
  </w:style>
  <w:style w:type="table" w:styleId="1013">
    <w:name w:val="List Table 5 Dark - Accent 1"/>
    <w:basedOn w:val="814"/>
    <w:next w:val="1013"/>
    <w:link w:val="803"/>
    <w:uiPriority w:val="99"/>
    <w:qFormat/>
    <w:tblPr/>
  </w:style>
  <w:style w:type="table" w:styleId="1014">
    <w:name w:val="List Table 5 Dark - Accent 2"/>
    <w:basedOn w:val="814"/>
    <w:next w:val="1014"/>
    <w:link w:val="803"/>
    <w:uiPriority w:val="99"/>
    <w:qFormat/>
    <w:tblPr/>
  </w:style>
  <w:style w:type="table" w:styleId="1015">
    <w:name w:val="List Table 5 Dark - Accent 3"/>
    <w:basedOn w:val="814"/>
    <w:next w:val="1015"/>
    <w:link w:val="803"/>
    <w:uiPriority w:val="99"/>
    <w:qFormat/>
    <w:tblPr/>
  </w:style>
  <w:style w:type="table" w:styleId="1016">
    <w:name w:val="List Table 5 Dark - Accent 4"/>
    <w:basedOn w:val="814"/>
    <w:next w:val="1016"/>
    <w:link w:val="803"/>
    <w:uiPriority w:val="99"/>
    <w:qFormat/>
    <w:tblPr/>
  </w:style>
  <w:style w:type="table" w:styleId="1017">
    <w:name w:val="List Table 5 Dark - Accent 5"/>
    <w:basedOn w:val="814"/>
    <w:next w:val="1017"/>
    <w:link w:val="803"/>
    <w:uiPriority w:val="99"/>
    <w:qFormat/>
    <w:tblPr/>
  </w:style>
  <w:style w:type="table" w:styleId="1018">
    <w:name w:val="List Table 5 Dark - Accent 6"/>
    <w:basedOn w:val="814"/>
    <w:next w:val="1018"/>
    <w:link w:val="803"/>
    <w:uiPriority w:val="99"/>
    <w:qFormat/>
    <w:tblPr/>
  </w:style>
  <w:style w:type="table" w:styleId="1019">
    <w:name w:val="List Table 6 Colorful"/>
    <w:basedOn w:val="814"/>
    <w:next w:val="1019"/>
    <w:link w:val="803"/>
    <w:uiPriority w:val="99"/>
    <w:qFormat/>
    <w:tblPr/>
  </w:style>
  <w:style w:type="table" w:styleId="1020">
    <w:name w:val="List Table 6 Colorful - Accent 1"/>
    <w:basedOn w:val="814"/>
    <w:next w:val="1020"/>
    <w:link w:val="803"/>
    <w:uiPriority w:val="99"/>
    <w:qFormat/>
    <w:tblPr/>
  </w:style>
  <w:style w:type="table" w:styleId="1021">
    <w:name w:val="List Table 6 Colorful - Accent 2"/>
    <w:basedOn w:val="814"/>
    <w:next w:val="1021"/>
    <w:link w:val="803"/>
    <w:uiPriority w:val="99"/>
    <w:qFormat/>
    <w:tblPr/>
  </w:style>
  <w:style w:type="table" w:styleId="1022">
    <w:name w:val="List Table 6 Colorful - Accent 3"/>
    <w:basedOn w:val="814"/>
    <w:next w:val="1022"/>
    <w:link w:val="803"/>
    <w:uiPriority w:val="99"/>
    <w:qFormat/>
    <w:tblPr/>
  </w:style>
  <w:style w:type="table" w:styleId="1023">
    <w:name w:val="List Table 6 Colorful - Accent 4"/>
    <w:basedOn w:val="814"/>
    <w:next w:val="1023"/>
    <w:link w:val="803"/>
    <w:uiPriority w:val="99"/>
    <w:qFormat/>
    <w:tblPr/>
  </w:style>
  <w:style w:type="table" w:styleId="1024">
    <w:name w:val="List Table 6 Colorful - Accent 5"/>
    <w:basedOn w:val="814"/>
    <w:next w:val="1024"/>
    <w:link w:val="803"/>
    <w:uiPriority w:val="99"/>
    <w:qFormat/>
    <w:tblPr/>
  </w:style>
  <w:style w:type="table" w:styleId="1025">
    <w:name w:val="List Table 6 Colorful - Accent 6"/>
    <w:basedOn w:val="814"/>
    <w:next w:val="1025"/>
    <w:link w:val="803"/>
    <w:uiPriority w:val="99"/>
    <w:qFormat/>
    <w:tblPr/>
  </w:style>
  <w:style w:type="table" w:styleId="1026">
    <w:name w:val="List Table 7 Colorful"/>
    <w:basedOn w:val="814"/>
    <w:next w:val="1026"/>
    <w:link w:val="803"/>
    <w:uiPriority w:val="99"/>
    <w:qFormat/>
    <w:tblPr/>
  </w:style>
  <w:style w:type="table" w:styleId="1027">
    <w:name w:val="List Table 7 Colorful - Accent 1"/>
    <w:basedOn w:val="814"/>
    <w:next w:val="1027"/>
    <w:link w:val="803"/>
    <w:uiPriority w:val="99"/>
    <w:qFormat/>
    <w:tblPr/>
  </w:style>
  <w:style w:type="table" w:styleId="1028">
    <w:name w:val="List Table 7 Colorful - Accent 2"/>
    <w:basedOn w:val="814"/>
    <w:next w:val="1028"/>
    <w:link w:val="803"/>
    <w:uiPriority w:val="99"/>
    <w:qFormat/>
    <w:tblPr/>
  </w:style>
  <w:style w:type="table" w:styleId="1029">
    <w:name w:val="List Table 7 Colorful - Accent 3"/>
    <w:basedOn w:val="814"/>
    <w:next w:val="1029"/>
    <w:link w:val="803"/>
    <w:uiPriority w:val="99"/>
    <w:qFormat/>
    <w:tblPr/>
  </w:style>
  <w:style w:type="table" w:styleId="1030">
    <w:name w:val="List Table 7 Colorful - Accent 4"/>
    <w:basedOn w:val="814"/>
    <w:next w:val="1030"/>
    <w:link w:val="803"/>
    <w:uiPriority w:val="99"/>
    <w:qFormat/>
    <w:tblPr/>
  </w:style>
  <w:style w:type="table" w:styleId="1031">
    <w:name w:val="List Table 7 Colorful - Accent 5"/>
    <w:basedOn w:val="814"/>
    <w:next w:val="1031"/>
    <w:link w:val="803"/>
    <w:uiPriority w:val="99"/>
    <w:qFormat/>
    <w:tblPr/>
  </w:style>
  <w:style w:type="table" w:styleId="1032">
    <w:name w:val="List Table 7 Colorful - Accent 6"/>
    <w:basedOn w:val="814"/>
    <w:next w:val="1032"/>
    <w:link w:val="803"/>
    <w:uiPriority w:val="99"/>
    <w:qFormat/>
    <w:tblPr/>
  </w:style>
  <w:style w:type="table" w:styleId="1033">
    <w:name w:val="Lined - Accent"/>
    <w:basedOn w:val="814"/>
    <w:next w:val="1033"/>
    <w:link w:val="803"/>
    <w:uiPriority w:val="99"/>
    <w:qFormat/>
    <w:rPr>
      <w:color w:val="404040"/>
    </w:rPr>
    <w:tblPr/>
  </w:style>
  <w:style w:type="table" w:styleId="1034">
    <w:name w:val="Lined - Accent 1"/>
    <w:basedOn w:val="814"/>
    <w:next w:val="1034"/>
    <w:link w:val="803"/>
    <w:uiPriority w:val="99"/>
    <w:qFormat/>
    <w:rPr>
      <w:color w:val="404040"/>
    </w:rPr>
    <w:tblPr/>
  </w:style>
  <w:style w:type="table" w:styleId="1035">
    <w:name w:val="Lined - Accent 2"/>
    <w:basedOn w:val="814"/>
    <w:next w:val="1035"/>
    <w:link w:val="803"/>
    <w:uiPriority w:val="99"/>
    <w:qFormat/>
    <w:rPr>
      <w:color w:val="404040"/>
    </w:rPr>
    <w:tblPr/>
  </w:style>
  <w:style w:type="table" w:styleId="1036">
    <w:name w:val="Lined - Accent 3"/>
    <w:basedOn w:val="814"/>
    <w:next w:val="1036"/>
    <w:link w:val="803"/>
    <w:uiPriority w:val="99"/>
    <w:qFormat/>
    <w:rPr>
      <w:color w:val="404040"/>
    </w:rPr>
    <w:tblPr/>
  </w:style>
  <w:style w:type="table" w:styleId="1037">
    <w:name w:val="Lined - Accent 4"/>
    <w:basedOn w:val="814"/>
    <w:next w:val="1037"/>
    <w:link w:val="803"/>
    <w:uiPriority w:val="99"/>
    <w:qFormat/>
    <w:rPr>
      <w:color w:val="404040"/>
    </w:rPr>
    <w:tblPr/>
  </w:style>
  <w:style w:type="table" w:styleId="1038">
    <w:name w:val="Lined - Accent 5"/>
    <w:basedOn w:val="814"/>
    <w:next w:val="1038"/>
    <w:link w:val="803"/>
    <w:uiPriority w:val="99"/>
    <w:qFormat/>
    <w:rPr>
      <w:color w:val="404040"/>
    </w:rPr>
    <w:tblPr/>
  </w:style>
  <w:style w:type="table" w:styleId="1039">
    <w:name w:val="Lined - Accent 6"/>
    <w:basedOn w:val="814"/>
    <w:next w:val="1039"/>
    <w:link w:val="803"/>
    <w:uiPriority w:val="99"/>
    <w:qFormat/>
    <w:rPr>
      <w:color w:val="404040"/>
    </w:rPr>
    <w:tblPr/>
  </w:style>
  <w:style w:type="table" w:styleId="1040">
    <w:name w:val="Bordered &amp; Lined - Accent"/>
    <w:basedOn w:val="814"/>
    <w:next w:val="1040"/>
    <w:link w:val="803"/>
    <w:uiPriority w:val="99"/>
    <w:qFormat/>
    <w:rPr>
      <w:color w:val="404040"/>
    </w:rPr>
    <w:tblPr/>
  </w:style>
  <w:style w:type="table" w:styleId="1041">
    <w:name w:val="Bordered &amp; Lined - Accent 1"/>
    <w:basedOn w:val="814"/>
    <w:next w:val="1041"/>
    <w:link w:val="803"/>
    <w:uiPriority w:val="99"/>
    <w:qFormat/>
    <w:rPr>
      <w:color w:val="404040"/>
    </w:rPr>
    <w:tblPr/>
  </w:style>
  <w:style w:type="table" w:styleId="1042">
    <w:name w:val="Bordered &amp; Lined - Accent 2"/>
    <w:basedOn w:val="814"/>
    <w:next w:val="1042"/>
    <w:link w:val="803"/>
    <w:uiPriority w:val="99"/>
    <w:qFormat/>
    <w:rPr>
      <w:color w:val="404040"/>
    </w:rPr>
    <w:tblPr/>
  </w:style>
  <w:style w:type="table" w:styleId="1043">
    <w:name w:val="Bordered &amp; Lined - Accent 3"/>
    <w:basedOn w:val="814"/>
    <w:next w:val="1043"/>
    <w:link w:val="803"/>
    <w:uiPriority w:val="99"/>
    <w:qFormat/>
    <w:rPr>
      <w:color w:val="404040"/>
    </w:rPr>
    <w:tblPr/>
  </w:style>
  <w:style w:type="table" w:styleId="1044">
    <w:name w:val="Bordered &amp; Lined - Accent 4"/>
    <w:basedOn w:val="814"/>
    <w:next w:val="1044"/>
    <w:link w:val="803"/>
    <w:uiPriority w:val="99"/>
    <w:qFormat/>
    <w:rPr>
      <w:color w:val="404040"/>
    </w:rPr>
    <w:tblPr/>
  </w:style>
  <w:style w:type="table" w:styleId="1045">
    <w:name w:val="Bordered &amp; Lined - Accent 5"/>
    <w:basedOn w:val="814"/>
    <w:next w:val="1045"/>
    <w:link w:val="803"/>
    <w:uiPriority w:val="99"/>
    <w:qFormat/>
    <w:rPr>
      <w:color w:val="404040"/>
    </w:rPr>
    <w:tblPr/>
  </w:style>
  <w:style w:type="table" w:styleId="1046">
    <w:name w:val="Bordered &amp; Lined - Accent 6"/>
    <w:basedOn w:val="814"/>
    <w:next w:val="1046"/>
    <w:link w:val="803"/>
    <w:uiPriority w:val="99"/>
    <w:qFormat/>
    <w:rPr>
      <w:color w:val="404040"/>
    </w:rPr>
    <w:tblPr/>
  </w:style>
  <w:style w:type="table" w:styleId="1047">
    <w:name w:val="Bordered"/>
    <w:basedOn w:val="814"/>
    <w:next w:val="1047"/>
    <w:link w:val="803"/>
    <w:uiPriority w:val="99"/>
    <w:qFormat/>
    <w:tblPr/>
  </w:style>
  <w:style w:type="table" w:styleId="1048">
    <w:name w:val="Bordered - Accent 1"/>
    <w:basedOn w:val="814"/>
    <w:next w:val="1048"/>
    <w:link w:val="803"/>
    <w:uiPriority w:val="99"/>
    <w:qFormat/>
    <w:tblPr/>
  </w:style>
  <w:style w:type="table" w:styleId="1049">
    <w:name w:val="Bordered - Accent 2"/>
    <w:basedOn w:val="814"/>
    <w:next w:val="1049"/>
    <w:link w:val="803"/>
    <w:uiPriority w:val="99"/>
    <w:qFormat/>
    <w:tblPr/>
  </w:style>
  <w:style w:type="table" w:styleId="1050">
    <w:name w:val="Bordered - Accent 3"/>
    <w:basedOn w:val="814"/>
    <w:next w:val="1050"/>
    <w:link w:val="803"/>
    <w:uiPriority w:val="99"/>
    <w:qFormat/>
    <w:tblPr/>
  </w:style>
  <w:style w:type="table" w:styleId="1051">
    <w:name w:val="Bordered - Accent 4"/>
    <w:basedOn w:val="814"/>
    <w:next w:val="1051"/>
    <w:link w:val="803"/>
    <w:uiPriority w:val="99"/>
    <w:qFormat/>
    <w:tblPr/>
  </w:style>
  <w:style w:type="table" w:styleId="1052">
    <w:name w:val="Bordered - Accent 5"/>
    <w:basedOn w:val="814"/>
    <w:next w:val="1052"/>
    <w:link w:val="803"/>
    <w:uiPriority w:val="99"/>
    <w:qFormat/>
    <w:tblPr/>
  </w:style>
  <w:style w:type="table" w:styleId="1053">
    <w:name w:val="Bordered - Accent 6"/>
    <w:basedOn w:val="814"/>
    <w:next w:val="1053"/>
    <w:link w:val="803"/>
    <w:uiPriority w:val="99"/>
    <w:qFormat/>
    <w:tblPr/>
  </w:style>
  <w:style w:type="character" w:styleId="1054">
    <w:name w:val="Footnote Text Char"/>
    <w:next w:val="1054"/>
    <w:link w:val="803"/>
    <w:uiPriority w:val="99"/>
    <w:qFormat/>
    <w:rPr>
      <w:sz w:val="18"/>
    </w:rPr>
  </w:style>
  <w:style w:type="paragraph" w:styleId="1055">
    <w:name w:val="TOC 标题1"/>
    <w:next w:val="1055"/>
    <w:link w:val="803"/>
    <w:uiPriority w:val="39"/>
    <w:unhideWhenUsed/>
    <w:qFormat/>
    <w:rPr>
      <w:lang w:val="en-US" w:eastAsia="zh-CN" w:bidi="ar-SA"/>
    </w:rPr>
  </w:style>
  <w:style w:type="paragraph" w:styleId="1056">
    <w:name w:val="p0"/>
    <w:basedOn w:val="835"/>
    <w:next w:val="1056"/>
    <w:link w:val="803"/>
    <w:qFormat/>
    <w:pPr>
      <w:widowControl/>
    </w:pPr>
    <w:rPr>
      <w:szCs w:val="21"/>
    </w:rPr>
  </w:style>
  <w:style w:type="paragraph" w:styleId="1057">
    <w:name w:val="列出段落"/>
    <w:basedOn w:val="803"/>
    <w:next w:val="1057"/>
    <w:link w:val="803"/>
    <w:uiPriority w:val="1"/>
    <w:qFormat/>
    <w:pPr>
      <w:ind w:firstLine="420"/>
    </w:pPr>
  </w:style>
  <w:style w:type="paragraph" w:styleId="1058">
    <w:name w:val="Default"/>
    <w:next w:val="1058"/>
    <w:link w:val="803"/>
    <w:qFormat/>
    <w:pPr>
      <w:widowControl w:val="off"/>
    </w:pPr>
    <w:rPr>
      <w:rFonts w:ascii="宋体" w:cs="宋体"/>
      <w:color w:val="000000"/>
      <w:sz w:val="24"/>
      <w:szCs w:val="24"/>
      <w:lang w:val="en-US" w:eastAsia="zh-CN" w:bidi="ar-SA"/>
    </w:rPr>
  </w:style>
  <w:style w:type="character" w:styleId="1059">
    <w:name w:val="NormalCharacter1"/>
    <w:next w:val="1059"/>
    <w:link w:val="803"/>
    <w:semiHidden/>
    <w:qFormat/>
    <w:rPr>
      <w:sz w:val="28"/>
      <w:lang w:val="en-US" w:eastAsia="zh-CN" w:bidi="ar-SA"/>
    </w:rPr>
  </w:style>
  <w:style w:type="paragraph" w:styleId="1060">
    <w:name w:val="179"/>
    <w:basedOn w:val="803"/>
    <w:next w:val="1060"/>
    <w:link w:val="803"/>
    <w:qFormat/>
    <w:pPr>
      <w:ind w:firstLine="420"/>
      <w:jc w:val="left"/>
      <w:widowControl/>
    </w:pPr>
    <w:rPr>
      <w:rFonts w:ascii="宋体" w:hAnsi="宋体"/>
      <w:sz w:val="24"/>
    </w:rPr>
  </w:style>
  <w:style w:type="paragraph" w:styleId="1061">
    <w:name w:val="UserStyle_0"/>
    <w:next w:val="1061"/>
    <w:link w:val="803"/>
    <w:qFormat/>
    <w:rPr>
      <w:color w:val="000000"/>
      <w:sz w:val="24"/>
      <w:szCs w:val="24"/>
      <w:lang w:val="en-US" w:eastAsia="zh-CN" w:bidi="ar-SA"/>
    </w:rPr>
  </w:style>
  <w:style w:type="paragraph" w:styleId="1062">
    <w:name w:val="标准"/>
    <w:basedOn w:val="803"/>
    <w:next w:val="1062"/>
    <w:link w:val="803"/>
    <w:qFormat/>
    <w:pPr>
      <w:ind w:firstLine="200"/>
      <w:spacing w:line="360" w:lineRule="auto"/>
    </w:pPr>
    <w:rPr>
      <w:rFonts w:cs="宋体"/>
      <w:sz w:val="20"/>
      <w:szCs w:val="20"/>
    </w:rPr>
  </w:style>
  <w:style w:type="paragraph" w:styleId="1063">
    <w:name w:val="_Style 11"/>
    <w:basedOn w:val="803"/>
    <w:next w:val="1057"/>
    <w:link w:val="803"/>
    <w:uiPriority w:val="34"/>
    <w:qFormat/>
    <w:pPr>
      <w:ind w:firstLine="420"/>
    </w:pPr>
    <w:rPr>
      <w:color w:val="000000"/>
      <w:szCs w:val="21"/>
    </w:rPr>
  </w:style>
  <w:style w:type="paragraph" w:styleId="1064">
    <w:name w:val="BodyText1I21"/>
    <w:basedOn w:val="803"/>
    <w:next w:val="1064"/>
    <w:link w:val="803"/>
    <w:qFormat/>
    <w:pPr>
      <w:ind w:firstLine="420"/>
      <w:spacing w:line="360" w:lineRule="auto"/>
      <w:widowControl/>
    </w:pPr>
    <w:rPr>
      <w:rFonts w:ascii="宋体" w:hAnsi="宋体" w:cs="Times New Roman"/>
      <w:sz w:val="20"/>
      <w:szCs w:val="20"/>
    </w:rPr>
  </w:style>
  <w:style w:type="paragraph" w:styleId="1065">
    <w:name w:val="UserStyle_133"/>
    <w:basedOn w:val="803"/>
    <w:next w:val="1065"/>
    <w:link w:val="803"/>
    <w:qFormat/>
    <w:pPr>
      <w:widowControl/>
    </w:pPr>
    <w:rPr>
      <w:rFonts w:ascii="Tahoma" w:hAnsi="Tahoma" w:cs="Times New Roman"/>
      <w:sz w:val="24"/>
    </w:rPr>
  </w:style>
  <w:style w:type="paragraph" w:styleId="1066">
    <w:name w:val="AnnotationText1"/>
    <w:basedOn w:val="803"/>
    <w:next w:val="1066"/>
    <w:link w:val="1067"/>
    <w:qFormat/>
    <w:pPr>
      <w:jc w:val="left"/>
      <w:widowControl/>
    </w:pPr>
    <w:rPr>
      <w:rFonts w:cs="Times New Roman"/>
    </w:rPr>
  </w:style>
  <w:style w:type="character" w:styleId="1067">
    <w:name w:val="UserStyle_12"/>
    <w:next w:val="1067"/>
    <w:link w:val="1066"/>
    <w:qFormat/>
    <w:rPr>
      <w:rFonts w:ascii="Times New Roman" w:hAnsi="Times New Roman" w:eastAsia="宋体"/>
      <w:sz w:val="21"/>
      <w:szCs w:val="24"/>
    </w:rPr>
  </w:style>
  <w:style w:type="paragraph" w:styleId="1068">
    <w:name w:val="UserStyle_115"/>
    <w:next w:val="1068"/>
    <w:link w:val="803"/>
    <w:qFormat/>
    <w:rPr>
      <w:color w:val="000000"/>
      <w:sz w:val="24"/>
      <w:szCs w:val="24"/>
      <w:lang w:val="en-US" w:eastAsia="zh-CN" w:bidi="ar-SA"/>
    </w:rPr>
  </w:style>
  <w:style w:type="paragraph" w:styleId="1069">
    <w:name w:val="*正文-表格"/>
    <w:basedOn w:val="803"/>
    <w:next w:val="1069"/>
    <w:link w:val="803"/>
    <w:qFormat/>
    <w:rPr>
      <w:sz w:val="24"/>
      <w:szCs w:val="20"/>
    </w:rPr>
  </w:style>
  <w:style w:type="character" w:styleId="1070">
    <w:name w:val="font21"/>
    <w:next w:val="1070"/>
    <w:link w:val="803"/>
    <w:qFormat/>
    <w:rPr>
      <w:rFonts w:hint="eastAsia" w:ascii="宋体" w:hAnsi="宋体" w:eastAsia="宋体" w:cs="宋体"/>
      <w:b/>
      <w:bCs/>
      <w:color w:val="000000"/>
      <w:sz w:val="28"/>
      <w:szCs w:val="28"/>
      <w:u w:val="none"/>
    </w:rPr>
  </w:style>
  <w:style w:type="paragraph" w:styleId="1071">
    <w:name w:val="标题 5（有编号）（绿盟科技）"/>
    <w:basedOn w:val="803"/>
    <w:next w:val="1072"/>
    <w:link w:val="803"/>
    <w:uiPriority w:val="99"/>
    <w:qFormat/>
    <w:pPr>
      <w:numPr>
        <w:ilvl w:val="4"/>
        <w:numId w:val="1"/>
      </w:numPr>
      <w:jc w:val="left"/>
      <w:keepLines/>
      <w:keepNext/>
      <w:spacing w:before="280" w:after="156" w:line="376" w:lineRule="auto"/>
      <w:outlineLvl w:val="4"/>
    </w:pPr>
    <w:rPr>
      <w:rFonts w:ascii="Arial" w:hAnsi="Arial" w:eastAsia="黑体"/>
      <w:b/>
      <w:sz w:val="24"/>
      <w:szCs w:val="28"/>
    </w:rPr>
  </w:style>
  <w:style w:type="paragraph" w:styleId="1072">
    <w:name w:val="正文（绿盟科技）"/>
    <w:next w:val="1072"/>
    <w:link w:val="803"/>
    <w:uiPriority w:val="99"/>
    <w:qFormat/>
    <w:pPr>
      <w:spacing w:line="300" w:lineRule="auto"/>
    </w:pPr>
    <w:rPr>
      <w:rFonts w:ascii="Arial" w:hAnsi="Arial" w:cs="黑体"/>
      <w:sz w:val="21"/>
      <w:szCs w:val="21"/>
      <w:lang w:val="en-US" w:eastAsia="zh-CN" w:bidi="ar-SA"/>
    </w:rPr>
  </w:style>
  <w:style w:type="paragraph" w:styleId="1073">
    <w:name w:val="投标文件正文"/>
    <w:basedOn w:val="803"/>
    <w:next w:val="1073"/>
    <w:link w:val="803"/>
    <w:qFormat/>
    <w:pPr>
      <w:ind w:firstLine="200"/>
      <w:spacing w:before="40" w:after="40" w:line="400" w:lineRule="exact"/>
    </w:pPr>
    <w:rPr>
      <w:sz w:val="24"/>
    </w:rPr>
  </w:style>
  <w:style w:type="paragraph" w:styleId="1074">
    <w:name w:val="BodyTextIndent1"/>
    <w:basedOn w:val="803"/>
    <w:next w:val="1075"/>
    <w:link w:val="803"/>
    <w:qFormat/>
    <w:pPr>
      <w:ind w:left="420"/>
      <w:spacing w:after="120"/>
    </w:pPr>
  </w:style>
  <w:style w:type="paragraph" w:styleId="1075">
    <w:name w:val="EnvelopeReturn1"/>
    <w:basedOn w:val="803"/>
    <w:next w:val="1075"/>
    <w:link w:val="803"/>
    <w:qFormat/>
    <w:rPr>
      <w:rFonts w:ascii="Arial" w:hAnsi="Arial"/>
    </w:rPr>
  </w:style>
  <w:style w:type="paragraph" w:styleId="1076">
    <w:name w:val="Table Paragraph"/>
    <w:basedOn w:val="803"/>
    <w:next w:val="1076"/>
    <w:link w:val="803"/>
    <w:uiPriority w:val="1"/>
    <w:qFormat/>
    <w:pPr>
      <w:ind w:left="107"/>
    </w:pPr>
    <w:rPr>
      <w:rFonts w:ascii="宋体" w:hAnsi="宋体" w:cs="宋体"/>
    </w:rPr>
  </w:style>
  <w:style w:type="paragraph" w:styleId="1077">
    <w:name w:val="列出段落1"/>
    <w:basedOn w:val="803"/>
    <w:next w:val="1077"/>
    <w:link w:val="803"/>
    <w:uiPriority w:val="34"/>
    <w:qFormat/>
    <w:pPr>
      <w:ind w:left="480"/>
      <w:jc w:val="left"/>
    </w:pPr>
    <w:rPr>
      <w:rFonts w:ascii="Calibri" w:hAnsi="Calibri" w:eastAsia="PMingLiU"/>
      <w:sz w:val="24"/>
      <w:szCs w:val="20"/>
      <w:lang w:eastAsia="zh-TW"/>
    </w:rPr>
  </w:style>
  <w:style w:type="paragraph" w:styleId="1078">
    <w:name w:val="正文文本缩进1"/>
    <w:next w:val="1078"/>
    <w:link w:val="803"/>
    <w:qFormat/>
    <w:pPr>
      <w:ind w:left="420"/>
      <w:jc w:val="both"/>
      <w:spacing w:after="120"/>
      <w:widowControl w:val="off"/>
    </w:pPr>
    <w:rPr>
      <w:sz w:val="21"/>
      <w:szCs w:val="24"/>
      <w:lang w:val="en-US" w:eastAsia="zh-CN" w:bidi="ar-SA"/>
    </w:rPr>
  </w:style>
  <w:style w:type="character" w:styleId="1079">
    <w:name w:val="font51"/>
    <w:next w:val="1079"/>
    <w:link w:val="803"/>
    <w:qFormat/>
    <w:rPr>
      <w:rFonts w:hint="eastAsia" w:ascii="微软雅黑" w:hAnsi="微软雅黑" w:eastAsia="微软雅黑" w:cs="微软雅黑"/>
      <w:color w:val="000000"/>
      <w:sz w:val="16"/>
      <w:szCs w:val="16"/>
      <w:u w:val="none"/>
    </w:rPr>
  </w:style>
  <w:style w:type="character" w:styleId="1080">
    <w:name w:val="font01"/>
    <w:next w:val="1080"/>
    <w:link w:val="803"/>
    <w:qFormat/>
    <w:rPr>
      <w:rFonts w:hint="eastAsia" w:ascii="微软雅黑" w:hAnsi="微软雅黑" w:eastAsia="微软雅黑" w:cs="微软雅黑"/>
      <w:color w:val="000000"/>
      <w:sz w:val="16"/>
      <w:szCs w:val="16"/>
      <w:u w:val="none"/>
    </w:rPr>
  </w:style>
  <w:style w:type="character" w:styleId="1081">
    <w:name w:val="font31"/>
    <w:next w:val="1081"/>
    <w:link w:val="803"/>
    <w:qFormat/>
    <w:rPr>
      <w:rFonts w:hint="eastAsia" w:ascii="微软雅黑" w:hAnsi="微软雅黑" w:eastAsia="微软雅黑" w:cs="微软雅黑"/>
      <w:color w:val="000000"/>
      <w:sz w:val="16"/>
      <w:szCs w:val="16"/>
      <w:u w:val="none"/>
    </w:rPr>
  </w:style>
  <w:style w:type="character" w:styleId="1082">
    <w:name w:val="font41"/>
    <w:next w:val="1082"/>
    <w:link w:val="803"/>
    <w:qFormat/>
    <w:rPr>
      <w:rFonts w:hint="eastAsia" w:ascii="宋体" w:hAnsi="宋体" w:eastAsia="宋体" w:cs="宋体"/>
      <w:color w:val="000000"/>
      <w:sz w:val="22"/>
      <w:szCs w:val="22"/>
      <w:u w:val="none"/>
    </w:rPr>
  </w:style>
  <w:style w:type="character" w:styleId="1083">
    <w:name w:val="font61"/>
    <w:next w:val="1083"/>
    <w:link w:val="803"/>
    <w:qFormat/>
    <w:rPr>
      <w:rFonts w:hint="eastAsia" w:ascii="宋体" w:hAnsi="宋体" w:eastAsia="宋体" w:cs="宋体"/>
      <w:color w:val="000000"/>
      <w:sz w:val="20"/>
      <w:szCs w:val="20"/>
      <w:u w:val="none"/>
    </w:rPr>
  </w:style>
  <w:style w:type="character" w:styleId="1084">
    <w:name w:val="font11"/>
    <w:next w:val="1084"/>
    <w:link w:val="803"/>
    <w:qFormat/>
    <w:rPr>
      <w:rFonts w:hint="eastAsia" w:ascii="宋体" w:hAnsi="宋体" w:eastAsia="宋体" w:cs="宋体"/>
      <w:color w:val="000000"/>
      <w:sz w:val="20"/>
      <w:szCs w:val="20"/>
      <w:u w:val="none"/>
    </w:rPr>
  </w:style>
  <w:style w:type="paragraph" w:styleId="1085">
    <w:name w:val="目录 111"/>
    <w:basedOn w:val="902"/>
    <w:next w:val="803"/>
    <w:link w:val="803"/>
    <w:qFormat/>
    <w:pPr>
      <w:jc w:val="left"/>
      <w:spacing w:after="100" w:line="259" w:lineRule="auto"/>
      <w:widowControl/>
    </w:pPr>
    <w:rPr>
      <w:rFonts w:ascii="Calibri" w:hAnsi="Calibri"/>
      <w:sz w:val="22"/>
      <w:szCs w:val="22"/>
    </w:rPr>
  </w:style>
  <w:style w:type="character" w:styleId="1086">
    <w:name w:val="font71"/>
    <w:next w:val="1086"/>
    <w:link w:val="803"/>
    <w:qFormat/>
    <w:rPr>
      <w:rFonts w:hint="eastAsia" w:ascii="宋体" w:hAnsi="宋体" w:eastAsia="宋体" w:cs="宋体"/>
      <w:color w:val="000000"/>
      <w:sz w:val="21"/>
      <w:szCs w:val="21"/>
      <w:u w:val="none"/>
    </w:rPr>
  </w:style>
  <w:style w:type="character" w:styleId="1087">
    <w:name w:val="font81"/>
    <w:next w:val="1087"/>
    <w:link w:val="803"/>
    <w:qFormat/>
    <w:rPr>
      <w:rFonts w:ascii="Times New Roman" w:hAnsi="Times New Roman" w:cs="Times New Roman"/>
      <w:color w:val="000000"/>
      <w:sz w:val="21"/>
      <w:szCs w:val="21"/>
      <w:u w:val="none"/>
    </w:rPr>
  </w:style>
  <w:style w:type="character" w:styleId="1088">
    <w:name w:val="font91"/>
    <w:next w:val="1088"/>
    <w:link w:val="803"/>
    <w:qFormat/>
    <w:rPr>
      <w:rFonts w:hint="eastAsia" w:ascii="宋体" w:hAnsi="宋体" w:eastAsia="宋体" w:cs="宋体"/>
      <w:color w:val="000000"/>
      <w:sz w:val="21"/>
      <w:szCs w:val="21"/>
      <w:u w:val="none"/>
    </w:rPr>
  </w:style>
  <w:style w:type="paragraph" w:styleId="1089">
    <w:name w:val="页脚1"/>
    <w:basedOn w:val="803"/>
    <w:next w:val="1089"/>
    <w:link w:val="803"/>
    <w:qFormat/>
    <w:pPr>
      <w:jc w:val="left"/>
      <w:tabs>
        <w:tab w:val="center" w:pos="4153" w:leader="none"/>
        <w:tab w:val="right" w:pos="8306" w:leader="none"/>
      </w:tabs>
    </w:pPr>
    <w:rPr>
      <w:sz w:val="18"/>
      <w:szCs w:val="18"/>
    </w:rPr>
  </w:style>
  <w:style w:type="paragraph" w:styleId="1090">
    <w:name w:val="正文缩进11"/>
    <w:basedOn w:val="803"/>
    <w:next w:val="1090"/>
    <w:link w:val="803"/>
    <w:unhideWhenUsed/>
    <w:qFormat/>
    <w:pPr>
      <w:ind w:firstLine="420"/>
    </w:pPr>
  </w:style>
  <w:style w:type="paragraph" w:styleId="1091">
    <w:name w:val="列表段落"/>
    <w:basedOn w:val="803"/>
    <w:next w:val="1091"/>
    <w:link w:val="803"/>
    <w:uiPriority w:val="34"/>
    <w:qFormat/>
    <w:pPr>
      <w:contextualSpacing/>
      <w:ind w:left="720"/>
    </w:pPr>
  </w:style>
  <w:style w:type="paragraph" w:styleId="1092">
    <w:name w:val="普通(网站)1"/>
    <w:basedOn w:val="803"/>
    <w:next w:val="1092"/>
    <w:link w:val="803"/>
    <w:qFormat/>
    <w:pPr>
      <w:jc w:val="left"/>
      <w:spacing w:before="100" w:beforeAutospacing="1" w:after="100" w:afterAutospacing="1"/>
      <w:widowControl/>
    </w:pPr>
    <w:rPr>
      <w:rFonts w:ascii="宋体" w:hAnsi="宋体" w:eastAsia="宋体" w:cs="宋体"/>
      <w:color w:val="000000"/>
      <w:sz w:val="24"/>
      <w:szCs w:val="20"/>
    </w:rPr>
  </w:style>
  <w:style w:type="paragraph" w:styleId="1093">
    <w:name w:val="纯文本11"/>
    <w:basedOn w:val="803"/>
    <w:next w:val="1093"/>
    <w:link w:val="803"/>
    <w:qFormat/>
    <w:rPr>
      <w:rFonts w:ascii="宋体" w:hAnsi="Courier New"/>
      <w:szCs w:val="20"/>
    </w:rPr>
  </w:style>
  <w:style w:type="paragraph" w:styleId="1094">
    <w:name w:val="纯文本1"/>
    <w:basedOn w:val="835"/>
    <w:next w:val="1094"/>
    <w:link w:val="803"/>
    <w:qFormat/>
    <w:rPr>
      <w:rFonts w:hAnsi="Courier New"/>
      <w:sz w:val="20"/>
    </w:rPr>
  </w:style>
  <w:style w:type="paragraph" w:styleId="1095">
    <w:name w:val="Body text|21"/>
    <w:basedOn w:val="803"/>
    <w:next w:val="1095"/>
    <w:link w:val="803"/>
    <w:qFormat/>
    <w:pPr>
      <w:spacing w:before="500" w:after="260" w:line="200" w:lineRule="exact"/>
      <w:shd w:val="clear" w:color="auto" w:fill="ffffff"/>
    </w:pPr>
    <w:rPr>
      <w:rFonts w:ascii="PMingLiU" w:hAnsi="PMingLiU" w:eastAsia="PMingLiU" w:cs="PMingLiU"/>
      <w:spacing w:val="10"/>
      <w:sz w:val="20"/>
      <w:szCs w:val="20"/>
    </w:rPr>
  </w:style>
  <w:style w:type="table" w:styleId="1096">
    <w:name w:val="Table Normal"/>
    <w:next w:val="1096"/>
    <w:link w:val="803"/>
    <w:unhideWhenUsed/>
    <w:qFormat/>
    <w:rPr>
      <w:lang w:val="en-US" w:eastAsia="zh-CN" w:bidi="ar-SA"/>
    </w:rPr>
    <w:tblPr/>
  </w:style>
  <w:style w:type="paragraph" w:styleId="1097">
    <w:name w:val="Table Text"/>
    <w:basedOn w:val="803"/>
    <w:next w:val="1097"/>
    <w:link w:val="803"/>
    <w:semiHidden/>
    <w:qFormat/>
    <w:rPr>
      <w:rFonts w:ascii="Arial" w:hAnsi="Arial" w:eastAsia="Arial" w:cs="Arial"/>
      <w:sz w:val="21"/>
      <w:szCs w:val="21"/>
      <w:lang w:eastAsia="en-US"/>
    </w:rPr>
  </w:style>
  <w:style w:type="paragraph" w:styleId="1098">
    <w:name w:val="BlockQuote1"/>
    <w:basedOn w:val="803"/>
    <w:next w:val="1098"/>
    <w:link w:val="803"/>
    <w:qFormat/>
    <w:pPr>
      <w:ind w:left="256" w:right="6" w:firstLine="624"/>
    </w:pPr>
    <w:rPr>
      <w:rFonts w:eastAsia="仿宋_GB2312"/>
      <w:sz w:val="28"/>
    </w:rPr>
  </w:style>
  <w:style w:type="paragraph" w:styleId="1099">
    <w:name w:val="reader-word-layer reader-word-s1-7"/>
    <w:basedOn w:val="803"/>
    <w:next w:val="1099"/>
    <w:link w:val="803"/>
    <w:qFormat/>
    <w:pPr>
      <w:jc w:val="left"/>
      <w:spacing w:before="100" w:beforeAutospacing="1" w:after="100" w:afterAutospacing="1"/>
      <w:widowControl/>
    </w:pPr>
    <w:rPr>
      <w:rFonts w:ascii="宋体" w:hAnsi="宋体" w:cs="宋体"/>
      <w:sz w:val="24"/>
    </w:rPr>
  </w:style>
  <w:style w:type="character" w:styleId="1100" w:default="1">
    <w:name w:val="Default Paragraph Font"/>
    <w:uiPriority w:val="1"/>
    <w:semiHidden/>
    <w:unhideWhenUsed/>
  </w:style>
  <w:style w:type="numbering" w:styleId="1101" w:default="1">
    <w:name w:val="No List"/>
    <w:uiPriority w:val="99"/>
    <w:semiHidden/>
    <w:unhideWhenUsed/>
  </w:style>
  <w:style w:type="table" w:styleId="1102"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image" Target="media/image1.png"/><Relationship Id="rId16" Type="http://schemas.openxmlformats.org/officeDocument/2006/relationships/image" Target="media/image2.png"/><Relationship Id="rId17" Type="http://schemas.openxmlformats.org/officeDocument/2006/relationships/image" Target="media/image3.png"/><Relationship Id="rId18" Type="http://schemas.openxmlformats.org/officeDocument/2006/relationships/image" Target="media/image4.png"/><Relationship Id="rId19" Type="http://schemas.openxmlformats.org/officeDocument/2006/relationships/image" Target="media/image5.png"/><Relationship Id="rId20" Type="http://schemas.openxmlformats.org/officeDocument/2006/relationships/image" Target="media/image6.jpg"/><Relationship Id="rId21" Type="http://schemas.openxmlformats.org/officeDocument/2006/relationships/image" Target="media/image7.png"/><Relationship Id="rId22" Type="http://schemas.openxmlformats.org/officeDocument/2006/relationships/image" Target="media/image8.png"/><Relationship Id="rId23" Type="http://schemas.openxmlformats.org/officeDocument/2006/relationships/image" Target="media/image9.jpg"/><Relationship Id="rId24" Type="http://schemas.openxmlformats.org/officeDocument/2006/relationships/image" Target="media/image10.jpg"/><Relationship Id="rId25" Type="http://schemas.openxmlformats.org/officeDocument/2006/relationships/image" Target="media/image11.png"/><Relationship Id="rId26" Type="http://schemas.openxmlformats.org/officeDocument/2006/relationships/image" Target="media/image12.jpg"/><Relationship Id="rId27" Type="http://schemas.openxmlformats.org/officeDocument/2006/relationships/image" Target="media/image13.png"/><Relationship Id="rId28" Type="http://schemas.openxmlformats.org/officeDocument/2006/relationships/image" Target="media/image14.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微软</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孙逊</cp:lastModifiedBy>
  <cp:revision>11</cp:revision>
  <dcterms:created xsi:type="dcterms:W3CDTF">2021-06-29T14:28:00Z</dcterms:created>
  <dcterms:modified xsi:type="dcterms:W3CDTF">2026-07-06T03:43:49Z</dcterms:modified>
</cp:coreProperties>
</file>